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E94CD7">
        <w:rPr>
          <w:rFonts w:ascii="Times New Roman" w:hAnsi="Times New Roman" w:cs="Times New Roman"/>
          <w:b/>
          <w:sz w:val="28"/>
          <w:szCs w:val="28"/>
        </w:rPr>
        <w:t>Е</w:t>
      </w:r>
      <w:r w:rsidRPr="009E0A60">
        <w:rPr>
          <w:rFonts w:ascii="Times New Roman" w:hAnsi="Times New Roman" w:cs="Times New Roman"/>
          <w:b/>
          <w:sz w:val="28"/>
          <w:szCs w:val="28"/>
        </w:rPr>
        <w:t>.</w:t>
      </w:r>
      <w:r w:rsidR="00E94CD7">
        <w:rPr>
          <w:rFonts w:ascii="Times New Roman" w:hAnsi="Times New Roman" w:cs="Times New Roman"/>
          <w:b/>
          <w:sz w:val="28"/>
          <w:szCs w:val="28"/>
        </w:rPr>
        <w:t>В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4CD7">
        <w:rPr>
          <w:rFonts w:ascii="Times New Roman" w:hAnsi="Times New Roman" w:cs="Times New Roman"/>
          <w:b/>
          <w:sz w:val="28"/>
          <w:szCs w:val="28"/>
        </w:rPr>
        <w:t>Добрышин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AE1D77">
        <w:rPr>
          <w:rFonts w:ascii="Times New Roman" w:hAnsi="Times New Roman" w:cs="Times New Roman"/>
          <w:b/>
          <w:sz w:val="28"/>
          <w:szCs w:val="28"/>
        </w:rPr>
        <w:t>08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94CD7">
        <w:rPr>
          <w:rFonts w:ascii="Times New Roman" w:hAnsi="Times New Roman" w:cs="Times New Roman"/>
          <w:b/>
          <w:sz w:val="28"/>
          <w:szCs w:val="28"/>
        </w:rPr>
        <w:t>июл</w:t>
      </w:r>
      <w:r w:rsidR="008477A1">
        <w:rPr>
          <w:rFonts w:ascii="Times New Roman" w:hAnsi="Times New Roman" w:cs="Times New Roman"/>
          <w:b/>
          <w:sz w:val="28"/>
          <w:szCs w:val="28"/>
        </w:rPr>
        <w:t>я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E1D77">
        <w:rPr>
          <w:rFonts w:ascii="Times New Roman" w:hAnsi="Times New Roman" w:cs="Times New Roman"/>
          <w:b/>
          <w:sz w:val="28"/>
          <w:szCs w:val="28"/>
        </w:rPr>
        <w:t>20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C295A" w:rsidRPr="00AE271A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p w:rsidR="00AE1D77" w:rsidRPr="00AE271A" w:rsidRDefault="00AE1D77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Заказчике, организаторе закупки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  <w:p w:rsidR="007902F5" w:rsidRPr="00AE1D77" w:rsidRDefault="007902F5" w:rsidP="00930F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AE1D77" w:rsidRDefault="004A531C" w:rsidP="00930FE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7902F5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об организаторе закупке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AE1D77" w:rsidRDefault="004A531C" w:rsidP="00930FEA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Способ закупки</w:t>
            </w:r>
          </w:p>
        </w:tc>
        <w:tc>
          <w:tcPr>
            <w:tcW w:w="6632" w:type="dxa"/>
          </w:tcPr>
          <w:p w:rsidR="007902F5" w:rsidRPr="00AE1D77" w:rsidRDefault="00AE1D77" w:rsidP="00340606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Конкурс в электронной форме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AE1D77" w:rsidRDefault="000F5594" w:rsidP="000F5594">
            <w:pPr>
              <w:pStyle w:val="-3"/>
              <w:numPr>
                <w:ilvl w:val="2"/>
                <w:numId w:val="0"/>
              </w:numPr>
              <w:tabs>
                <w:tab w:val="left" w:pos="567"/>
              </w:tabs>
              <w:spacing w:line="240" w:lineRule="auto"/>
              <w:rPr>
                <w:sz w:val="22"/>
                <w:szCs w:val="22"/>
                <w:u w:val="single"/>
              </w:rPr>
            </w:pPr>
            <w:r w:rsidRPr="00AE1D77">
              <w:rPr>
                <w:sz w:val="22"/>
                <w:szCs w:val="22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дом».</w:t>
            </w:r>
          </w:p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3406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AE1D77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AE1D77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разделе IV «Техническое задание»</w:t>
              </w:r>
            </w:hyperlink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Документации о закупке.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>Собственные средства АО «УК «Жилой дом»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поставки товара, выполнение работ, оказания услуг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0F5594" w:rsidP="00AE1D77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Срок выполнения работ: </w:t>
            </w:r>
            <w:r w:rsidRPr="00AE1D77">
              <w:rPr>
                <w:iCs/>
                <w:sz w:val="22"/>
                <w:szCs w:val="22"/>
              </w:rPr>
              <w:t>с момента заключения договора по 0</w:t>
            </w:r>
            <w:r w:rsidR="00AE1D77">
              <w:rPr>
                <w:iCs/>
                <w:sz w:val="22"/>
                <w:szCs w:val="22"/>
              </w:rPr>
              <w:t>8</w:t>
            </w:r>
            <w:r w:rsidRPr="00AE1D77">
              <w:rPr>
                <w:iCs/>
                <w:sz w:val="22"/>
                <w:szCs w:val="22"/>
              </w:rPr>
              <w:t xml:space="preserve"> августа 20</w:t>
            </w:r>
            <w:r w:rsidR="00AE1D77" w:rsidRPr="00AE1D77">
              <w:rPr>
                <w:iCs/>
                <w:sz w:val="22"/>
                <w:szCs w:val="22"/>
              </w:rPr>
              <w:t>2</w:t>
            </w:r>
            <w:r w:rsidR="00AE1D77">
              <w:rPr>
                <w:iCs/>
                <w:sz w:val="22"/>
                <w:szCs w:val="22"/>
              </w:rPr>
              <w:t>1</w:t>
            </w:r>
            <w:r w:rsidRPr="00AE1D77">
              <w:rPr>
                <w:iCs/>
                <w:sz w:val="22"/>
                <w:szCs w:val="22"/>
              </w:rPr>
              <w:t>г.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начальной (максимальной) цене договора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Начальная (максимальная) цена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2" w:type="dxa"/>
          </w:tcPr>
          <w:p w:rsidR="003324AB" w:rsidRPr="00AE1D77" w:rsidRDefault="004A531C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324AB" w:rsidRPr="00AE1D77">
              <w:rPr>
                <w:sz w:val="22"/>
                <w:szCs w:val="22"/>
                <w:lang w:eastAsia="en-US"/>
              </w:rPr>
              <w:t>2</w:t>
            </w:r>
            <w:r w:rsidR="003324AB" w:rsidRPr="00AE1D77"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368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154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Двенадцать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миллион</w:t>
            </w:r>
            <w:r>
              <w:rPr>
                <w:sz w:val="22"/>
                <w:szCs w:val="22"/>
                <w:lang w:eastAsia="en-US"/>
              </w:rPr>
              <w:t>ов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триста шестьдесят восемь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тысяч </w:t>
            </w:r>
            <w:r>
              <w:rPr>
                <w:sz w:val="22"/>
                <w:szCs w:val="22"/>
                <w:lang w:eastAsia="en-US"/>
              </w:rPr>
              <w:t>сто пятьдесят четыре</w:t>
            </w:r>
            <w:r w:rsidR="003324AB" w:rsidRPr="00AE1D77">
              <w:rPr>
                <w:sz w:val="22"/>
                <w:szCs w:val="22"/>
                <w:lang w:eastAsia="en-US"/>
              </w:rPr>
              <w:t>) рубл</w:t>
            </w:r>
            <w:r>
              <w:rPr>
                <w:sz w:val="22"/>
                <w:szCs w:val="22"/>
                <w:lang w:eastAsia="en-US"/>
              </w:rPr>
              <w:t>я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12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копе</w:t>
            </w:r>
            <w:r>
              <w:rPr>
                <w:sz w:val="22"/>
                <w:szCs w:val="22"/>
                <w:lang w:eastAsia="en-US"/>
              </w:rPr>
              <w:t>е</w:t>
            </w:r>
            <w:r w:rsidR="003324AB" w:rsidRPr="00AE1D77">
              <w:rPr>
                <w:sz w:val="22"/>
                <w:szCs w:val="22"/>
                <w:lang w:eastAsia="en-US"/>
              </w:rPr>
              <w:t>к</w:t>
            </w:r>
            <w:r w:rsidR="003324AB" w:rsidRPr="00AE1D77">
              <w:rPr>
                <w:sz w:val="22"/>
                <w:szCs w:val="22"/>
              </w:rPr>
              <w:t>.</w:t>
            </w:r>
          </w:p>
          <w:p w:rsidR="00930FEA" w:rsidRPr="00AE1D77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</w:p>
          <w:p w:rsidR="00930FEA" w:rsidRPr="00AE1D77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Начальная (максимальная) цена договора включает в себя все </w:t>
            </w:r>
            <w:r w:rsidRPr="00AE1D77">
              <w:rPr>
                <w:sz w:val="22"/>
                <w:szCs w:val="22"/>
              </w:rPr>
              <w:lastRenderedPageBreak/>
              <w:t>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Валюта договора – российский рубль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AE1D77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 «</w:t>
            </w:r>
            <w:r w:rsidR="00AE1D77" w:rsidRPr="00AE1D77">
              <w:rPr>
                <w:rFonts w:ascii="Times New Roman" w:hAnsi="Times New Roman" w:cs="Times New Roman"/>
              </w:rPr>
              <w:t>11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FF67A6" w:rsidRPr="00AE1D77">
              <w:rPr>
                <w:rFonts w:ascii="Times New Roman" w:hAnsi="Times New Roman" w:cs="Times New Roman"/>
              </w:rPr>
              <w:t>июл</w:t>
            </w:r>
            <w:r w:rsidRPr="00AE1D77">
              <w:rPr>
                <w:rFonts w:ascii="Times New Roman" w:hAnsi="Times New Roman" w:cs="Times New Roman"/>
              </w:rPr>
              <w:t>я 20</w:t>
            </w:r>
            <w:r w:rsidR="00AE1D77" w:rsidRPr="00AE1D77">
              <w:rPr>
                <w:rFonts w:ascii="Times New Roman" w:hAnsi="Times New Roman" w:cs="Times New Roman"/>
              </w:rPr>
              <w:t>20</w:t>
            </w:r>
            <w:r w:rsidRPr="00AE1D77">
              <w:rPr>
                <w:rFonts w:ascii="Times New Roman" w:hAnsi="Times New Roman" w:cs="Times New Roman"/>
              </w:rPr>
              <w:t xml:space="preserve"> г. по «</w:t>
            </w:r>
            <w:r w:rsidR="00FF67A6" w:rsidRPr="00AE1D77">
              <w:rPr>
                <w:rFonts w:ascii="Times New Roman" w:hAnsi="Times New Roman" w:cs="Times New Roman"/>
              </w:rPr>
              <w:t>2</w:t>
            </w:r>
            <w:r w:rsidR="00AE1D77" w:rsidRPr="00AE1D77">
              <w:rPr>
                <w:rFonts w:ascii="Times New Roman" w:hAnsi="Times New Roman" w:cs="Times New Roman"/>
              </w:rPr>
              <w:t>7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0F5594" w:rsidRPr="00AE1D77">
              <w:rPr>
                <w:rFonts w:ascii="Times New Roman" w:hAnsi="Times New Roman" w:cs="Times New Roman"/>
              </w:rPr>
              <w:t>июл</w:t>
            </w:r>
            <w:r w:rsidR="007263BE" w:rsidRPr="00AE1D77">
              <w:rPr>
                <w:rFonts w:ascii="Times New Roman" w:hAnsi="Times New Roman" w:cs="Times New Roman"/>
              </w:rPr>
              <w:t>я</w:t>
            </w:r>
            <w:r w:rsidRPr="00AE1D77">
              <w:rPr>
                <w:rFonts w:ascii="Times New Roman" w:hAnsi="Times New Roman" w:cs="Times New Roman"/>
              </w:rPr>
              <w:t xml:space="preserve"> 20</w:t>
            </w:r>
            <w:r w:rsidR="00AE1D77" w:rsidRPr="00AE1D77">
              <w:rPr>
                <w:rFonts w:ascii="Times New Roman" w:hAnsi="Times New Roman" w:cs="Times New Roman"/>
              </w:rPr>
              <w:t>20</w:t>
            </w:r>
            <w:r w:rsidRPr="00AE1D7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545F00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AE1D77">
              <w:rPr>
                <w:rFonts w:ascii="Times New Roman" w:hAnsi="Times New Roman" w:cs="Times New Roman"/>
              </w:rPr>
              <w:t xml:space="preserve"> и на ЭТП</w:t>
            </w:r>
            <w:r w:rsidRPr="00AE1D7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AE1D77" w:rsidRDefault="000F5594" w:rsidP="005C295A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Документация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AE1D77">
                <w:rPr>
                  <w:rStyle w:val="a7"/>
                  <w:rFonts w:ascii="Times New Roman" w:hAnsi="Times New Roman" w:cs="Times New Roman"/>
                </w:rPr>
                <w:t>www.zakupki.gov.r</w:t>
              </w:r>
              <w:r w:rsidR="005C295A" w:rsidRPr="00AE1D77">
                <w:rPr>
                  <w:rStyle w:val="a7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5C295A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 xml:space="preserve">одновременно с извещением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и на сайте ЭТП 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ESTP</w:t>
            </w:r>
            <w:r w:rsidR="00FF67A6" w:rsidRPr="00AE1D77">
              <w:rPr>
                <w:rFonts w:ascii="Times New Roman" w:hAnsi="Times New Roman" w:cs="Times New Roman"/>
              </w:rPr>
              <w:t>.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RU</w:t>
            </w:r>
            <w:r w:rsidRPr="00AE1D77">
              <w:rPr>
                <w:rFonts w:ascii="Times New Roman" w:hAnsi="Times New Roman" w:cs="Times New Roman"/>
              </w:rPr>
              <w:t xml:space="preserve">. Документация доступна для ознакомления в Единой информационной системе </w:t>
            </w:r>
            <w:r w:rsidR="00FF67A6" w:rsidRPr="00AE1D77">
              <w:rPr>
                <w:rFonts w:ascii="Times New Roman" w:hAnsi="Times New Roman" w:cs="Times New Roman"/>
              </w:rPr>
              <w:t xml:space="preserve">и на ЭТП </w:t>
            </w:r>
            <w:r w:rsidRPr="00AE1D77">
              <w:rPr>
                <w:rFonts w:ascii="Times New Roman" w:hAnsi="Times New Roman" w:cs="Times New Roman"/>
              </w:rPr>
              <w:t xml:space="preserve">без взимания платы. Предоставление документации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Порядок проведения процедуры закупки</w:t>
            </w:r>
          </w:p>
        </w:tc>
      </w:tr>
      <w:tr w:rsidR="000F5594" w:rsidRPr="00AE1D77" w:rsidTr="00930FEA">
        <w:tc>
          <w:tcPr>
            <w:tcW w:w="2854" w:type="dxa"/>
          </w:tcPr>
          <w:p w:rsidR="000F5594" w:rsidRPr="00AE1D77" w:rsidRDefault="000F5594" w:rsidP="000F5594">
            <w:pPr>
              <w:rPr>
                <w:rFonts w:ascii="Times New Roman" w:hAnsi="Times New Roman" w:cs="Times New Roman"/>
                <w:bCs/>
                <w:iCs/>
              </w:rPr>
            </w:pPr>
            <w:r w:rsidRPr="00AE1D77">
              <w:rPr>
                <w:rFonts w:ascii="Times New Roman" w:hAnsi="Times New Roman" w:cs="Times New Roman"/>
                <w:bCs/>
                <w:iCs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AE1D77" w:rsidRDefault="00FF67A6" w:rsidP="000F5594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AE1D77">
              <w:rPr>
                <w:rFonts w:ascii="Times New Roman" w:hAnsi="Times New Roman" w:cs="Times New Roman"/>
                <w:bCs/>
                <w:iCs/>
                <w:lang w:val="en-US"/>
              </w:rPr>
              <w:t>ESTP.RU</w:t>
            </w: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bookmarkStart w:id="0" w:name="OLE_LINK111"/>
            <w:bookmarkStart w:id="1" w:name="OLE_LINK112"/>
            <w:r w:rsidRPr="00AE1D77">
              <w:rPr>
                <w:rFonts w:ascii="Times New Roman" w:hAnsi="Times New Roman" w:cs="Times New Roman"/>
              </w:rPr>
              <w:t xml:space="preserve"> с «11» июля 2020г. по «27» июля 2020 года в 10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0"/>
          <w:bookmarkEnd w:id="1"/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bookmarkStart w:id="2" w:name="OLE_LINK115"/>
            <w:bookmarkStart w:id="3" w:name="OLE_LINK117"/>
            <w:r w:rsidRPr="00AE1D77">
              <w:rPr>
                <w:rFonts w:ascii="Times New Roman" w:hAnsi="Times New Roman" w:cs="Times New Roman"/>
              </w:rPr>
              <w:t>Дата и время рассмотрения первых частей заявок на участие в конкурсе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bookmarkStart w:id="4" w:name="OLE_LINK113"/>
            <w:bookmarkStart w:id="5" w:name="OLE_LINK114"/>
            <w:r w:rsidRPr="00AE1D77">
              <w:rPr>
                <w:rFonts w:ascii="Times New Roman" w:hAnsi="Times New Roman" w:cs="Times New Roman"/>
              </w:rPr>
              <w:t>«28» июля 2020 года в 10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4"/>
          <w:bookmarkEnd w:id="5"/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рассмотрения вторых частей заявок на участие в конкурсе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«29» июля 2020 года в 1</w:t>
            </w:r>
            <w:bookmarkStart w:id="6" w:name="_GoBack"/>
            <w:bookmarkEnd w:id="6"/>
            <w:r w:rsidRPr="00AE1D77">
              <w:rPr>
                <w:rFonts w:ascii="Times New Roman" w:hAnsi="Times New Roman" w:cs="Times New Roman"/>
              </w:rPr>
              <w:t>0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подведения итогов конкурса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«29» июля 2020 года в 12 ч. 00 мин.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AE1D77">
            <w:pPr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0F559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праве заказчика отказаться от проведения процедуры закупки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930FEA" w:rsidRPr="00AE1D77" w:rsidRDefault="000F5594" w:rsidP="000F5594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предоставлении преференция товарам российского происхождения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Сведения о предоставлении преференция товарам </w:t>
            </w:r>
            <w:r w:rsidRPr="00AE1D77">
              <w:rPr>
                <w:rFonts w:ascii="Times New Roman" w:hAnsi="Times New Roman" w:cs="Times New Roman"/>
              </w:rPr>
              <w:lastRenderedPageBreak/>
              <w:t>российского происхождения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lastRenderedPageBreak/>
              <w:t xml:space="preserve">Предоставляются </w:t>
            </w:r>
          </w:p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1D77">
              <w:rPr>
                <w:rFonts w:ascii="Times New Roman" w:hAnsi="Times New Roman" w:cs="Times New Roman"/>
                <w:i/>
              </w:rPr>
              <w:t xml:space="preserve">Постановление Правительства РФ от 16.09.2016 № 925 «О </w:t>
            </w:r>
            <w:r w:rsidRPr="00AE1D77">
              <w:rPr>
                <w:rFonts w:ascii="Times New Roman" w:hAnsi="Times New Roman" w:cs="Times New Roman"/>
                <w:i/>
              </w:rPr>
              <w:lastRenderedPageBreak/>
              <w:t>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Сведения об установлении особенностей участия в закупке субъектов малого и среднего предпринимательства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930FEA" w:rsidRPr="00AE1D77" w:rsidRDefault="00930FEA" w:rsidP="00930FEA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4A531C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4A531C"/>
    <w:rsid w:val="00545F00"/>
    <w:rsid w:val="005C295A"/>
    <w:rsid w:val="005F0C67"/>
    <w:rsid w:val="006E5DBB"/>
    <w:rsid w:val="007263BE"/>
    <w:rsid w:val="007902F5"/>
    <w:rsid w:val="008477A1"/>
    <w:rsid w:val="00930FEA"/>
    <w:rsid w:val="009456BB"/>
    <w:rsid w:val="009A70C2"/>
    <w:rsid w:val="00A0311A"/>
    <w:rsid w:val="00A57DFF"/>
    <w:rsid w:val="00AE1D77"/>
    <w:rsid w:val="00B04CE3"/>
    <w:rsid w:val="00B17265"/>
    <w:rsid w:val="00B5324F"/>
    <w:rsid w:val="00BE6C7E"/>
    <w:rsid w:val="00C60280"/>
    <w:rsid w:val="00C73385"/>
    <w:rsid w:val="00CD645F"/>
    <w:rsid w:val="00D955A6"/>
    <w:rsid w:val="00E94CD7"/>
    <w:rsid w:val="00EF7A0E"/>
    <w:rsid w:val="00F02B0C"/>
    <w:rsid w:val="00F1423D"/>
    <w:rsid w:val="00F228BB"/>
    <w:rsid w:val="00F458A4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29</cp:revision>
  <cp:lastPrinted>2018-04-24T10:33:00Z</cp:lastPrinted>
  <dcterms:created xsi:type="dcterms:W3CDTF">2016-06-15T14:13:00Z</dcterms:created>
  <dcterms:modified xsi:type="dcterms:W3CDTF">2020-07-08T08:23:00Z</dcterms:modified>
</cp:coreProperties>
</file>