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072348-23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бензина, дизельного и газового топлива для нужд МУП "водоканал"</w:t>
      </w:r>
    </w:p>
    <w:p w:rsidR="007C3BF1" w:rsidRDefault="006C6979">
      <w:pPr>
        <w:ind w:left="1418"/>
      </w:pPr>
      <w:r w:rsidR="008C2287">
        <w:t xml:space="preserve">Цена </w:t>
      </w:r>
      <w:r w:rsidR="008C2287">
        <w:t>договора</w:t>
      </w:r>
      <w:r w:rsidR="008C2287">
        <w:t>, руб.:</w:t>
      </w:r>
      <w:r w:rsidR="001406FC">
        <w:t xml:space="preserve"> </w:t>
      </w:r>
      <w:r w:rsidR="008C2287">
        <w:t>4 740 141,00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29.02.2024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t xml:space="preserve">ИНН: </w:t>
      </w:r>
      <w:r>
        <w:t>5019025953</w:t>
      </w:r>
    </w:p>
    <w:p w:rsidR="007C3BF1" w:rsidRDefault="008C2287">
      <w:pPr>
        <w:ind w:left="1418"/>
      </w:pPr>
      <w:r>
        <w:t xml:space="preserve">КПП: </w:t>
      </w:r>
      <w:r>
        <w:rPr>
          <w:lang w:val="en-US"/>
        </w:rPr>
        <w:t>501901001</w:t>
      </w:r>
    </w:p>
    <w:p w:rsidR="007C3BF1" w:rsidRDefault="008C2287">
      <w:pPr>
        <w:ind w:left="1418"/>
      </w:pPr>
      <w:r>
        <w:t>Место нахождения:</w:t>
      </w:r>
      <w:r>
        <w:rPr>
          <w:lang w:val="en-US"/>
        </w:rPr>
        <w:t xml:space="preserve"> </w:t>
      </w:r>
      <w:r>
        <w:rPr>
          <w:lang w:val="en-US"/>
        </w:rPr>
        <w:t>142900, Московская область, г. Кашира, ул. Советская, д. 28, помещение 140</w:t>
      </w:r>
    </w:p>
    <w:p w:rsidR="007C3BF1" w:rsidRDefault="008C2287">
      <w:pPr>
        <w:ind w:left="1418"/>
      </w:pPr>
      <w:r>
        <w:t>Адрес юридического лица:</w:t>
      </w:r>
      <w:r w:rsidRPr="005A4720">
        <w:t xml:space="preserve"> </w:t>
      </w:r>
      <w:r>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P="00876256" w:rsidRDefault="006C6979">
            <w:pPr>
              <w:pStyle w:val="aff1"/>
              <w:keepNext/>
            </w:pPr>
            <w:r w:rsidRPr="003129D8" w:rsidR="0031663C">
              <w:rPr>
                <w:rStyle w:val="1a"/>
                <w:rFonts w:eastAsiaTheme="minorHAnsi"/>
              </w:rPr>
              <w:t xml:space="preserve"> КОЗ / ОКПД</w:t>
            </w:r>
            <w:r w:rsidR="005E423D">
              <w:rPr>
                <w:rStyle w:val="1a"/>
                <w:rFonts w:eastAsiaTheme="minorHAnsi"/>
              </w:rPr>
              <w:t xml:space="preserve"> </w:t>
            </w:r>
            <w:r w:rsidR="00F82D14">
              <w:rPr>
                <w:rStyle w:val="1a"/>
                <w:rFonts w:eastAsiaTheme="minorHAnsi"/>
              </w:rPr>
              <w:t>2</w:t>
            </w:r>
          </w:p>
        </w:tc>
        <w:tc>
          <w:tcPr>
            <w:tcW w:w="8223" w:type="dxa"/>
            <w:shd w:val="clear" w:color="auto" w:fill="auto"/>
          </w:tcPr>
          <w:p w:rsidR="007C3BF1" w:rsidP="00876256" w:rsidRDefault="008C2287">
            <w:pPr>
              <w:pStyle w:val="19"/>
              <w:keepNext/>
            </w:pPr>
            <w:r>
              <w:t>Наименование</w:t>
            </w:r>
          </w:p>
        </w:tc>
        <w:tc>
          <w:tcPr>
            <w:tcW w:w="4251"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791254">
              <w:rPr>
                <w:lang w:val="en-US"/>
              </w:rPr>
              <w:t xml:space="preserve"> </w:t>
            </w:r>
            <w:r w:rsidRPr="00C15977" w:rsidR="00791254">
              <w:rPr>
                <w:lang w:val="en-US"/>
              </w:rPr>
              <w:t>01.08.01.03.01.05</w:t>
            </w:r>
            <w:r w:rsidRPr="00C15977" w:rsidR="00791254">
              <w:rPr>
                <w:b/>
                <w:lang w:val="en-US"/>
              </w:rPr>
              <w:t xml:space="preserve"> / </w:t>
            </w:r>
            <w:r w:rsidRPr="00C15977" w:rsidR="00791254">
              <w:rPr>
                <w:lang w:val="en-US"/>
              </w:rPr>
              <w:t>19.20.21.122</w:t>
            </w:r>
          </w:p>
        </w:tc>
        <w:tc>
          <w:tcPr>
            <w:tcW w:w="8223" w:type="dxa"/>
            <w:shd w:val="clear" w:color="auto" w:fill="auto"/>
          </w:tcPr>
          <w:p w:rsidR="007C3BF1" w:rsidRDefault="006C6979">
            <w:pPr>
              <w:pStyle w:val="aff1"/>
            </w:pPr>
            <w:r w:rsidR="008C2287">
              <w:t>Бензин автомобильный АИ-92 экологического класса не ниже К2 (оптовая реализация)</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791254">
              <w:rPr>
                <w:lang w:val="en-US"/>
              </w:rPr>
              <w:t xml:space="preserve"> </w:t>
            </w:r>
            <w:r w:rsidRPr="00C15977" w:rsidR="00791254">
              <w:rPr>
                <w:lang w:val="en-US"/>
              </w:rPr>
              <w:t>01.08.01.03.01.06</w:t>
            </w:r>
            <w:r w:rsidRPr="00C15977" w:rsidR="00791254">
              <w:rPr>
                <w:b/>
                <w:lang w:val="en-US"/>
              </w:rPr>
              <w:t xml:space="preserve"> / </w:t>
            </w:r>
            <w:r w:rsidRPr="00C15977" w:rsidR="00791254">
              <w:rPr>
                <w:lang w:val="en-US"/>
              </w:rPr>
              <w:t>19.20.21.132</w:t>
            </w:r>
          </w:p>
        </w:tc>
        <w:tc>
          <w:tcPr>
            <w:tcW w:w="8223" w:type="dxa"/>
            <w:shd w:val="clear" w:color="auto" w:fill="auto"/>
          </w:tcPr>
          <w:p w:rsidR="007C3BF1" w:rsidRDefault="006C6979">
            <w:pPr>
              <w:pStyle w:val="aff1"/>
            </w:pPr>
            <w:r w:rsidR="008C2287">
              <w:t>Бензин автомобильный АИ-95 экологического класса не ниже К2 (оптовая реализация)</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791254">
              <w:rPr>
                <w:lang w:val="en-US"/>
              </w:rPr>
              <w:t xml:space="preserve"> </w:t>
            </w:r>
            <w:r w:rsidRPr="00C15977" w:rsidR="00791254">
              <w:rPr>
                <w:lang w:val="en-US"/>
              </w:rPr>
              <w:t>01.08.01.10.02.01</w:t>
            </w:r>
            <w:r w:rsidRPr="00C15977" w:rsidR="00791254">
              <w:rPr>
                <w:b/>
                <w:lang w:val="en-US"/>
              </w:rPr>
              <w:t xml:space="preserve"> / </w:t>
            </w:r>
            <w:r w:rsidRPr="00C15977" w:rsidR="00791254">
              <w:rPr>
                <w:lang w:val="en-US"/>
              </w:rPr>
              <w:t>19.20.21.321</w:t>
            </w:r>
          </w:p>
        </w:tc>
        <w:tc>
          <w:tcPr>
            <w:tcW w:w="8223" w:type="dxa"/>
            <w:shd w:val="clear" w:color="auto" w:fill="auto"/>
          </w:tcPr>
          <w:p w:rsidR="007C3BF1" w:rsidRDefault="006C6979">
            <w:pPr>
              <w:pStyle w:val="aff1"/>
            </w:pPr>
            <w:r w:rsidR="008C2287">
              <w:t>Топливо дизельное зимнее вне классов (оптовая реализация)</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791254">
              <w:rPr>
                <w:lang w:val="en-US"/>
              </w:rPr>
              <w:t xml:space="preserve"> </w:t>
            </w:r>
            <w:r w:rsidRPr="00C15977" w:rsidR="00791254">
              <w:rPr>
                <w:lang w:val="en-US"/>
              </w:rPr>
              <w:t>01.08.01.01.01</w:t>
            </w:r>
            <w:r w:rsidRPr="00C15977" w:rsidR="00791254">
              <w:rPr>
                <w:b/>
                <w:lang w:val="en-US"/>
              </w:rPr>
              <w:t xml:space="preserve"> / </w:t>
            </w:r>
            <w:r w:rsidRPr="00C15977" w:rsidR="00791254">
              <w:rPr>
                <w:lang w:val="en-US"/>
              </w:rPr>
              <w:t>19.20.32.111</w:t>
            </w:r>
          </w:p>
        </w:tc>
        <w:tc>
          <w:tcPr>
            <w:tcW w:w="8223" w:type="dxa"/>
            <w:shd w:val="clear" w:color="auto" w:fill="auto"/>
          </w:tcPr>
          <w:p w:rsidR="007C3BF1" w:rsidRDefault="006C6979">
            <w:pPr>
              <w:pStyle w:val="aff1"/>
            </w:pPr>
            <w:r w:rsidR="008C2287">
              <w:t>Этилен, пропилен, бутилен и бутадиен сжиженные</w:t>
            </w:r>
          </w:p>
        </w:tc>
        <w:tc>
          <w:tcPr>
            <w:tcW w:w="4251" w:type="dxa"/>
            <w:shd w:val="clear" w:color="auto" w:fill="auto"/>
          </w:tcPr>
          <w:p w:rsidR="007C3BF1" w:rsidRDefault="008C2287">
            <w:pPr>
              <w:pStyle w:val="aff1"/>
              <w:jc w:val="right"/>
            </w:pP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Отпуск товара на АЗС г.о. Кашира</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К2 (оптовая реализация)</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АИ-95 экологического класса не ниже К2 (оптовая реализация)</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зимнее вне классов (оптовая реализация)</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Этилен, пропилен, бутилен и бутадиен сжиженные</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6C6979">
            <w:pPr>
              <w:pStyle w:val="aff1"/>
              <w:rPr>
                <w:lang w:val="en-US"/>
              </w:rPr>
            </w:pPr>
            <w:r w:rsidRPr="000B5400" w:rsidR="008C2287">
              <w:rPr>
                <w:lang w:val="en-US"/>
              </w:rPr>
              <w:t>28.02.2024 (МСК)</w:t>
            </w:r>
          </w:p>
        </w:tc>
        <w:tc>
          <w:tcPr>
            <w:tcW w:w="622" w:type="pct"/>
            <w:shd w:val="clear" w:color="auto" w:fill="auto"/>
          </w:tcPr>
          <w:p w:rsidRPr="000B5400" w:rsidR="007C3BF1" w:rsidRDefault="006C6979">
            <w:pPr>
              <w:pStyle w:val="aff1"/>
              <w:rPr>
                <w:lang w:val="en-US"/>
              </w:rPr>
            </w:pPr>
            <w:r w:rsidRPr="000B5400" w:rsidR="008C2287">
              <w:rPr>
                <w:lang w:val="en-US"/>
              </w:rPr>
              <w:t>каждый мес. (от начала)</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№01</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за вычетом неустойки</w:t>
            </w:r>
          </w:p>
        </w:tc>
        <w:tc>
          <w:tcPr>
            <w:tcW w:w="753" w:type="pct"/>
          </w:tcPr>
          <w:p w:rsidR="007C3BF1" w:rsidRDefault="006C6979">
            <w:pPr>
              <w:pStyle w:val="aff1"/>
            </w:pPr>
            <w:r w:rsidR="008C2287">
              <w:t> «Универсальный передаточный документ (СЧФДОП), формат УПД, утвержденный приказом ФНС России» (Отпуск товара на АЗС г.о. Кашира)</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Платежное поручение</w:t>
            </w:r>
          </w:p>
        </w:tc>
        <w:tc>
          <w:tcPr>
            <w:tcW w:w="1821" w:type="pct"/>
            <w:vMerge w:val="restart"/>
            <w:shd w:val="clear" w:color="auto" w:fill="auto"/>
          </w:tcPr>
          <w:p w:rsidR="007C3BF1" w:rsidRDefault="006C6979">
            <w:pPr>
              <w:pStyle w:val="aff1"/>
            </w:pPr>
            <w:r w:rsidR="008C2287">
              <w:t>Оплата №01</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0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6C6979">
            <w:pPr>
              <w:pStyle w:val="aff1"/>
            </w:pPr>
            <w:r w:rsidR="008C2287">
              <w:t>Отпуск товара на АЗС г.о. Кашира</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10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6C6979">
            <w:pPr>
              <w:pStyle w:val="aff1"/>
            </w:pPr>
            <w:r w:rsidR="008C2287">
              <w:t>Отпуск товара на АЗС г.о. Кашира</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10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5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Штраф</w:t>
            </w:r>
          </w:p>
        </w:tc>
        <w:tc>
          <w:tcPr>
            <w:tcW w:w="836" w:type="pct"/>
            <w:shd w:val="clear" w:color="auto" w:fill="auto"/>
          </w:tcPr>
          <w:p w:rsidR="007C3BF1" w:rsidRDefault="006C6979">
            <w:pPr>
              <w:pStyle w:val="aff1"/>
            </w:pPr>
            <w:r w:rsidR="008C2287">
              <w:t>1000 рублей за день просрочки</w:t>
            </w:r>
          </w:p>
        </w:tc>
        <w:tc>
          <w:tcPr>
            <w:tcW w:w="1076" w:type="pct"/>
            <w:shd w:val="clear" w:color="auto" w:fill="auto"/>
          </w:tcPr>
          <w:p w:rsidR="007C3BF1" w:rsidRDefault="006C6979">
            <w:pPr>
              <w:pStyle w:val="aff1"/>
            </w:pPr>
            <w:r w:rsidR="008C2287">
              <w:t>Отпуск товара на АЗС г.о. Кашира</w:t>
            </w:r>
          </w:p>
        </w:tc>
        <w:tc>
          <w:tcPr>
            <w:tcW w:w="679" w:type="pct"/>
            <w:shd w:val="clear" w:color="auto" w:fill="auto"/>
          </w:tcPr>
          <w:p w:rsidR="007C3BF1" w:rsidRDefault="006C6979">
            <w:pPr>
              <w:pStyle w:val="aff1"/>
              <w:jc w:val="right"/>
            </w:pPr>
            <w:r w:rsidR="008C2287">
              <w:t>1 000,00</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
            </w:r>
          </w:p>
        </w:tc>
      </w:tr>
      <w:tr>
        <w:trPr>
          <w:cantSplit/>
        </w:trPr>
        <w:tc>
          <w:tcPr>
            <w:tcW w:w="919" w:type="pct"/>
            <w:shd w:val="clear" w:color="auto" w:fill="auto"/>
          </w:tcPr>
          <w:p w:rsidR="007C3BF1" w:rsidRDefault="006C6979">
            <w:pPr>
              <w:pStyle w:val="aff1"/>
            </w:pPr>
            <w:r w:rsidR="008C2287">
              <w:t>Пеня</w:t>
            </w:r>
          </w:p>
        </w:tc>
        <w:tc>
          <w:tcPr>
            <w:tcW w:w="836" w:type="pct"/>
            <w:shd w:val="clear" w:color="auto" w:fill="auto"/>
          </w:tcPr>
          <w:p w:rsidR="007C3BF1" w:rsidRDefault="006C6979">
            <w:pPr>
              <w:pStyle w:val="aff1"/>
            </w:pPr>
            <w:r w:rsidR="008C2287">
              <w:t>1/300 ставки рефинансирования на день просрочки</w:t>
            </w:r>
          </w:p>
        </w:tc>
        <w:tc>
          <w:tcPr>
            <w:tcW w:w="1076" w:type="pct"/>
            <w:shd w:val="clear" w:color="auto" w:fill="auto"/>
          </w:tcPr>
          <w:p w:rsidR="007C3BF1" w:rsidRDefault="006C6979">
            <w:pPr>
              <w:pStyle w:val="aff1"/>
            </w:pPr>
            <w:r w:rsidR="008C2287">
              <w:t>Оплата №01</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1/300</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