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01.21.10.5126</w:t>
            </w:r>
            <w:r w:rsidRPr="002E25F2" w:rsidR="008A5607">
              <w:rPr>
                <w:b/>
                <w:sz w:val="18"/>
                <w:szCs w:val="18"/>
                <w:lang w:val="en-US"/>
              </w:rPr>
              <w:t xml:space="preserve"> / </w:t>
            </w:r>
            <w:r w:rsidRPr="002E25F2" w:rsidR="008A5607">
              <w:rPr>
                <w:sz w:val="18"/>
                <w:szCs w:val="18"/>
                <w:lang w:val="en-US"/>
              </w:rPr>
              <w:t>32.50.13.131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Набор для сепарации лейкоцитов</w:t>
            </w:r>
            <w:r w:rsidR="00DB3537">
              <w:rPr>
                <w:sz w:val="18"/>
                <w:szCs w:val="18"/>
              </w:rPr>
              <w:t xml:space="preserve"> </w:t>
            </w:r>
            <w:r w:rsidRPr="00652325" w:rsidR="00DB3537">
              <w:rPr>
                <w:sz w:val="18"/>
                <w:szCs w:val="18"/>
              </w:rPr>
              <w:t xml:space="preserve">/ </w:t>
            </w:r>
            <w:r w:rsidRPr="002E25F2" w:rsidR="00DB3537">
              <w:rPr>
                <w:sz w:val="18"/>
                <w:szCs w:val="18"/>
              </w:rPr>
              <w:t>Набор для сепарации лейкоцитов</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устройств для удаления лейкоцитов</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Набор для сепарации лейкоцитов</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413 100,00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устройств для удаления лейкоцитов</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устройств для удаления лейкоцитов)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устройств для удаления лейкоцитов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устройств для удаления лейкоцитов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устройств для удаления лейкоцитов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устройств для удаления лейкоцитов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устройств для удаления лейкоцитов</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101154-22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