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01.21.01.05.04.1001</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Francisella tularensis нуклеиновая кислота ИВД, реагент</w:t>
            </w:r>
            <w:r w:rsidR="00965BE7">
              <w:rPr>
                <w:sz w:val="18"/>
                <w:szCs w:val="18"/>
              </w:rPr>
              <w:t xml:space="preserve"> </w:t>
            </w:r>
            <w:r w:rsidRPr="00652325" w:rsidR="00965BE7">
              <w:rPr>
                <w:sz w:val="18"/>
                <w:szCs w:val="18"/>
              </w:rPr>
              <w:t xml:space="preserve">/ </w:t>
            </w:r>
            <w:r w:rsidRPr="002E25F2" w:rsidR="00965BE7">
              <w:rPr>
                <w:sz w:val="18"/>
                <w:szCs w:val="18"/>
              </w:rPr>
              <w:t>Francisella tularensis нуклеиновая кислота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01.21.01.05.04.1001</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Francisella tularensis нуклеиновая кислота ИВД, реагент</w:t>
            </w:r>
            <w:r w:rsidR="00965BE7">
              <w:rPr>
                <w:sz w:val="18"/>
                <w:szCs w:val="18"/>
              </w:rPr>
              <w:t xml:space="preserve"> </w:t>
            </w:r>
            <w:r w:rsidRPr="00652325" w:rsidR="00965BE7">
              <w:rPr>
                <w:sz w:val="18"/>
                <w:szCs w:val="18"/>
              </w:rPr>
              <w:t xml:space="preserve">/ </w:t>
            </w:r>
            <w:r w:rsidRPr="002E25F2" w:rsidR="00965BE7">
              <w:rPr>
                <w:sz w:val="18"/>
                <w:szCs w:val="18"/>
              </w:rPr>
              <w:t>Francisella tularensis нуклеиновая кислота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01.21.01.05.04.1001</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Francisella tularensis нуклеиновая кислота ИВД, реагент</w:t>
            </w:r>
            <w:r w:rsidR="00965BE7">
              <w:rPr>
                <w:sz w:val="18"/>
                <w:szCs w:val="18"/>
              </w:rPr>
              <w:t xml:space="preserve"> </w:t>
            </w:r>
            <w:r w:rsidRPr="00652325" w:rsidR="00965BE7">
              <w:rPr>
                <w:sz w:val="18"/>
                <w:szCs w:val="18"/>
              </w:rPr>
              <w:t xml:space="preserve">/ </w:t>
            </w:r>
            <w:r w:rsidRPr="002E25F2" w:rsidR="00965BE7">
              <w:rPr>
                <w:sz w:val="18"/>
                <w:szCs w:val="18"/>
              </w:rPr>
              <w:t>Francisella tularensis нуклеиновая кислота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01.21.01.05.04.1001</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Francisella tularensis нуклеиновая кислота ИВД, реагент</w:t>
            </w:r>
            <w:r w:rsidR="00965BE7">
              <w:rPr>
                <w:sz w:val="18"/>
                <w:szCs w:val="18"/>
              </w:rPr>
              <w:t xml:space="preserve"> </w:t>
            </w:r>
            <w:r w:rsidRPr="00652325" w:rsidR="00965BE7">
              <w:rPr>
                <w:sz w:val="18"/>
                <w:szCs w:val="18"/>
              </w:rPr>
              <w:t xml:space="preserve">/ </w:t>
            </w:r>
            <w:r w:rsidRPr="002E25F2" w:rsidR="00965BE7">
              <w:rPr>
                <w:sz w:val="18"/>
                <w:szCs w:val="18"/>
              </w:rPr>
              <w:t>Francisella tularensis нуклеиновая кислота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01.21.01.05.04.1001</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Francisella tularensis нуклеиновая кислота ИВД, реагент</w:t>
            </w:r>
            <w:r w:rsidR="00965BE7">
              <w:rPr>
                <w:sz w:val="18"/>
                <w:szCs w:val="18"/>
              </w:rPr>
              <w:t xml:space="preserve"> </w:t>
            </w:r>
            <w:r w:rsidRPr="00652325" w:rsidR="00965BE7">
              <w:rPr>
                <w:sz w:val="18"/>
                <w:szCs w:val="18"/>
              </w:rPr>
              <w:t xml:space="preserve">/ </w:t>
            </w:r>
            <w:r w:rsidRPr="002E25F2" w:rsidR="00965BE7">
              <w:rPr>
                <w:sz w:val="18"/>
                <w:szCs w:val="18"/>
              </w:rPr>
              <w:t>Francisella tularensis нуклеиновая кислота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диагностических</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Francisella tularensis нуклеиновая кислота ИВД, реагент</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72 918,00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Francisella tularensis нуклеиновая кислота ИВД, реагент</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834 777,40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Francisella tularensis нуклеиновая кислота ИВД, реагент</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80 522,72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Francisella tularensis нуклеиновая кислота ИВД, реагент</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250 694,40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Francisella tularensis нуклеиновая кислота ИВД, реагент</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1 690 622,40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диагностических</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диагностических)</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диагностических</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диагностических</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диагностических</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диагностических</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диагностических</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109189-22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