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BA" w:rsidRPr="00453741" w:rsidRDefault="000E4D93" w:rsidP="00453741">
      <w:pPr>
        <w:spacing w:before="120" w:after="0" w:line="240" w:lineRule="auto"/>
        <w:ind w:left="1418" w:right="1150" w:firstLine="0"/>
        <w:jc w:val="center"/>
        <w:rPr>
          <w:b/>
          <w:sz w:val="24"/>
          <w:szCs w:val="24"/>
          <w:lang w:val="ru-RU"/>
        </w:rPr>
      </w:pPr>
      <w:r w:rsidRPr="00453741">
        <w:rPr>
          <w:b/>
          <w:sz w:val="24"/>
          <w:szCs w:val="24"/>
          <w:lang w:val="ru-RU"/>
        </w:rPr>
        <w:t>Техническое задание на поставку и установку металлического забора по адресу: г. Коломна, проспект Кирова, д. 6</w:t>
      </w:r>
    </w:p>
    <w:p w:rsidR="00104FBA" w:rsidRPr="00C13186" w:rsidRDefault="000E4D93" w:rsidP="00453741">
      <w:pPr>
        <w:spacing w:before="120" w:after="0" w:line="240" w:lineRule="auto"/>
        <w:ind w:left="75" w:right="101"/>
        <w:jc w:val="center"/>
        <w:rPr>
          <w:b/>
          <w:sz w:val="24"/>
          <w:szCs w:val="24"/>
          <w:lang w:val="ru-RU"/>
        </w:rPr>
      </w:pPr>
      <w:r w:rsidRPr="00C13186">
        <w:rPr>
          <w:b/>
          <w:sz w:val="24"/>
          <w:szCs w:val="24"/>
          <w:lang w:val="ru-RU"/>
        </w:rPr>
        <w:t>1. Общие требования.</w:t>
      </w:r>
    </w:p>
    <w:p w:rsidR="00104FBA" w:rsidRPr="00453741" w:rsidRDefault="000E4D93" w:rsidP="00C3420D">
      <w:pPr>
        <w:spacing w:before="120" w:after="0" w:line="240" w:lineRule="auto"/>
        <w:ind w:left="93" w:right="86" w:firstLine="533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Подлежащий поставке и установке металлический забор в составе тридцати пяти секций забора (далее забор), по техническим характеристикам должен соответствовать требованиям настоящего технического задания, быть новым товаром, который не был в употреблении, не прошел ремонт, в том числе восстановление, замену составных частей, восстановление потребительских свойств, не находящемся в залоге, под арестом или под иным обременением.</w:t>
      </w:r>
    </w:p>
    <w:p w:rsidR="00104FBA" w:rsidRPr="00453741" w:rsidRDefault="000E4D93" w:rsidP="00C3420D">
      <w:pPr>
        <w:spacing w:before="120" w:after="0" w:line="240" w:lineRule="auto"/>
        <w:ind w:left="94" w:right="0" w:firstLine="843"/>
        <w:jc w:val="left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Работы по установке</w:t>
      </w:r>
      <w:r w:rsidR="00453741">
        <w:rPr>
          <w:sz w:val="24"/>
          <w:szCs w:val="24"/>
          <w:lang w:val="ru-RU"/>
        </w:rPr>
        <w:t xml:space="preserve"> </w:t>
      </w:r>
      <w:r w:rsidRPr="00453741">
        <w:rPr>
          <w:sz w:val="24"/>
          <w:szCs w:val="24"/>
          <w:lang w:val="ru-RU"/>
        </w:rPr>
        <w:t>забора</w:t>
      </w:r>
      <w:r w:rsidR="00453741">
        <w:rPr>
          <w:sz w:val="24"/>
          <w:szCs w:val="24"/>
          <w:lang w:val="ru-RU"/>
        </w:rPr>
        <w:t xml:space="preserve"> </w:t>
      </w:r>
      <w:r w:rsidRPr="00453741">
        <w:rPr>
          <w:sz w:val="24"/>
          <w:szCs w:val="24"/>
          <w:lang w:val="ru-RU"/>
        </w:rPr>
        <w:t>должны быть выполнены в соответствии с настоящим техническим заданием,</w:t>
      </w:r>
      <w:r w:rsidR="00453741">
        <w:rPr>
          <w:sz w:val="24"/>
          <w:szCs w:val="24"/>
          <w:lang w:val="ru-RU"/>
        </w:rPr>
        <w:t xml:space="preserve"> </w:t>
      </w:r>
      <w:r w:rsidRPr="00453741">
        <w:rPr>
          <w:sz w:val="24"/>
          <w:szCs w:val="24"/>
          <w:lang w:val="ru-RU"/>
        </w:rPr>
        <w:t>требованиями следующих нормативных документов:</w:t>
      </w:r>
    </w:p>
    <w:p w:rsidR="00104FBA" w:rsidRPr="00553C55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553C55">
        <w:rPr>
          <w:sz w:val="24"/>
          <w:szCs w:val="24"/>
          <w:lang w:val="ru-RU"/>
        </w:rPr>
        <w:t>СНиП Ш- 10-75 «Благоустройство территорий»;</w:t>
      </w:r>
    </w:p>
    <w:p w:rsidR="00104FBA" w:rsidRPr="00453741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>СНиП 3.03.01-87 «Несущие и ограждающие конструкции»;</w:t>
      </w:r>
    </w:p>
    <w:p w:rsidR="00104FBA" w:rsidRPr="00453741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>СНиП 3.04.03-85 «Защита строительных конструкций и сооружений от коррозии»;</w:t>
      </w:r>
    </w:p>
    <w:p w:rsidR="00104FBA" w:rsidRPr="00453741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t xml:space="preserve">- </w:t>
      </w:r>
      <w:r w:rsidR="000E4D93" w:rsidRPr="00453741">
        <w:rPr>
          <w:sz w:val="24"/>
          <w:szCs w:val="24"/>
          <w:lang w:val="ru-RU"/>
        </w:rPr>
        <w:t>СНиП 3.02.01-87 «Земляные сооружения. Основания и фундаменты»;</w:t>
      </w:r>
    </w:p>
    <w:p w:rsidR="00104FBA" w:rsidRPr="00453741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>СНиП 12-04-2002 «Безопасность труда в строительстве»,</w:t>
      </w:r>
    </w:p>
    <w:p w:rsidR="00104FBA" w:rsidRPr="00553C55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proofErr w:type="gramStart"/>
      <w:r>
        <w:rPr>
          <w:noProof/>
          <w:sz w:val="24"/>
          <w:szCs w:val="24"/>
          <w:lang w:val="ru-RU" w:eastAsia="ru-RU"/>
        </w:rPr>
        <w:t xml:space="preserve">- </w:t>
      </w:r>
      <w:r w:rsidR="000E4D93" w:rsidRPr="00453741">
        <w:rPr>
          <w:sz w:val="24"/>
          <w:szCs w:val="24"/>
          <w:lang w:val="ru-RU"/>
        </w:rPr>
        <w:t>”Методические</w:t>
      </w:r>
      <w:proofErr w:type="gramEnd"/>
      <w:r w:rsidR="000E4D93" w:rsidRPr="00453741">
        <w:rPr>
          <w:sz w:val="24"/>
          <w:szCs w:val="24"/>
          <w:lang w:val="ru-RU"/>
        </w:rPr>
        <w:t xml:space="preserve"> рекомендации по разработке норм и правил по благоустройству территорий муниципальных образований“ (утв. </w:t>
      </w:r>
      <w:r w:rsidR="000E4D93" w:rsidRPr="00553C55">
        <w:rPr>
          <w:sz w:val="24"/>
          <w:szCs w:val="24"/>
          <w:lang w:val="ru-RU"/>
        </w:rPr>
        <w:t xml:space="preserve">Приказом </w:t>
      </w:r>
      <w:proofErr w:type="spellStart"/>
      <w:r w:rsidR="000E4D93" w:rsidRPr="00553C55">
        <w:rPr>
          <w:sz w:val="24"/>
          <w:szCs w:val="24"/>
          <w:lang w:val="ru-RU"/>
        </w:rPr>
        <w:t>Минрегиона</w:t>
      </w:r>
      <w:proofErr w:type="spellEnd"/>
      <w:r w:rsidR="000E4D93" w:rsidRPr="00553C55">
        <w:rPr>
          <w:sz w:val="24"/>
          <w:szCs w:val="24"/>
          <w:lang w:val="ru-RU"/>
        </w:rPr>
        <w:t xml:space="preserve"> России от 27.12.2011 </w:t>
      </w:r>
      <w:r w:rsidR="000E4D93" w:rsidRPr="00453741">
        <w:rPr>
          <w:sz w:val="24"/>
          <w:szCs w:val="24"/>
        </w:rPr>
        <w:t>N</w:t>
      </w:r>
      <w:r w:rsidR="000E4D93" w:rsidRPr="00553C55">
        <w:rPr>
          <w:sz w:val="24"/>
          <w:szCs w:val="24"/>
          <w:lang w:val="ru-RU"/>
        </w:rPr>
        <w:t xml:space="preserve"> 613);</w:t>
      </w:r>
    </w:p>
    <w:p w:rsidR="00104FBA" w:rsidRPr="00C13186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 xml:space="preserve">ГОСТ Р 53422-2009. Услуги бытовые. Ремонт и изготовление металлоизделий. </w:t>
      </w:r>
      <w:r w:rsidR="000E4D93" w:rsidRPr="00C13186">
        <w:rPr>
          <w:sz w:val="24"/>
          <w:szCs w:val="24"/>
          <w:lang w:val="ru-RU"/>
        </w:rPr>
        <w:t xml:space="preserve">Общие технические </w:t>
      </w:r>
      <w:proofErr w:type="gramStart"/>
      <w:r w:rsidR="000E4D93" w:rsidRPr="00C13186">
        <w:rPr>
          <w:sz w:val="24"/>
          <w:szCs w:val="24"/>
          <w:lang w:val="ru-RU"/>
        </w:rPr>
        <w:t>условия“</w:t>
      </w:r>
      <w:proofErr w:type="gramEnd"/>
    </w:p>
    <w:p w:rsidR="00104FBA" w:rsidRPr="00C13186" w:rsidRDefault="00553C55" w:rsidP="00C3420D">
      <w:pPr>
        <w:spacing w:before="120" w:after="0" w:line="240" w:lineRule="auto"/>
        <w:ind w:left="323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 xml:space="preserve">СП 28.133.30.2012. Свод правил. Защита строительных конструкций от коррозии. </w:t>
      </w:r>
      <w:r w:rsidR="000E4D93" w:rsidRPr="00C13186">
        <w:rPr>
          <w:sz w:val="24"/>
          <w:szCs w:val="24"/>
          <w:lang w:val="ru-RU"/>
        </w:rPr>
        <w:t>Актуализированная редакция СНиП 2.03.11-85”</w:t>
      </w:r>
    </w:p>
    <w:p w:rsidR="00104FBA" w:rsidRPr="00453741" w:rsidRDefault="000E4D93" w:rsidP="00C3420D">
      <w:pPr>
        <w:spacing w:before="120" w:after="0" w:line="240" w:lineRule="auto"/>
        <w:ind w:left="103" w:right="86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При производстве работ на месте их проведения должно быть обеспечено соблюдение техники безопасности, противопожарных, санитарно</w:t>
      </w:r>
      <w:r w:rsidR="00453741">
        <w:rPr>
          <w:sz w:val="24"/>
          <w:szCs w:val="24"/>
          <w:lang w:val="ru-RU"/>
        </w:rPr>
        <w:t>-</w:t>
      </w:r>
      <w:r w:rsidRPr="00453741">
        <w:rPr>
          <w:sz w:val="24"/>
          <w:szCs w:val="24"/>
          <w:lang w:val="ru-RU"/>
        </w:rPr>
        <w:t>гигиенических, экологических и природоохранных норм и правил.</w:t>
      </w:r>
    </w:p>
    <w:p w:rsidR="00104FBA" w:rsidRPr="00453741" w:rsidRDefault="000E4D93" w:rsidP="00C3420D">
      <w:pPr>
        <w:spacing w:before="120" w:after="0" w:line="240" w:lineRule="auto"/>
        <w:ind w:left="103" w:right="86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Гарантийный срок на качество результата работы составляет 5 (пять) лет с момента подписания Заказчиком акта приемки выполненных работ.</w:t>
      </w:r>
    </w:p>
    <w:p w:rsidR="00104FBA" w:rsidRPr="00453741" w:rsidRDefault="000E4D93" w:rsidP="00453741">
      <w:pPr>
        <w:spacing w:before="120" w:after="0" w:line="240" w:lineRule="auto"/>
        <w:ind w:left="4560" w:right="86" w:hanging="3472"/>
        <w:rPr>
          <w:b/>
          <w:sz w:val="24"/>
          <w:szCs w:val="24"/>
          <w:lang w:val="ru-RU"/>
        </w:rPr>
      </w:pPr>
      <w:r w:rsidRPr="00453741">
        <w:rPr>
          <w:b/>
          <w:sz w:val="24"/>
          <w:szCs w:val="24"/>
          <w:lang w:val="ru-RU"/>
        </w:rPr>
        <w:t>2. Требования к поставляемому металлическому забору, объему поставки</w:t>
      </w:r>
    </w:p>
    <w:p w:rsidR="00104FBA" w:rsidRPr="00453741" w:rsidRDefault="000E4D93" w:rsidP="00C3420D">
      <w:pPr>
        <w:spacing w:before="120" w:after="0" w:line="240" w:lineRule="auto"/>
        <w:ind w:left="14" w:right="194" w:firstLine="432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Полотно забора должно быть изготовлено из металлических прокатных профилей и соответствовать требованиям ГОСТ 23118-99 «Конструкции стальные строительные. Общие технические условия».</w:t>
      </w:r>
    </w:p>
    <w:p w:rsidR="00104FBA" w:rsidRPr="00453741" w:rsidRDefault="000E4D93" w:rsidP="00C3420D">
      <w:pPr>
        <w:spacing w:before="120" w:after="0" w:line="240" w:lineRule="auto"/>
        <w:ind w:left="29" w:right="166" w:firstLine="331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Сварку производить в соответствии с требованиями пл. 12.6, 12.7, 12,8 СНиП </w:t>
      </w:r>
      <w:r w:rsidRPr="00453741">
        <w:rPr>
          <w:sz w:val="24"/>
          <w:szCs w:val="24"/>
        </w:rPr>
        <w:t>II</w:t>
      </w:r>
      <w:r w:rsidRPr="00453741">
        <w:rPr>
          <w:sz w:val="24"/>
          <w:szCs w:val="24"/>
          <w:lang w:val="ru-RU"/>
        </w:rPr>
        <w:t>-23-</w:t>
      </w:r>
      <w:r w:rsidR="00453741">
        <w:rPr>
          <w:sz w:val="24"/>
          <w:szCs w:val="24"/>
          <w:lang w:val="ru-RU"/>
        </w:rPr>
        <w:t>81</w:t>
      </w:r>
      <w:r w:rsidR="00453741" w:rsidRPr="00453741">
        <w:rPr>
          <w:sz w:val="24"/>
          <w:szCs w:val="24"/>
          <w:lang w:val="ru-RU"/>
        </w:rPr>
        <w:t>*</w:t>
      </w:r>
      <w:r w:rsidRPr="00453741">
        <w:rPr>
          <w:sz w:val="24"/>
          <w:szCs w:val="24"/>
          <w:lang w:val="ru-RU"/>
        </w:rPr>
        <w:t>. Все заводские соединения сварные. Для ручной заводской сварки применять для углеродистой стали электроды типа Э-42А. При механизированных способах сварки электроды применять в соответствии с таблицей 55* СНиП 11-23-81* Режим и порядок сварки устанавливается технологическим процессом, разработанным заводом-изготовителем.</w:t>
      </w:r>
    </w:p>
    <w:p w:rsidR="00104FBA" w:rsidRPr="00453741" w:rsidRDefault="000E4D93" w:rsidP="00C3420D">
      <w:pPr>
        <w:spacing w:before="120" w:after="0" w:line="240" w:lineRule="auto"/>
        <w:ind w:left="93" w:right="151" w:firstLine="540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Контроль сварных соединений производить руководствуясь СП 53-101</w:t>
      </w:r>
      <w:r w:rsidR="00453741">
        <w:rPr>
          <w:sz w:val="24"/>
          <w:szCs w:val="24"/>
          <w:lang w:val="ru-RU"/>
        </w:rPr>
        <w:t>-</w:t>
      </w:r>
      <w:r w:rsidRPr="00453741">
        <w:rPr>
          <w:sz w:val="24"/>
          <w:szCs w:val="24"/>
          <w:lang w:val="ru-RU"/>
        </w:rPr>
        <w:t>98 (табл.8.9): Внешнему осмотру и измерениям подвергнуть 100</w:t>
      </w:r>
      <w:r w:rsidR="00453741">
        <w:rPr>
          <w:sz w:val="24"/>
          <w:szCs w:val="24"/>
          <w:lang w:val="ru-RU"/>
        </w:rPr>
        <w:t>%</w:t>
      </w:r>
      <w:r w:rsidRPr="00453741">
        <w:rPr>
          <w:sz w:val="24"/>
          <w:szCs w:val="24"/>
          <w:lang w:val="ru-RU"/>
        </w:rPr>
        <w:t xml:space="preserve"> сварных соединений.</w:t>
      </w:r>
    </w:p>
    <w:p w:rsidR="00104FBA" w:rsidRPr="00453741" w:rsidRDefault="000E4D93" w:rsidP="00C3420D">
      <w:pPr>
        <w:spacing w:before="120" w:after="0" w:line="240" w:lineRule="auto"/>
        <w:ind w:left="93" w:right="86" w:firstLine="547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Монтаж и изготовление металлоконструкций производить в строгом соответствии с СНиП 3.03.01-</w:t>
      </w:r>
      <w:proofErr w:type="gramStart"/>
      <w:r w:rsidRPr="00453741">
        <w:rPr>
          <w:sz w:val="24"/>
          <w:szCs w:val="24"/>
          <w:lang w:val="ru-RU"/>
        </w:rPr>
        <w:t>87 ”Несущие</w:t>
      </w:r>
      <w:proofErr w:type="gramEnd"/>
      <w:r w:rsidRPr="00453741">
        <w:rPr>
          <w:sz w:val="24"/>
          <w:szCs w:val="24"/>
          <w:lang w:val="ru-RU"/>
        </w:rPr>
        <w:t xml:space="preserve"> и ограждающие конструкции”.</w:t>
      </w:r>
    </w:p>
    <w:p w:rsidR="00104FBA" w:rsidRPr="00453741" w:rsidRDefault="000E4D93" w:rsidP="00C3420D">
      <w:pPr>
        <w:spacing w:before="120" w:after="0" w:line="240" w:lineRule="auto"/>
        <w:ind w:left="93" w:right="86" w:firstLine="555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Производственный контроль качества строительно-монтажных работ надлежит осуществлять в соответствии с СП </w:t>
      </w:r>
      <w:proofErr w:type="gramStart"/>
      <w:r w:rsidRPr="00453741">
        <w:rPr>
          <w:sz w:val="24"/>
          <w:szCs w:val="24"/>
          <w:lang w:val="ru-RU"/>
        </w:rPr>
        <w:t>48.13330.2011 ”Организация</w:t>
      </w:r>
      <w:proofErr w:type="gramEnd"/>
      <w:r w:rsidRPr="00453741">
        <w:rPr>
          <w:sz w:val="24"/>
          <w:szCs w:val="24"/>
          <w:lang w:val="ru-RU"/>
        </w:rPr>
        <w:t xml:space="preserve"> строительства“ .</w:t>
      </w:r>
    </w:p>
    <w:p w:rsidR="00104FBA" w:rsidRPr="00453741" w:rsidRDefault="000E4D93" w:rsidP="00C3420D">
      <w:pPr>
        <w:spacing w:before="120" w:after="0" w:line="240" w:lineRule="auto"/>
        <w:ind w:left="93" w:right="86" w:firstLine="475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Ориентировочный дизайн забора приведен в эскизе, представленном на Рисунке 1 настоящего технического задания; </w:t>
      </w:r>
      <w:r w:rsidRPr="00A94016">
        <w:rPr>
          <w:b/>
          <w:i/>
          <w:sz w:val="24"/>
          <w:szCs w:val="24"/>
          <w:u w:val="single" w:color="000000"/>
          <w:lang w:val="ru-RU"/>
        </w:rPr>
        <w:t>Окончательно внешний вид по</w:t>
      </w:r>
      <w:r w:rsidR="00A94016" w:rsidRPr="00A94016">
        <w:rPr>
          <w:b/>
          <w:i/>
          <w:sz w:val="24"/>
          <w:szCs w:val="24"/>
          <w:u w:val="single" w:color="000000"/>
          <w:lang w:val="ru-RU"/>
        </w:rPr>
        <w:t>длеж</w:t>
      </w:r>
      <w:r w:rsidRPr="00A94016">
        <w:rPr>
          <w:b/>
          <w:i/>
          <w:sz w:val="24"/>
          <w:szCs w:val="24"/>
          <w:u w:val="single" w:color="000000"/>
          <w:lang w:val="ru-RU"/>
        </w:rPr>
        <w:t xml:space="preserve">ит согласованию </w:t>
      </w:r>
      <w:r w:rsidRPr="00A94016">
        <w:rPr>
          <w:b/>
          <w:i/>
          <w:sz w:val="24"/>
          <w:szCs w:val="24"/>
          <w:u w:val="single" w:color="000000"/>
          <w:lang w:val="ru-RU"/>
        </w:rPr>
        <w:lastRenderedPageBreak/>
        <w:t>с заказчиком</w:t>
      </w:r>
      <w:r w:rsidRPr="00A94016">
        <w:rPr>
          <w:b/>
          <w:i/>
          <w:sz w:val="24"/>
          <w:szCs w:val="24"/>
          <w:lang w:val="ru-RU"/>
        </w:rPr>
        <w:t xml:space="preserve">. </w:t>
      </w:r>
      <w:r w:rsidRPr="00453741">
        <w:rPr>
          <w:sz w:val="24"/>
          <w:szCs w:val="24"/>
          <w:lang w:val="ru-RU"/>
        </w:rPr>
        <w:t>Схема расположения забора и привязка к местности представлены на Рисунках 2 и З</w:t>
      </w:r>
    </w:p>
    <w:p w:rsidR="00104FBA" w:rsidRPr="00453741" w:rsidRDefault="000E4D93" w:rsidP="00C3420D">
      <w:pPr>
        <w:spacing w:before="120" w:after="0" w:line="240" w:lineRule="auto"/>
        <w:ind w:left="93" w:right="86" w:firstLine="274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Полотно забора должно собираться из </w:t>
      </w:r>
      <w:r w:rsidR="00A94016">
        <w:rPr>
          <w:sz w:val="24"/>
          <w:szCs w:val="24"/>
          <w:lang w:val="ru-RU"/>
        </w:rPr>
        <w:t xml:space="preserve">36 </w:t>
      </w:r>
      <w:r w:rsidRPr="00453741">
        <w:rPr>
          <w:sz w:val="24"/>
          <w:szCs w:val="24"/>
          <w:lang w:val="ru-RU"/>
        </w:rPr>
        <w:t>секций С1 длиной 3000 мм, высотой 500 мм.</w:t>
      </w:r>
    </w:p>
    <w:p w:rsidR="00104FBA" w:rsidRPr="00A94016" w:rsidRDefault="00553C55" w:rsidP="00C3420D">
      <w:pPr>
        <w:spacing w:before="120" w:after="0" w:line="240" w:lineRule="auto"/>
        <w:ind w:left="349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A94016">
        <w:rPr>
          <w:sz w:val="24"/>
          <w:szCs w:val="24"/>
          <w:lang w:val="ru-RU"/>
        </w:rPr>
        <w:t>расстояние от земли до нижней точки забора от 200 до 250 мм</w:t>
      </w:r>
      <w:r w:rsidR="00A94016" w:rsidRPr="00A94016">
        <w:rPr>
          <w:sz w:val="24"/>
          <w:szCs w:val="24"/>
          <w:lang w:val="ru-RU"/>
        </w:rPr>
        <w:t xml:space="preserve"> </w:t>
      </w:r>
      <w:r w:rsidR="000E4D93" w:rsidRPr="00A94016">
        <w:rPr>
          <w:sz w:val="24"/>
          <w:szCs w:val="24"/>
          <w:lang w:val="ru-RU"/>
        </w:rPr>
        <w:t>(ориентировочно);</w:t>
      </w:r>
    </w:p>
    <w:p w:rsidR="00104FBA" w:rsidRPr="00553C55" w:rsidRDefault="00553C55" w:rsidP="00C3420D">
      <w:pPr>
        <w:spacing w:before="120" w:after="0" w:line="240" w:lineRule="auto"/>
        <w:ind w:left="349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553C55">
        <w:rPr>
          <w:sz w:val="24"/>
          <w:szCs w:val="24"/>
          <w:lang w:val="ru-RU"/>
        </w:rPr>
        <w:t xml:space="preserve">общая длина забора </w:t>
      </w:r>
      <w:r w:rsidR="00A94016" w:rsidRPr="00453741">
        <w:rPr>
          <w:sz w:val="24"/>
          <w:szCs w:val="24"/>
          <w:lang w:val="ru-RU"/>
        </w:rPr>
        <w:t>-</w:t>
      </w:r>
      <w:r w:rsidR="000E4D93" w:rsidRPr="00553C55">
        <w:rPr>
          <w:sz w:val="24"/>
          <w:szCs w:val="24"/>
          <w:lang w:val="ru-RU"/>
        </w:rPr>
        <w:t xml:space="preserve"> 106,2 м</w:t>
      </w:r>
    </w:p>
    <w:p w:rsidR="00A94016" w:rsidRDefault="00553C55" w:rsidP="00C3420D">
      <w:pPr>
        <w:spacing w:before="120" w:after="0" w:line="240" w:lineRule="auto"/>
        <w:ind w:left="349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 xml:space="preserve">секции должны крепиться к </w:t>
      </w:r>
      <w:r w:rsidR="00A94016">
        <w:rPr>
          <w:sz w:val="24"/>
          <w:szCs w:val="24"/>
          <w:lang w:val="ru-RU"/>
        </w:rPr>
        <w:t xml:space="preserve">40 </w:t>
      </w:r>
      <w:r w:rsidR="000E4D93" w:rsidRPr="00453741">
        <w:rPr>
          <w:sz w:val="24"/>
          <w:szCs w:val="24"/>
          <w:lang w:val="ru-RU"/>
        </w:rPr>
        <w:t xml:space="preserve">металлическим столбам длиной 1300 мм; </w:t>
      </w:r>
    </w:p>
    <w:p w:rsidR="00104FBA" w:rsidRPr="00453741" w:rsidRDefault="00553C55" w:rsidP="00C3420D">
      <w:pPr>
        <w:spacing w:before="120" w:after="0" w:line="240" w:lineRule="auto"/>
        <w:ind w:left="349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 xml:space="preserve">высота столбов от земли </w:t>
      </w:r>
      <w:r w:rsidR="00A94016"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>750 мм, завершаются за</w:t>
      </w:r>
      <w:r w:rsidR="00A94016">
        <w:rPr>
          <w:sz w:val="24"/>
          <w:szCs w:val="24"/>
          <w:lang w:val="ru-RU"/>
        </w:rPr>
        <w:t>г</w:t>
      </w:r>
      <w:r w:rsidR="000E4D93" w:rsidRPr="00453741">
        <w:rPr>
          <w:sz w:val="24"/>
          <w:szCs w:val="24"/>
          <w:lang w:val="ru-RU"/>
        </w:rPr>
        <w:t>лушками, препятствующими проникновению влаги внутрь столба.</w:t>
      </w:r>
    </w:p>
    <w:p w:rsidR="00104FBA" w:rsidRPr="00453741" w:rsidRDefault="00553C55" w:rsidP="00C3420D">
      <w:pPr>
        <w:spacing w:before="120" w:after="0" w:line="240" w:lineRule="auto"/>
        <w:ind w:left="349" w:right="86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0E4D93" w:rsidRPr="00453741">
        <w:rPr>
          <w:sz w:val="24"/>
          <w:szCs w:val="24"/>
          <w:lang w:val="ru-RU"/>
        </w:rPr>
        <w:t>заглубление столбов в грунт - 550 мм.</w:t>
      </w:r>
    </w:p>
    <w:p w:rsidR="00104FBA" w:rsidRPr="00A94016" w:rsidRDefault="004C56ED" w:rsidP="00C3420D">
      <w:pPr>
        <w:spacing w:before="120" w:after="0" w:line="240" w:lineRule="auto"/>
        <w:ind w:left="644" w:right="86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0E4D93" w:rsidRPr="00A94016">
        <w:rPr>
          <w:b/>
          <w:sz w:val="24"/>
          <w:szCs w:val="24"/>
          <w:lang w:val="ru-RU"/>
        </w:rPr>
        <w:t>. Требования к составляющим элементам забора и их характе</w:t>
      </w:r>
      <w:r w:rsidR="00A94016">
        <w:rPr>
          <w:b/>
          <w:sz w:val="24"/>
          <w:szCs w:val="24"/>
          <w:lang w:val="ru-RU"/>
        </w:rPr>
        <w:t>р</w:t>
      </w:r>
      <w:r w:rsidR="000E4D93" w:rsidRPr="00A94016">
        <w:rPr>
          <w:b/>
          <w:sz w:val="24"/>
          <w:szCs w:val="24"/>
          <w:lang w:val="ru-RU"/>
        </w:rPr>
        <w:t>истикам.</w:t>
      </w:r>
    </w:p>
    <w:p w:rsidR="00A94016" w:rsidRDefault="00A94016" w:rsidP="00C3420D">
      <w:pPr>
        <w:tabs>
          <w:tab w:val="right" w:pos="9514"/>
        </w:tabs>
        <w:spacing w:before="120" w:after="0" w:line="240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t>-</w:t>
      </w:r>
      <w:r w:rsidR="000E4D93" w:rsidRPr="00453741">
        <w:rPr>
          <w:sz w:val="24"/>
          <w:szCs w:val="24"/>
          <w:lang w:val="ru-RU"/>
        </w:rPr>
        <w:t xml:space="preserve"> столбы для установки секций</w:t>
      </w:r>
      <w:r>
        <w:rPr>
          <w:sz w:val="24"/>
          <w:szCs w:val="24"/>
          <w:lang w:val="ru-RU"/>
        </w:rPr>
        <w:t xml:space="preserve"> - </w:t>
      </w:r>
      <w:r w:rsidR="000E4D93" w:rsidRPr="00453741">
        <w:rPr>
          <w:sz w:val="24"/>
          <w:szCs w:val="24"/>
          <w:lang w:val="ru-RU"/>
        </w:rPr>
        <w:t>труба металлическая профильная</w:t>
      </w:r>
      <w:r>
        <w:rPr>
          <w:sz w:val="24"/>
          <w:szCs w:val="24"/>
          <w:lang w:val="ru-RU"/>
        </w:rPr>
        <w:t xml:space="preserve"> </w:t>
      </w:r>
      <w:r w:rsidR="00EA587A">
        <w:rPr>
          <w:sz w:val="24"/>
          <w:szCs w:val="24"/>
          <w:lang w:val="ru-RU"/>
        </w:rPr>
        <w:t>5</w:t>
      </w:r>
      <w:r w:rsidR="000E4D93" w:rsidRPr="00453741">
        <w:rPr>
          <w:sz w:val="24"/>
          <w:szCs w:val="24"/>
          <w:lang w:val="ru-RU"/>
        </w:rPr>
        <w:t>0х</w:t>
      </w:r>
      <w:r w:rsidR="00EA587A">
        <w:rPr>
          <w:sz w:val="24"/>
          <w:szCs w:val="24"/>
          <w:lang w:val="ru-RU"/>
        </w:rPr>
        <w:t>25</w:t>
      </w:r>
      <w:r w:rsidR="000E4D93" w:rsidRPr="00453741">
        <w:rPr>
          <w:sz w:val="24"/>
          <w:szCs w:val="24"/>
          <w:lang w:val="ru-RU"/>
        </w:rPr>
        <w:t>х</w:t>
      </w:r>
      <w:r w:rsidR="00EA587A">
        <w:rPr>
          <w:sz w:val="24"/>
          <w:szCs w:val="24"/>
          <w:lang w:val="ru-RU"/>
        </w:rPr>
        <w:t>2</w:t>
      </w:r>
      <w:r w:rsidR="000E4D93" w:rsidRPr="00453741">
        <w:rPr>
          <w:sz w:val="24"/>
          <w:szCs w:val="24"/>
          <w:lang w:val="ru-RU"/>
        </w:rPr>
        <w:t xml:space="preserve"> мм,</w:t>
      </w:r>
    </w:p>
    <w:p w:rsidR="00104FBA" w:rsidRPr="00453741" w:rsidRDefault="000E4D93" w:rsidP="00C3420D">
      <w:pPr>
        <w:spacing w:before="120" w:after="0" w:line="240" w:lineRule="auto"/>
        <w:ind w:left="0" w:right="187" w:firstLine="0"/>
        <w:rPr>
          <w:sz w:val="24"/>
          <w:szCs w:val="24"/>
          <w:lang w:val="ru-RU"/>
        </w:rPr>
      </w:pPr>
      <w:proofErr w:type="gramStart"/>
      <w:r w:rsidRPr="00453741">
        <w:rPr>
          <w:sz w:val="24"/>
          <w:szCs w:val="24"/>
          <w:lang w:val="ru-RU"/>
        </w:rPr>
        <w:t>металлические</w:t>
      </w:r>
      <w:proofErr w:type="gramEnd"/>
      <w:r w:rsidRPr="00453741">
        <w:rPr>
          <w:sz w:val="24"/>
          <w:szCs w:val="24"/>
          <w:lang w:val="ru-RU"/>
        </w:rPr>
        <w:t xml:space="preserve"> секции забора </w:t>
      </w:r>
      <w:r w:rsidR="00EA587A">
        <w:rPr>
          <w:sz w:val="24"/>
          <w:szCs w:val="24"/>
          <w:lang w:val="ru-RU"/>
        </w:rPr>
        <w:t xml:space="preserve">- </w:t>
      </w:r>
      <w:r w:rsidRPr="00453741">
        <w:rPr>
          <w:sz w:val="24"/>
          <w:szCs w:val="24"/>
          <w:lang w:val="ru-RU"/>
        </w:rPr>
        <w:t>труба металлическая профильная</w:t>
      </w:r>
      <w:r w:rsidR="004C56ED">
        <w:rPr>
          <w:sz w:val="24"/>
          <w:szCs w:val="24"/>
          <w:lang w:val="ru-RU"/>
        </w:rPr>
        <w:t xml:space="preserve"> </w:t>
      </w:r>
      <w:r w:rsidR="00EA587A">
        <w:rPr>
          <w:sz w:val="24"/>
          <w:szCs w:val="24"/>
          <w:lang w:val="ru-RU"/>
        </w:rPr>
        <w:t>20</w:t>
      </w:r>
      <w:r w:rsidRPr="00453741">
        <w:rPr>
          <w:sz w:val="24"/>
          <w:szCs w:val="24"/>
          <w:lang w:val="ru-RU"/>
        </w:rPr>
        <w:t>х2</w:t>
      </w:r>
      <w:r w:rsidR="00EA587A">
        <w:rPr>
          <w:sz w:val="24"/>
          <w:szCs w:val="24"/>
          <w:lang w:val="ru-RU"/>
        </w:rPr>
        <w:t>0</w:t>
      </w:r>
      <w:r w:rsidRPr="00453741">
        <w:rPr>
          <w:sz w:val="24"/>
          <w:szCs w:val="24"/>
          <w:lang w:val="ru-RU"/>
        </w:rPr>
        <w:t>х2 мм</w:t>
      </w:r>
      <w:r w:rsidR="00553C55">
        <w:rPr>
          <w:sz w:val="24"/>
          <w:szCs w:val="24"/>
          <w:lang w:val="ru-RU"/>
        </w:rPr>
        <w:t>,</w:t>
      </w:r>
      <w:r w:rsidRPr="00453741">
        <w:rPr>
          <w:sz w:val="24"/>
          <w:szCs w:val="24"/>
          <w:lang w:val="ru-RU"/>
        </w:rPr>
        <w:t xml:space="preserve"> с</w:t>
      </w:r>
      <w:r w:rsidR="00553C55">
        <w:rPr>
          <w:sz w:val="24"/>
          <w:szCs w:val="24"/>
          <w:lang w:val="ru-RU"/>
        </w:rPr>
        <w:t xml:space="preserve"> </w:t>
      </w:r>
      <w:r w:rsidRPr="00453741">
        <w:rPr>
          <w:sz w:val="24"/>
          <w:szCs w:val="24"/>
          <w:lang w:val="ru-RU"/>
        </w:rPr>
        <w:t>заполнением трубой металлической профильной</w:t>
      </w:r>
      <w:r w:rsidR="004C56ED">
        <w:rPr>
          <w:sz w:val="24"/>
          <w:szCs w:val="24"/>
          <w:lang w:val="ru-RU"/>
        </w:rPr>
        <w:t xml:space="preserve"> </w:t>
      </w:r>
      <w:r w:rsidRPr="00453741">
        <w:rPr>
          <w:sz w:val="24"/>
          <w:szCs w:val="24"/>
          <w:lang w:val="ru-RU"/>
        </w:rPr>
        <w:t>20х20х2 мм</w:t>
      </w:r>
    </w:p>
    <w:p w:rsidR="00104FBA" w:rsidRPr="00453741" w:rsidRDefault="000E4D93" w:rsidP="00C3420D">
      <w:pPr>
        <w:spacing w:before="120" w:after="0" w:line="240" w:lineRule="auto"/>
        <w:ind w:left="103" w:right="86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Полотно забора не должно иметь механических повреждений, </w:t>
      </w:r>
      <w:r w:rsidR="004C56ED">
        <w:rPr>
          <w:sz w:val="24"/>
          <w:szCs w:val="24"/>
          <w:lang w:val="ru-RU"/>
        </w:rPr>
        <w:t>з</w:t>
      </w:r>
      <w:r w:rsidRPr="00453741">
        <w:rPr>
          <w:sz w:val="24"/>
          <w:szCs w:val="24"/>
          <w:lang w:val="ru-RU"/>
        </w:rPr>
        <w:t>аусенцев, искривлений и ржавчины.</w:t>
      </w:r>
    </w:p>
    <w:p w:rsidR="00104FBA" w:rsidRPr="004C56ED" w:rsidRDefault="000E4D93" w:rsidP="00C3420D">
      <w:pPr>
        <w:pStyle w:val="a3"/>
        <w:numPr>
          <w:ilvl w:val="0"/>
          <w:numId w:val="3"/>
        </w:numPr>
        <w:spacing w:before="120" w:after="0" w:line="240" w:lineRule="auto"/>
        <w:ind w:right="86"/>
        <w:jc w:val="center"/>
        <w:rPr>
          <w:b/>
          <w:sz w:val="24"/>
          <w:szCs w:val="24"/>
          <w:lang w:val="ru-RU"/>
        </w:rPr>
      </w:pPr>
      <w:r w:rsidRPr="004C56ED">
        <w:rPr>
          <w:b/>
          <w:sz w:val="24"/>
          <w:szCs w:val="24"/>
          <w:lang w:val="ru-RU"/>
        </w:rPr>
        <w:t>Требования к выполнению и результатам работ.</w:t>
      </w:r>
    </w:p>
    <w:p w:rsidR="00104FBA" w:rsidRPr="00453741" w:rsidRDefault="000E4D93" w:rsidP="00C3420D">
      <w:pPr>
        <w:spacing w:before="120" w:after="0" w:line="240" w:lineRule="auto"/>
        <w:ind w:left="93" w:right="86" w:firstLine="475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Столбы должны быть установлены вертикально в пробуренные шурфы </w:t>
      </w:r>
      <w:r w:rsidR="00EA587A">
        <w:rPr>
          <w:sz w:val="24"/>
          <w:szCs w:val="24"/>
          <w:lang w:val="ru-RU"/>
        </w:rPr>
        <w:t>согласно прилагаемой смете</w:t>
      </w:r>
      <w:r w:rsidRPr="00453741">
        <w:rPr>
          <w:sz w:val="24"/>
          <w:szCs w:val="24"/>
          <w:lang w:val="ru-RU"/>
        </w:rPr>
        <w:t>.</w:t>
      </w:r>
    </w:p>
    <w:p w:rsidR="00104FBA" w:rsidRPr="00453741" w:rsidRDefault="000E4D93" w:rsidP="00C3420D">
      <w:pPr>
        <w:spacing w:before="120" w:after="0" w:line="240" w:lineRule="auto"/>
        <w:ind w:left="93" w:right="86" w:firstLine="547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Заборные секции крепятся на сварку непосредственно к столбам в 6 точках, по </w:t>
      </w:r>
      <w:r w:rsidR="004C56ED">
        <w:rPr>
          <w:sz w:val="24"/>
          <w:szCs w:val="24"/>
          <w:lang w:val="ru-RU"/>
        </w:rPr>
        <w:t>3</w:t>
      </w:r>
      <w:r w:rsidRPr="00453741">
        <w:rPr>
          <w:sz w:val="24"/>
          <w:szCs w:val="24"/>
          <w:lang w:val="ru-RU"/>
        </w:rPr>
        <w:t xml:space="preserve"> с каждой стороны. Окраска мест сварки и мест повреждения эмали производится на месте по окончании монтажа.</w:t>
      </w:r>
    </w:p>
    <w:p w:rsidR="00104FBA" w:rsidRPr="00453741" w:rsidRDefault="000E4D93" w:rsidP="00C3420D">
      <w:pPr>
        <w:spacing w:before="120" w:after="0" w:line="240" w:lineRule="auto"/>
        <w:ind w:left="180" w:right="7" w:firstLine="533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Установленный забор должен быть окрашен</w:t>
      </w:r>
      <w:r w:rsidR="00EA587A">
        <w:rPr>
          <w:sz w:val="24"/>
          <w:szCs w:val="24"/>
          <w:lang w:val="ru-RU"/>
        </w:rPr>
        <w:t xml:space="preserve"> ХС-436 за 2 раза по грунту</w:t>
      </w:r>
      <w:r w:rsidRPr="00453741">
        <w:rPr>
          <w:sz w:val="24"/>
          <w:szCs w:val="24"/>
          <w:lang w:val="ru-RU"/>
        </w:rPr>
        <w:t>. Антикоррозионная защита должна быть нанесена на все элементы ограждения. Поверхности стальных конструкций перед нанесением защитных покрытий должны соответствовать третьей степени очистки по ГОСТ 9.402-80.</w:t>
      </w:r>
    </w:p>
    <w:p w:rsidR="00104FBA" w:rsidRDefault="000E4D93" w:rsidP="00C3420D">
      <w:pPr>
        <w:spacing w:before="120" w:after="0" w:line="240" w:lineRule="auto"/>
        <w:ind w:left="216" w:right="0" w:hanging="14"/>
        <w:jc w:val="left"/>
        <w:rPr>
          <w:b/>
          <w:sz w:val="24"/>
          <w:szCs w:val="24"/>
          <w:u w:val="single" w:color="000000"/>
          <w:lang w:val="ru-RU"/>
        </w:rPr>
      </w:pPr>
      <w:r w:rsidRPr="004C56ED">
        <w:rPr>
          <w:b/>
          <w:sz w:val="24"/>
          <w:szCs w:val="24"/>
          <w:u w:val="single" w:color="000000"/>
          <w:lang w:val="ru-RU"/>
        </w:rPr>
        <w:t>Не допускается отклонение элементов забора по вертикали и горизонтали.</w:t>
      </w:r>
    </w:p>
    <w:p w:rsidR="00C3420D" w:rsidRDefault="00C3420D" w:rsidP="00453741">
      <w:pPr>
        <w:spacing w:before="120" w:after="0" w:line="240" w:lineRule="auto"/>
        <w:ind w:left="216" w:right="0" w:hanging="14"/>
        <w:jc w:val="left"/>
        <w:rPr>
          <w:b/>
          <w:sz w:val="24"/>
          <w:szCs w:val="24"/>
          <w:u w:val="single" w:color="000000"/>
          <w:lang w:val="ru-RU"/>
        </w:rPr>
      </w:pPr>
    </w:p>
    <w:p w:rsidR="005902ED" w:rsidRDefault="005902ED" w:rsidP="004C56ED">
      <w:pPr>
        <w:pStyle w:val="a3"/>
        <w:numPr>
          <w:ilvl w:val="0"/>
          <w:numId w:val="3"/>
        </w:numPr>
        <w:spacing w:before="120" w:after="0" w:line="240" w:lineRule="auto"/>
        <w:ind w:right="86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Объемы работ, подлежащих выполнению</w:t>
      </w:r>
    </w:p>
    <w:p w:rsidR="005902ED" w:rsidRDefault="005902ED" w:rsidP="005902ED">
      <w:pPr>
        <w:pStyle w:val="a3"/>
        <w:spacing w:before="120" w:after="0" w:line="240" w:lineRule="auto"/>
        <w:ind w:left="1515" w:right="86" w:firstLine="0"/>
        <w:rPr>
          <w:b/>
          <w:sz w:val="24"/>
          <w:szCs w:val="24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1134"/>
      </w:tblGrid>
      <w:tr w:rsidR="005902ED" w:rsidRPr="005902ED" w:rsidTr="00C3420D">
        <w:trPr>
          <w:trHeight w:val="855"/>
        </w:trPr>
        <w:tc>
          <w:tcPr>
            <w:tcW w:w="9493" w:type="dxa"/>
            <w:gridSpan w:val="4"/>
            <w:vAlign w:val="center"/>
          </w:tcPr>
          <w:p w:rsidR="005902ED" w:rsidRPr="005902ED" w:rsidRDefault="005902ED" w:rsidP="00C3420D">
            <w:pPr>
              <w:spacing w:after="0" w:line="240" w:lineRule="auto"/>
              <w:ind w:left="602" w:right="15" w:hanging="602"/>
              <w:jc w:val="center"/>
              <w:rPr>
                <w:bCs/>
                <w:caps/>
                <w:sz w:val="20"/>
                <w:szCs w:val="20"/>
                <w:lang w:val="ru-RU"/>
              </w:rPr>
            </w:pPr>
            <w:proofErr w:type="gramStart"/>
            <w:r w:rsidRPr="005902ED">
              <w:rPr>
                <w:b/>
                <w:sz w:val="20"/>
                <w:szCs w:val="20"/>
                <w:lang w:val="ru-RU"/>
              </w:rPr>
              <w:t>установк</w:t>
            </w:r>
            <w:r w:rsidRPr="005902ED">
              <w:rPr>
                <w:b/>
                <w:sz w:val="20"/>
                <w:szCs w:val="20"/>
                <w:lang w:val="ru-RU"/>
              </w:rPr>
              <w:t>а</w:t>
            </w:r>
            <w:proofErr w:type="gramEnd"/>
            <w:r w:rsidRPr="005902ED">
              <w:rPr>
                <w:b/>
                <w:sz w:val="20"/>
                <w:szCs w:val="20"/>
                <w:lang w:val="ru-RU"/>
              </w:rPr>
              <w:t xml:space="preserve"> металл</w:t>
            </w:r>
            <w:bookmarkStart w:id="0" w:name="_GoBack"/>
            <w:bookmarkEnd w:id="0"/>
            <w:r w:rsidRPr="005902ED">
              <w:rPr>
                <w:b/>
                <w:sz w:val="20"/>
                <w:szCs w:val="20"/>
                <w:lang w:val="ru-RU"/>
              </w:rPr>
              <w:t>ического забора по адресу: г. Коломна, проспект Кирова, д. 6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02E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902ED">
              <w:rPr>
                <w:b/>
                <w:sz w:val="20"/>
                <w:szCs w:val="20"/>
                <w:lang w:val="ru-RU"/>
              </w:rPr>
              <w:t>Объемы и содержание работ, подлежащих выполнению, а также характеристики и количество материалов, используемых при выполнении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902ED">
              <w:rPr>
                <w:b/>
                <w:sz w:val="20"/>
                <w:szCs w:val="20"/>
              </w:rPr>
              <w:t>Ед</w:t>
            </w:r>
            <w:proofErr w:type="spellEnd"/>
            <w:r w:rsidRPr="005902E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902ED">
              <w:rPr>
                <w:b/>
                <w:sz w:val="20"/>
                <w:szCs w:val="20"/>
              </w:rPr>
              <w:t>изм</w:t>
            </w:r>
            <w:proofErr w:type="spellEnd"/>
            <w:r w:rsidRPr="005902E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902ED">
              <w:rPr>
                <w:b/>
                <w:sz w:val="20"/>
                <w:szCs w:val="20"/>
              </w:rPr>
              <w:t>Кол-во</w:t>
            </w:r>
            <w:proofErr w:type="spellEnd"/>
          </w:p>
          <w:p w:rsidR="00C3420D" w:rsidRPr="005902ED" w:rsidRDefault="00C3420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5902ED" w:rsidRPr="005902ED" w:rsidTr="00C3420D">
        <w:tblPrEx>
          <w:tblLook w:val="01E0" w:firstRow="1" w:lastRow="1" w:firstColumn="1" w:lastColumn="1" w:noHBand="0" w:noVBand="0"/>
        </w:tblPrEx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ED" w:rsidRPr="005902ED" w:rsidRDefault="005902ED" w:rsidP="005902ED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902ED">
              <w:rPr>
                <w:b/>
                <w:sz w:val="20"/>
                <w:szCs w:val="20"/>
                <w:lang w:val="ru-RU"/>
              </w:rPr>
              <w:t>Устройство плиточного покрытия подъезд №1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902ED">
              <w:rPr>
                <w:sz w:val="20"/>
                <w:szCs w:val="20"/>
                <w:lang w:val="ru-RU"/>
              </w:rPr>
              <w:t>Копание ям вручную без креплений для стоек столбов без откосов глубиной до 0.7 м группа грунтов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100 м3 </w:t>
            </w:r>
          </w:p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902ED">
              <w:rPr>
                <w:sz w:val="20"/>
                <w:szCs w:val="20"/>
              </w:rPr>
              <w:t>грунта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0,054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902ED">
              <w:rPr>
                <w:sz w:val="20"/>
                <w:szCs w:val="20"/>
                <w:lang w:val="ru-RU"/>
              </w:rPr>
              <w:t>Засыпка вручную траншей, пазух, котлованов и ям, группа грунтов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100 м3 </w:t>
            </w:r>
          </w:p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902ED">
              <w:rPr>
                <w:sz w:val="20"/>
                <w:szCs w:val="20"/>
              </w:rPr>
              <w:t>грунта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0,0522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902ED">
              <w:rPr>
                <w:sz w:val="20"/>
                <w:szCs w:val="20"/>
                <w:lang w:val="ru-RU"/>
              </w:rPr>
              <w:t>Монтаж лотков, решеток, затворов из полосовой и тонколистовой стали (с учетом материальных ресурсов)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ind w:left="-107" w:right="-108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1 т </w:t>
            </w:r>
            <w:proofErr w:type="spellStart"/>
            <w:r w:rsidRPr="005902ED">
              <w:rPr>
                <w:sz w:val="20"/>
                <w:szCs w:val="20"/>
              </w:rPr>
              <w:t>конструкций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0,7981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C3420D">
            <w:pPr>
              <w:spacing w:after="0" w:line="240" w:lineRule="auto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3.1. </w:t>
            </w:r>
            <w:proofErr w:type="spellStart"/>
            <w:r w:rsidRPr="005902ED">
              <w:rPr>
                <w:sz w:val="20"/>
                <w:szCs w:val="20"/>
              </w:rPr>
              <w:t>Металлические</w:t>
            </w:r>
            <w:proofErr w:type="spellEnd"/>
            <w:r w:rsidRPr="005902ED">
              <w:rPr>
                <w:sz w:val="20"/>
                <w:szCs w:val="20"/>
              </w:rPr>
              <w:t xml:space="preserve"> </w:t>
            </w:r>
            <w:proofErr w:type="spellStart"/>
            <w:r w:rsidRPr="005902ED">
              <w:rPr>
                <w:sz w:val="20"/>
                <w:szCs w:val="20"/>
              </w:rPr>
              <w:t>секции</w:t>
            </w:r>
            <w:proofErr w:type="spellEnd"/>
            <w:r w:rsidRPr="005902ED">
              <w:rPr>
                <w:sz w:val="20"/>
                <w:szCs w:val="20"/>
              </w:rPr>
              <w:t xml:space="preserve"> </w:t>
            </w:r>
            <w:proofErr w:type="spellStart"/>
            <w:r w:rsidRPr="005902ED">
              <w:rPr>
                <w:sz w:val="20"/>
                <w:szCs w:val="20"/>
              </w:rPr>
              <w:t>ограждения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5902ED">
              <w:rPr>
                <w:sz w:val="20"/>
                <w:szCs w:val="20"/>
              </w:rPr>
              <w:t xml:space="preserve">(500*3000 </w:t>
            </w:r>
            <w:proofErr w:type="spellStart"/>
            <w:r w:rsidRPr="005902ED">
              <w:rPr>
                <w:sz w:val="20"/>
                <w:szCs w:val="20"/>
              </w:rPr>
              <w:t>мм</w:t>
            </w:r>
            <w:proofErr w:type="spellEnd"/>
            <w:r w:rsidRPr="005902E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5902ED">
              <w:rPr>
                <w:sz w:val="20"/>
                <w:szCs w:val="20"/>
              </w:rPr>
              <w:t>Шт</w:t>
            </w:r>
            <w:proofErr w:type="spellEnd"/>
            <w:r w:rsidRPr="005902E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40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3.2. </w:t>
            </w:r>
            <w:proofErr w:type="spellStart"/>
            <w:r w:rsidRPr="005902ED">
              <w:rPr>
                <w:sz w:val="20"/>
                <w:szCs w:val="20"/>
              </w:rPr>
              <w:t>Крепления</w:t>
            </w:r>
            <w:proofErr w:type="spellEnd"/>
            <w:r w:rsidRPr="005902ED">
              <w:rPr>
                <w:sz w:val="20"/>
                <w:szCs w:val="20"/>
              </w:rPr>
              <w:t xml:space="preserve"> </w:t>
            </w:r>
            <w:proofErr w:type="spellStart"/>
            <w:r w:rsidRPr="005902ED">
              <w:rPr>
                <w:sz w:val="20"/>
                <w:szCs w:val="20"/>
              </w:rPr>
              <w:t>для</w:t>
            </w:r>
            <w:proofErr w:type="spellEnd"/>
            <w:r w:rsidRPr="005902ED">
              <w:rPr>
                <w:sz w:val="20"/>
                <w:szCs w:val="20"/>
              </w:rPr>
              <w:t xml:space="preserve"> </w:t>
            </w:r>
            <w:proofErr w:type="spellStart"/>
            <w:r w:rsidRPr="005902ED">
              <w:rPr>
                <w:sz w:val="20"/>
                <w:szCs w:val="20"/>
              </w:rPr>
              <w:t>ограждения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5902ED">
              <w:rPr>
                <w:sz w:val="20"/>
                <w:szCs w:val="20"/>
              </w:rPr>
              <w:t>Шт</w:t>
            </w:r>
            <w:proofErr w:type="spellEnd"/>
            <w:r w:rsidRPr="005902E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50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902ED">
              <w:rPr>
                <w:sz w:val="20"/>
                <w:szCs w:val="20"/>
                <w:lang w:val="ru-RU"/>
              </w:rPr>
              <w:t>Установка арматурных стыковых накладок (с учетом материальных ресурсов)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ind w:left="-107" w:right="-108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 xml:space="preserve">1 т </w:t>
            </w:r>
            <w:proofErr w:type="spellStart"/>
            <w:r w:rsidRPr="005902ED">
              <w:rPr>
                <w:sz w:val="20"/>
                <w:szCs w:val="20"/>
              </w:rPr>
              <w:t>стальных</w:t>
            </w:r>
            <w:proofErr w:type="spellEnd"/>
            <w:r w:rsidRPr="005902ED">
              <w:rPr>
                <w:sz w:val="20"/>
                <w:szCs w:val="20"/>
              </w:rPr>
              <w:t xml:space="preserve"> </w:t>
            </w:r>
            <w:proofErr w:type="spellStart"/>
            <w:r w:rsidRPr="005902ED">
              <w:rPr>
                <w:sz w:val="20"/>
                <w:szCs w:val="20"/>
              </w:rPr>
              <w:t>элементов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0,0071</w:t>
            </w:r>
          </w:p>
        </w:tc>
      </w:tr>
      <w:tr w:rsidR="00C3420D" w:rsidRPr="005902ED" w:rsidTr="00C3420D">
        <w:tblPrEx>
          <w:tblLook w:val="01E0" w:firstRow="1" w:lastRow="1" w:firstColumn="1" w:lastColumn="1" w:noHBand="0" w:noVBand="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5902ED">
              <w:rPr>
                <w:sz w:val="20"/>
                <w:szCs w:val="20"/>
                <w:lang w:val="ru-RU"/>
              </w:rPr>
              <w:t xml:space="preserve">Окраска металлических </w:t>
            </w:r>
            <w:proofErr w:type="spellStart"/>
            <w:r w:rsidRPr="005902ED">
              <w:rPr>
                <w:sz w:val="20"/>
                <w:szCs w:val="20"/>
                <w:lang w:val="ru-RU"/>
              </w:rPr>
              <w:t>огрунтованных</w:t>
            </w:r>
            <w:proofErr w:type="spellEnd"/>
            <w:r w:rsidRPr="005902ED">
              <w:rPr>
                <w:sz w:val="20"/>
                <w:szCs w:val="20"/>
                <w:lang w:val="ru-RU"/>
              </w:rPr>
              <w:t xml:space="preserve"> поверхностей эмалью ХС-436</w:t>
            </w:r>
            <w:r w:rsidRPr="005902ED">
              <w:rPr>
                <w:sz w:val="20"/>
                <w:szCs w:val="20"/>
                <w:lang w:val="ru-RU"/>
              </w:rPr>
              <w:tab/>
              <w:t xml:space="preserve"> (с учетом материальных ресурсов)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100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5902ED" w:rsidRDefault="00C3420D" w:rsidP="0059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2ED">
              <w:rPr>
                <w:sz w:val="20"/>
                <w:szCs w:val="20"/>
              </w:rPr>
              <w:t>1,4541</w:t>
            </w:r>
          </w:p>
        </w:tc>
      </w:tr>
    </w:tbl>
    <w:p w:rsidR="005902ED" w:rsidRDefault="005902ED" w:rsidP="005902ED">
      <w:pPr>
        <w:pStyle w:val="a3"/>
        <w:spacing w:before="120" w:after="0" w:line="240" w:lineRule="auto"/>
        <w:ind w:left="1515" w:right="86" w:firstLine="0"/>
        <w:rPr>
          <w:b/>
          <w:sz w:val="24"/>
          <w:szCs w:val="24"/>
          <w:lang w:val="ru-RU"/>
        </w:rPr>
      </w:pPr>
    </w:p>
    <w:p w:rsidR="005902ED" w:rsidRPr="005902ED" w:rsidRDefault="005902ED" w:rsidP="005902ED">
      <w:pPr>
        <w:pStyle w:val="a3"/>
        <w:spacing w:before="120" w:after="0" w:line="240" w:lineRule="auto"/>
        <w:ind w:left="1515" w:right="86" w:firstLine="0"/>
        <w:rPr>
          <w:b/>
          <w:sz w:val="24"/>
          <w:szCs w:val="24"/>
          <w:lang w:val="ru-RU"/>
        </w:rPr>
      </w:pPr>
    </w:p>
    <w:p w:rsidR="00104FBA" w:rsidRPr="004C56ED" w:rsidRDefault="000E4D93" w:rsidP="004C56ED">
      <w:pPr>
        <w:pStyle w:val="a3"/>
        <w:numPr>
          <w:ilvl w:val="0"/>
          <w:numId w:val="3"/>
        </w:numPr>
        <w:spacing w:before="120" w:after="0" w:line="240" w:lineRule="auto"/>
        <w:ind w:right="86"/>
        <w:jc w:val="center"/>
        <w:rPr>
          <w:b/>
          <w:sz w:val="24"/>
          <w:szCs w:val="24"/>
        </w:rPr>
      </w:pPr>
      <w:proofErr w:type="spellStart"/>
      <w:r w:rsidRPr="004C56ED">
        <w:rPr>
          <w:b/>
          <w:sz w:val="24"/>
          <w:szCs w:val="24"/>
        </w:rPr>
        <w:t>Особые</w:t>
      </w:r>
      <w:proofErr w:type="spellEnd"/>
      <w:r w:rsidRPr="004C56ED">
        <w:rPr>
          <w:b/>
          <w:sz w:val="24"/>
          <w:szCs w:val="24"/>
        </w:rPr>
        <w:t xml:space="preserve"> </w:t>
      </w:r>
      <w:proofErr w:type="spellStart"/>
      <w:r w:rsidRPr="004C56ED">
        <w:rPr>
          <w:b/>
          <w:sz w:val="24"/>
          <w:szCs w:val="24"/>
        </w:rPr>
        <w:t>требования</w:t>
      </w:r>
      <w:proofErr w:type="spellEnd"/>
      <w:r w:rsidRPr="004C56ED">
        <w:rPr>
          <w:b/>
          <w:sz w:val="24"/>
          <w:szCs w:val="24"/>
        </w:rPr>
        <w:t>.</w:t>
      </w:r>
    </w:p>
    <w:p w:rsidR="00C3420D" w:rsidRDefault="00C3420D" w:rsidP="00553C55">
      <w:pPr>
        <w:spacing w:before="120" w:after="0" w:line="240" w:lineRule="auto"/>
        <w:ind w:left="0" w:right="16" w:firstLine="709"/>
        <w:rPr>
          <w:sz w:val="24"/>
          <w:szCs w:val="24"/>
          <w:lang w:val="ru-RU"/>
        </w:rPr>
      </w:pPr>
    </w:p>
    <w:p w:rsidR="00104FBA" w:rsidRPr="00453741" w:rsidRDefault="000E4D93" w:rsidP="00553C55">
      <w:pPr>
        <w:spacing w:before="120" w:after="0" w:line="240" w:lineRule="auto"/>
        <w:ind w:left="0" w:right="16" w:firstLine="709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 xml:space="preserve">Подрядная организация, выполняющая работы должна обеспечивать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условиями </w:t>
      </w:r>
      <w:r w:rsidR="004C56ED">
        <w:rPr>
          <w:sz w:val="24"/>
          <w:szCs w:val="24"/>
          <w:lang w:val="ru-RU"/>
        </w:rPr>
        <w:t>договора</w:t>
      </w:r>
      <w:r w:rsidRPr="00453741">
        <w:rPr>
          <w:sz w:val="24"/>
          <w:szCs w:val="24"/>
          <w:lang w:val="ru-RU"/>
        </w:rPr>
        <w:t>.</w:t>
      </w:r>
    </w:p>
    <w:p w:rsidR="00104FBA" w:rsidRPr="00453741" w:rsidRDefault="000E4D93" w:rsidP="00553C55">
      <w:pPr>
        <w:spacing w:before="120" w:after="0" w:line="240" w:lineRule="auto"/>
        <w:ind w:left="7" w:right="16" w:firstLine="709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Подрядная организация обязана обеспечить разработку и выполнение плана мероприятий, обеспечивающих безопасные условия производства работ,</w:t>
      </w:r>
    </w:p>
    <w:p w:rsidR="00104FBA" w:rsidRPr="00453741" w:rsidRDefault="000E4D93" w:rsidP="00553C55">
      <w:pPr>
        <w:spacing w:before="120" w:after="0" w:line="240" w:lineRule="auto"/>
        <w:ind w:left="14" w:right="16" w:firstLine="709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Подрядная организация должна выполнять требования, предъявляемые Заказчиком при осуществлении контроля за ходом выполнения работ.</w:t>
      </w:r>
    </w:p>
    <w:p w:rsidR="00104FBA" w:rsidRPr="00453741" w:rsidRDefault="000E4D93" w:rsidP="00553C55">
      <w:pPr>
        <w:spacing w:before="120" w:after="0" w:line="240" w:lineRule="auto"/>
        <w:ind w:left="29" w:right="16" w:firstLine="709"/>
        <w:rPr>
          <w:sz w:val="24"/>
          <w:szCs w:val="24"/>
          <w:lang w:val="ru-RU"/>
        </w:rPr>
      </w:pPr>
      <w:r w:rsidRPr="00453741">
        <w:rPr>
          <w:sz w:val="24"/>
          <w:szCs w:val="24"/>
          <w:lang w:val="ru-RU"/>
        </w:rPr>
        <w:t>Подрядная организация обязана обеспечить содержание и уборку строительной площадки и прилегающей непосредственно к ней территории, как в процессе производства работ, так и после их завершения.</w:t>
      </w:r>
    </w:p>
    <w:sectPr w:rsidR="00104FBA" w:rsidRPr="00453741" w:rsidSect="00C3420D">
      <w:pgSz w:w="11920" w:h="16840"/>
      <w:pgMar w:top="993" w:right="843" w:bottom="567" w:left="15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9" style="width:1.5pt;height:.7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>
    <w:nsid w:val="0B9203DC"/>
    <w:multiLevelType w:val="hybridMultilevel"/>
    <w:tmpl w:val="9690A8AA"/>
    <w:lvl w:ilvl="0" w:tplc="2BBE73FE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6A5B8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C8EE68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78D414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4EBDDA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E836C8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BE3B34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A897EA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D09E46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70703F"/>
    <w:multiLevelType w:val="hybridMultilevel"/>
    <w:tmpl w:val="07464C24"/>
    <w:lvl w:ilvl="0" w:tplc="6E7E692A">
      <w:start w:val="4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64605E6"/>
    <w:multiLevelType w:val="hybridMultilevel"/>
    <w:tmpl w:val="10144BD0"/>
    <w:lvl w:ilvl="0" w:tplc="E7380042">
      <w:start w:val="1"/>
      <w:numFmt w:val="bullet"/>
      <w:lvlText w:val="•"/>
      <w:lvlPicBulletId w:val="0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80AEE">
      <w:start w:val="4"/>
      <w:numFmt w:val="decimal"/>
      <w:lvlText w:val="%2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727014">
      <w:start w:val="1"/>
      <w:numFmt w:val="lowerRoman"/>
      <w:lvlText w:val="%3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9C047E">
      <w:start w:val="1"/>
      <w:numFmt w:val="decimal"/>
      <w:lvlText w:val="%4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58466A">
      <w:start w:val="1"/>
      <w:numFmt w:val="lowerLetter"/>
      <w:lvlText w:val="%5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FE3756">
      <w:start w:val="1"/>
      <w:numFmt w:val="lowerRoman"/>
      <w:lvlText w:val="%6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1696EE">
      <w:start w:val="1"/>
      <w:numFmt w:val="decimal"/>
      <w:lvlText w:val="%7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AE638">
      <w:start w:val="1"/>
      <w:numFmt w:val="lowerLetter"/>
      <w:lvlText w:val="%8"/>
      <w:lvlJc w:val="left"/>
      <w:pPr>
        <w:ind w:left="7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CE9AAA">
      <w:start w:val="1"/>
      <w:numFmt w:val="lowerRoman"/>
      <w:lvlText w:val="%9"/>
      <w:lvlJc w:val="left"/>
      <w:pPr>
        <w:ind w:left="8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BA"/>
    <w:rsid w:val="000E3B33"/>
    <w:rsid w:val="000E4D93"/>
    <w:rsid w:val="00104FBA"/>
    <w:rsid w:val="001601D6"/>
    <w:rsid w:val="00453741"/>
    <w:rsid w:val="004C56ED"/>
    <w:rsid w:val="00553C55"/>
    <w:rsid w:val="005902ED"/>
    <w:rsid w:val="00A94016"/>
    <w:rsid w:val="00C13186"/>
    <w:rsid w:val="00C3420D"/>
    <w:rsid w:val="00E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B3A76-688E-46BF-B31D-C0BCFEF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4" w:line="270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6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18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Падерина Людмила Викторовна</cp:lastModifiedBy>
  <cp:revision>3</cp:revision>
  <cp:lastPrinted>2020-04-24T07:31:00Z</cp:lastPrinted>
  <dcterms:created xsi:type="dcterms:W3CDTF">2020-06-11T08:18:00Z</dcterms:created>
  <dcterms:modified xsi:type="dcterms:W3CDTF">2020-06-11T09:27:00Z</dcterms:modified>
</cp:coreProperties>
</file>