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02" w:rsidRDefault="00860902" w:rsidP="007C03D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ПРОЕКТ</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Договор</w:t>
      </w:r>
      <w:r w:rsidR="006A7190" w:rsidRPr="001904CD">
        <w:rPr>
          <w:rFonts w:ascii="Times New Roman" w:eastAsia="Times New Roman" w:hAnsi="Times New Roman" w:cs="Times New Roman"/>
          <w:b/>
          <w:sz w:val="24"/>
          <w:szCs w:val="24"/>
          <w:lang w:eastAsia="ru-RU"/>
        </w:rPr>
        <w:t xml:space="preserve"> </w:t>
      </w:r>
    </w:p>
    <w:p w:rsidR="007C03D9" w:rsidRPr="001904CD" w:rsidRDefault="007C03D9" w:rsidP="007C03D9">
      <w:pPr>
        <w:spacing w:after="0" w:line="240" w:lineRule="auto"/>
        <w:jc w:val="center"/>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sz w:val="24"/>
          <w:szCs w:val="24"/>
          <w:lang w:eastAsia="ru-RU"/>
        </w:rPr>
        <w:t xml:space="preserve">на проведение аудита бухгалтерской (финансовой) </w:t>
      </w:r>
      <w:r w:rsidR="006A7190" w:rsidRPr="001904CD">
        <w:rPr>
          <w:rFonts w:ascii="Times New Roman" w:eastAsia="Times New Roman" w:hAnsi="Times New Roman" w:cs="Times New Roman"/>
          <w:b/>
          <w:sz w:val="24"/>
          <w:szCs w:val="24"/>
          <w:lang w:eastAsia="ru-RU"/>
        </w:rPr>
        <w:t xml:space="preserve">и налоговой </w:t>
      </w:r>
      <w:proofErr w:type="gramStart"/>
      <w:r w:rsidRPr="001904CD">
        <w:rPr>
          <w:rFonts w:ascii="Times New Roman" w:eastAsia="Times New Roman" w:hAnsi="Times New Roman" w:cs="Times New Roman"/>
          <w:b/>
          <w:sz w:val="24"/>
          <w:szCs w:val="24"/>
          <w:lang w:eastAsia="ru-RU"/>
        </w:rPr>
        <w:t>отчетности</w:t>
      </w:r>
      <w:r w:rsidRPr="001904CD">
        <w:rPr>
          <w:rFonts w:ascii="Times New Roman" w:eastAsia="Times New Roman" w:hAnsi="Times New Roman" w:cs="Times New Roman"/>
          <w:b/>
          <w:spacing w:val="-40"/>
          <w:sz w:val="24"/>
          <w:szCs w:val="24"/>
          <w:lang w:eastAsia="ru-RU"/>
        </w:rPr>
        <w:t xml:space="preserve">  </w:t>
      </w:r>
      <w:r w:rsidR="006A7190" w:rsidRPr="001904CD">
        <w:rPr>
          <w:rFonts w:ascii="Times New Roman" w:eastAsia="Times New Roman" w:hAnsi="Times New Roman" w:cs="Times New Roman"/>
          <w:b/>
          <w:sz w:val="24"/>
          <w:szCs w:val="24"/>
          <w:lang w:eastAsia="ru-RU"/>
        </w:rPr>
        <w:t>МУП</w:t>
      </w:r>
      <w:proofErr w:type="gramEnd"/>
      <w:r w:rsidR="006A7190" w:rsidRPr="001904CD">
        <w:rPr>
          <w:rFonts w:ascii="Times New Roman" w:eastAsia="Times New Roman" w:hAnsi="Times New Roman" w:cs="Times New Roman"/>
          <w:b/>
          <w:sz w:val="24"/>
          <w:szCs w:val="24"/>
          <w:lang w:eastAsia="ru-RU"/>
        </w:rPr>
        <w:t xml:space="preserve"> «Водоканал» за 20</w:t>
      </w:r>
      <w:r w:rsidR="00237D5F">
        <w:rPr>
          <w:rFonts w:ascii="Times New Roman" w:eastAsia="Times New Roman" w:hAnsi="Times New Roman" w:cs="Times New Roman"/>
          <w:b/>
          <w:sz w:val="24"/>
          <w:szCs w:val="24"/>
          <w:lang w:eastAsia="ru-RU"/>
        </w:rPr>
        <w:t>20</w:t>
      </w:r>
      <w:r w:rsidR="006A7190" w:rsidRPr="001904CD">
        <w:rPr>
          <w:rFonts w:ascii="Times New Roman" w:eastAsia="Times New Roman" w:hAnsi="Times New Roman" w:cs="Times New Roman"/>
          <w:b/>
          <w:sz w:val="24"/>
          <w:szCs w:val="24"/>
          <w:lang w:eastAsia="ru-RU"/>
        </w:rPr>
        <w:t>год</w:t>
      </w:r>
    </w:p>
    <w:p w:rsidR="007C03D9" w:rsidRPr="001904CD" w:rsidRDefault="007C03D9" w:rsidP="007C03D9">
      <w:pPr>
        <w:spacing w:after="0" w:line="240"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650"/>
        <w:gridCol w:w="4705"/>
      </w:tblGrid>
      <w:tr w:rsidR="007C03D9" w:rsidRPr="001904CD" w:rsidTr="00F926FB">
        <w:trPr>
          <w:trHeight w:val="315"/>
        </w:trPr>
        <w:tc>
          <w:tcPr>
            <w:tcW w:w="5093" w:type="dxa"/>
          </w:tcPr>
          <w:p w:rsidR="007C03D9" w:rsidRPr="001904CD" w:rsidRDefault="007C03D9" w:rsidP="007C03D9">
            <w:pPr>
              <w:tabs>
                <w:tab w:val="left" w:pos="6264"/>
                <w:tab w:val="left" w:pos="6744"/>
                <w:tab w:val="left" w:pos="8844"/>
              </w:tabs>
              <w:spacing w:after="0" w:line="240" w:lineRule="auto"/>
              <w:jc w:val="both"/>
              <w:rPr>
                <w:rFonts w:ascii="Times New Roman" w:eastAsia="Times New Roman" w:hAnsi="Times New Roman" w:cs="Times New Roman"/>
                <w:sz w:val="24"/>
                <w:szCs w:val="24"/>
                <w:lang w:eastAsia="ru-RU"/>
              </w:rPr>
            </w:pPr>
            <w:proofErr w:type="spellStart"/>
            <w:r w:rsidRPr="001904CD">
              <w:rPr>
                <w:rFonts w:ascii="Times New Roman" w:eastAsia="Times New Roman" w:hAnsi="Times New Roman" w:cs="Times New Roman"/>
                <w:sz w:val="24"/>
                <w:szCs w:val="24"/>
                <w:lang w:eastAsia="ru-RU"/>
              </w:rPr>
              <w:t>г.о</w:t>
            </w:r>
            <w:proofErr w:type="spellEnd"/>
            <w:r w:rsidRPr="001904CD">
              <w:rPr>
                <w:rFonts w:ascii="Times New Roman" w:eastAsia="Times New Roman" w:hAnsi="Times New Roman" w:cs="Times New Roman"/>
                <w:sz w:val="24"/>
                <w:szCs w:val="24"/>
                <w:lang w:eastAsia="ru-RU"/>
              </w:rPr>
              <w:t>. Кашира МО</w:t>
            </w:r>
          </w:p>
        </w:tc>
        <w:tc>
          <w:tcPr>
            <w:tcW w:w="5093" w:type="dxa"/>
          </w:tcPr>
          <w:p w:rsidR="007C03D9" w:rsidRPr="001904CD" w:rsidRDefault="007C03D9" w:rsidP="00FE64C0">
            <w:pPr>
              <w:spacing w:after="0" w:line="240" w:lineRule="auto"/>
              <w:ind w:firstLine="720"/>
              <w:jc w:val="right"/>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w:t>
            </w:r>
            <w:r w:rsidR="00D550BE">
              <w:rPr>
                <w:rFonts w:ascii="Times New Roman" w:eastAsia="Times New Roman" w:hAnsi="Times New Roman" w:cs="Times New Roman"/>
                <w:sz w:val="24"/>
                <w:szCs w:val="24"/>
                <w:u w:val="single" w:color="000000"/>
                <w:lang w:val="en-US" w:eastAsia="ru-RU"/>
              </w:rPr>
              <w:t>__</w:t>
            </w:r>
            <w:r w:rsidR="009F0658" w:rsidRPr="001904CD">
              <w:rPr>
                <w:rFonts w:ascii="Times New Roman" w:eastAsia="Times New Roman" w:hAnsi="Times New Roman" w:cs="Times New Roman"/>
                <w:sz w:val="24"/>
                <w:szCs w:val="24"/>
                <w:lang w:eastAsia="ru-RU"/>
              </w:rPr>
              <w:t xml:space="preserve">» </w:t>
            </w:r>
            <w:r w:rsidR="00FE64C0">
              <w:rPr>
                <w:rFonts w:ascii="Times New Roman" w:eastAsia="Times New Roman" w:hAnsi="Times New Roman" w:cs="Times New Roman"/>
                <w:sz w:val="24"/>
                <w:szCs w:val="24"/>
                <w:lang w:eastAsia="ru-RU"/>
              </w:rPr>
              <w:t>___________</w:t>
            </w:r>
            <w:r w:rsidRPr="001904CD">
              <w:rPr>
                <w:rFonts w:ascii="Times New Roman" w:eastAsia="Times New Roman" w:hAnsi="Times New Roman" w:cs="Times New Roman"/>
                <w:sz w:val="24"/>
                <w:szCs w:val="24"/>
                <w:lang w:eastAsia="ru-RU"/>
              </w:rPr>
              <w:t xml:space="preserve"> 202</w:t>
            </w:r>
            <w:r w:rsidR="00237D5F">
              <w:rPr>
                <w:rFonts w:ascii="Times New Roman" w:eastAsia="Times New Roman" w:hAnsi="Times New Roman" w:cs="Times New Roman"/>
                <w:sz w:val="24"/>
                <w:szCs w:val="24"/>
                <w:lang w:eastAsia="ru-RU"/>
              </w:rPr>
              <w:t>1</w:t>
            </w:r>
            <w:r w:rsidRPr="001904CD">
              <w:rPr>
                <w:rFonts w:ascii="Times New Roman" w:eastAsia="Times New Roman" w:hAnsi="Times New Roman" w:cs="Times New Roman"/>
                <w:sz w:val="24"/>
                <w:szCs w:val="24"/>
                <w:lang w:eastAsia="ru-RU"/>
              </w:rPr>
              <w:t xml:space="preserve"> г.</w:t>
            </w:r>
          </w:p>
        </w:tc>
      </w:tr>
    </w:tbl>
    <w:p w:rsidR="007C03D9" w:rsidRPr="001904CD" w:rsidRDefault="007C03D9" w:rsidP="007C03D9">
      <w:pPr>
        <w:spacing w:after="0" w:line="240" w:lineRule="auto"/>
        <w:ind w:firstLine="720"/>
        <w:jc w:val="both"/>
        <w:rPr>
          <w:rFonts w:ascii="Times New Roman" w:eastAsia="Times New Roman" w:hAnsi="Times New Roman" w:cs="Times New Roman"/>
          <w:spacing w:val="-3"/>
          <w:sz w:val="24"/>
          <w:szCs w:val="24"/>
          <w:lang w:eastAsia="ru-RU"/>
        </w:rPr>
      </w:pPr>
    </w:p>
    <w:p w:rsidR="007C03D9" w:rsidRPr="001904CD" w:rsidRDefault="00820DB6"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pacing w:val="-3"/>
          <w:sz w:val="24"/>
          <w:szCs w:val="24"/>
          <w:lang w:eastAsia="ru-RU"/>
        </w:rPr>
        <w:t>Муниципальное унитарное предприятие «Водоканал» городского округа Кашира Московской области</w:t>
      </w:r>
      <w:r w:rsidR="007C03D9" w:rsidRPr="001904CD">
        <w:rPr>
          <w:rFonts w:ascii="Times New Roman" w:eastAsia="Times New Roman" w:hAnsi="Times New Roman" w:cs="Times New Roman"/>
          <w:spacing w:val="-3"/>
          <w:sz w:val="24"/>
          <w:szCs w:val="24"/>
          <w:lang w:eastAsia="ru-RU"/>
        </w:rPr>
        <w:t xml:space="preserve"> </w:t>
      </w:r>
      <w:r w:rsidR="007C03D9" w:rsidRPr="001904CD">
        <w:rPr>
          <w:rFonts w:ascii="Times New Roman" w:eastAsia="Times New Roman" w:hAnsi="Times New Roman" w:cs="Times New Roman"/>
          <w:sz w:val="24"/>
          <w:szCs w:val="24"/>
          <w:lang w:eastAsia="ru-RU"/>
        </w:rPr>
        <w:t>(</w:t>
      </w:r>
      <w:r w:rsidR="007C03D9" w:rsidRPr="001904CD">
        <w:rPr>
          <w:rFonts w:ascii="Times New Roman" w:eastAsia="Times New Roman" w:hAnsi="Times New Roman" w:cs="Times New Roman"/>
          <w:spacing w:val="-3"/>
          <w:sz w:val="24"/>
          <w:szCs w:val="24"/>
          <w:lang w:eastAsia="ru-RU"/>
        </w:rPr>
        <w:t xml:space="preserve">далее – «Заказчик»), </w:t>
      </w:r>
      <w:r w:rsidR="007C03D9" w:rsidRPr="001904CD">
        <w:rPr>
          <w:rFonts w:ascii="Times New Roman" w:eastAsia="Times New Roman" w:hAnsi="Times New Roman" w:cs="Times New Roman"/>
          <w:sz w:val="24"/>
          <w:szCs w:val="24"/>
          <w:lang w:eastAsia="ru-RU"/>
        </w:rPr>
        <w:t xml:space="preserve">в </w:t>
      </w:r>
      <w:r w:rsidR="007C03D9" w:rsidRPr="001904CD">
        <w:rPr>
          <w:rFonts w:ascii="Times New Roman" w:eastAsia="Times New Roman" w:hAnsi="Times New Roman" w:cs="Times New Roman"/>
          <w:spacing w:val="-3"/>
          <w:sz w:val="24"/>
          <w:szCs w:val="24"/>
          <w:lang w:eastAsia="ru-RU"/>
        </w:rPr>
        <w:t xml:space="preserve">лице </w:t>
      </w:r>
      <w:r w:rsidR="00EB571D" w:rsidRPr="001904CD">
        <w:rPr>
          <w:rFonts w:ascii="Times New Roman" w:eastAsia="Times New Roman" w:hAnsi="Times New Roman" w:cs="Times New Roman"/>
          <w:spacing w:val="-3"/>
          <w:sz w:val="24"/>
          <w:szCs w:val="24"/>
          <w:lang w:eastAsia="ru-RU"/>
        </w:rPr>
        <w:t xml:space="preserve">Директора </w:t>
      </w:r>
      <w:r w:rsidR="00A42368">
        <w:rPr>
          <w:rFonts w:ascii="Times New Roman" w:eastAsia="Times New Roman" w:hAnsi="Times New Roman" w:cs="Times New Roman"/>
          <w:spacing w:val="-3"/>
          <w:sz w:val="24"/>
          <w:szCs w:val="24"/>
          <w:lang w:eastAsia="ru-RU"/>
        </w:rPr>
        <w:t xml:space="preserve">Александра Викторовича </w:t>
      </w:r>
      <w:proofErr w:type="spellStart"/>
      <w:r w:rsidR="00A42368">
        <w:rPr>
          <w:rFonts w:ascii="Times New Roman" w:eastAsia="Times New Roman" w:hAnsi="Times New Roman" w:cs="Times New Roman"/>
          <w:spacing w:val="-3"/>
          <w:sz w:val="24"/>
          <w:szCs w:val="24"/>
          <w:lang w:eastAsia="ru-RU"/>
        </w:rPr>
        <w:t>Шалагина</w:t>
      </w:r>
      <w:proofErr w:type="spellEnd"/>
      <w:r w:rsidR="007C03D9" w:rsidRPr="001904CD">
        <w:rPr>
          <w:rFonts w:ascii="Times New Roman" w:eastAsia="Times New Roman" w:hAnsi="Times New Roman" w:cs="Times New Roman"/>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действующего </w:t>
      </w:r>
      <w:r w:rsidR="007C03D9" w:rsidRPr="001904CD">
        <w:rPr>
          <w:rFonts w:ascii="Times New Roman" w:eastAsia="Times New Roman" w:hAnsi="Times New Roman" w:cs="Times New Roman"/>
          <w:sz w:val="24"/>
          <w:szCs w:val="24"/>
          <w:lang w:eastAsia="ru-RU"/>
        </w:rPr>
        <w:t xml:space="preserve">на </w:t>
      </w:r>
      <w:r w:rsidR="007C03D9" w:rsidRPr="001904CD">
        <w:rPr>
          <w:rFonts w:ascii="Times New Roman" w:eastAsia="Times New Roman" w:hAnsi="Times New Roman" w:cs="Times New Roman"/>
          <w:spacing w:val="-3"/>
          <w:sz w:val="24"/>
          <w:szCs w:val="24"/>
          <w:lang w:eastAsia="ru-RU"/>
        </w:rPr>
        <w:t xml:space="preserve">основании </w:t>
      </w:r>
      <w:r w:rsidR="00A42368">
        <w:rPr>
          <w:rFonts w:ascii="Times New Roman" w:eastAsia="Times New Roman" w:hAnsi="Times New Roman" w:cs="Times New Roman"/>
          <w:spacing w:val="-3"/>
          <w:sz w:val="24"/>
          <w:szCs w:val="24"/>
          <w:lang w:eastAsia="ru-RU"/>
        </w:rPr>
        <w:t>Устава</w:t>
      </w:r>
      <w:r w:rsidR="007C03D9" w:rsidRPr="001904CD">
        <w:rPr>
          <w:rFonts w:ascii="Times New Roman" w:eastAsia="Times New Roman" w:hAnsi="Times New Roman" w:cs="Times New Roman"/>
          <w:sz w:val="24"/>
          <w:szCs w:val="24"/>
          <w:lang w:eastAsia="ru-RU"/>
        </w:rPr>
        <w:t xml:space="preserve">, с одной </w:t>
      </w:r>
      <w:r w:rsidR="007C03D9" w:rsidRPr="001904CD">
        <w:rPr>
          <w:rFonts w:ascii="Times New Roman" w:eastAsia="Times New Roman" w:hAnsi="Times New Roman" w:cs="Times New Roman"/>
          <w:spacing w:val="-3"/>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и </w:t>
      </w:r>
      <w:r w:rsidR="00A42368">
        <w:rPr>
          <w:rFonts w:ascii="Times New Roman" w:eastAsia="Times New Roman" w:hAnsi="Times New Roman" w:cs="Times New Roman"/>
          <w:spacing w:val="-3"/>
          <w:sz w:val="24"/>
          <w:szCs w:val="24"/>
          <w:lang w:eastAsia="ru-RU"/>
        </w:rPr>
        <w:t>_______________________________________________</w:t>
      </w:r>
      <w:r w:rsidR="007C03D9" w:rsidRPr="001904CD">
        <w:rPr>
          <w:rFonts w:ascii="Times New Roman" w:eastAsia="Times New Roman" w:hAnsi="Times New Roman" w:cs="Times New Roman"/>
          <w:spacing w:val="-3"/>
          <w:sz w:val="24"/>
          <w:szCs w:val="24"/>
          <w:lang w:eastAsia="ru-RU"/>
        </w:rPr>
        <w:t>,</w:t>
      </w:r>
      <w:r w:rsidR="007C03D9" w:rsidRPr="001904CD">
        <w:rPr>
          <w:rFonts w:ascii="Times New Roman" w:eastAsia="Times New Roman" w:hAnsi="Times New Roman" w:cs="Times New Roman"/>
          <w:spacing w:val="1"/>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(далее – </w:t>
      </w:r>
      <w:r w:rsidR="007C03D9" w:rsidRPr="001904CD">
        <w:rPr>
          <w:rFonts w:ascii="Times New Roman" w:eastAsia="Times New Roman" w:hAnsi="Times New Roman" w:cs="Times New Roman"/>
          <w:sz w:val="24"/>
          <w:szCs w:val="24"/>
          <w:lang w:eastAsia="ru-RU"/>
        </w:rPr>
        <w:t xml:space="preserve">«Исполнитель»), в лице </w:t>
      </w:r>
      <w:r w:rsidR="00A42368">
        <w:rPr>
          <w:rFonts w:ascii="Times New Roman" w:eastAsia="Times New Roman" w:hAnsi="Times New Roman" w:cs="Times New Roman"/>
          <w:spacing w:val="-3"/>
          <w:sz w:val="24"/>
          <w:szCs w:val="24"/>
          <w:lang w:eastAsia="ru-RU"/>
        </w:rPr>
        <w:t>__________________________________________</w:t>
      </w:r>
      <w:r w:rsidR="007C03D9" w:rsidRPr="001904CD">
        <w:rPr>
          <w:rFonts w:ascii="Times New Roman" w:eastAsia="Times New Roman" w:hAnsi="Times New Roman" w:cs="Times New Roman"/>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действующего </w:t>
      </w:r>
      <w:r w:rsidR="007C03D9" w:rsidRPr="001904CD">
        <w:rPr>
          <w:rFonts w:ascii="Times New Roman" w:eastAsia="Times New Roman" w:hAnsi="Times New Roman" w:cs="Times New Roman"/>
          <w:sz w:val="24"/>
          <w:szCs w:val="24"/>
          <w:lang w:eastAsia="ru-RU"/>
        </w:rPr>
        <w:t xml:space="preserve">на </w:t>
      </w:r>
      <w:r w:rsidR="007C03D9" w:rsidRPr="001904CD">
        <w:rPr>
          <w:rFonts w:ascii="Times New Roman" w:eastAsia="Times New Roman" w:hAnsi="Times New Roman" w:cs="Times New Roman"/>
          <w:spacing w:val="-3"/>
          <w:sz w:val="24"/>
          <w:szCs w:val="24"/>
          <w:lang w:eastAsia="ru-RU"/>
        </w:rPr>
        <w:t xml:space="preserve">основании </w:t>
      </w:r>
      <w:r w:rsidR="00A42368">
        <w:rPr>
          <w:rFonts w:ascii="Times New Roman" w:eastAsia="Times New Roman" w:hAnsi="Times New Roman" w:cs="Times New Roman"/>
          <w:spacing w:val="-3"/>
          <w:sz w:val="24"/>
          <w:szCs w:val="24"/>
          <w:lang w:eastAsia="ru-RU"/>
        </w:rPr>
        <w:t>____________</w:t>
      </w:r>
      <w:r w:rsidR="007C03D9" w:rsidRPr="001904CD">
        <w:rPr>
          <w:rFonts w:ascii="Times New Roman" w:eastAsia="Times New Roman" w:hAnsi="Times New Roman" w:cs="Times New Roman"/>
          <w:sz w:val="24"/>
          <w:szCs w:val="24"/>
          <w:lang w:eastAsia="ru-RU"/>
        </w:rPr>
        <w:t xml:space="preserve">, с другой </w:t>
      </w:r>
      <w:r w:rsidR="007C03D9" w:rsidRPr="001904CD">
        <w:rPr>
          <w:rFonts w:ascii="Times New Roman" w:eastAsia="Times New Roman" w:hAnsi="Times New Roman" w:cs="Times New Roman"/>
          <w:spacing w:val="-3"/>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(также </w:t>
      </w:r>
      <w:r w:rsidR="007C03D9" w:rsidRPr="001904CD">
        <w:rPr>
          <w:rFonts w:ascii="Times New Roman" w:eastAsia="Times New Roman" w:hAnsi="Times New Roman" w:cs="Times New Roman"/>
          <w:spacing w:val="-3"/>
          <w:sz w:val="24"/>
          <w:szCs w:val="24"/>
          <w:lang w:eastAsia="ru-RU"/>
        </w:rPr>
        <w:t xml:space="preserve">совместно именуемые </w:t>
      </w:r>
      <w:r w:rsidR="007C03D9" w:rsidRPr="001904CD">
        <w:rPr>
          <w:rFonts w:ascii="Times New Roman" w:eastAsia="Times New Roman" w:hAnsi="Times New Roman" w:cs="Times New Roman"/>
          <w:sz w:val="24"/>
          <w:szCs w:val="24"/>
          <w:lang w:eastAsia="ru-RU"/>
        </w:rPr>
        <w:t xml:space="preserve">в дальнейшем </w:t>
      </w:r>
      <w:r w:rsidR="007C03D9" w:rsidRPr="001904CD">
        <w:rPr>
          <w:rFonts w:ascii="Times New Roman" w:eastAsia="Times New Roman" w:hAnsi="Times New Roman" w:cs="Times New Roman"/>
          <w:spacing w:val="-2"/>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или по </w:t>
      </w:r>
      <w:r w:rsidR="007C03D9" w:rsidRPr="001904CD">
        <w:rPr>
          <w:rFonts w:ascii="Times New Roman" w:eastAsia="Times New Roman" w:hAnsi="Times New Roman" w:cs="Times New Roman"/>
          <w:spacing w:val="-3"/>
          <w:sz w:val="24"/>
          <w:szCs w:val="24"/>
          <w:lang w:eastAsia="ru-RU"/>
        </w:rPr>
        <w:t xml:space="preserve">отдельности </w:t>
      </w:r>
      <w:r w:rsidR="007C03D9" w:rsidRPr="001904CD">
        <w:rPr>
          <w:rFonts w:ascii="Times New Roman" w:eastAsia="Times New Roman" w:hAnsi="Times New Roman" w:cs="Times New Roman"/>
          <w:sz w:val="24"/>
          <w:szCs w:val="24"/>
          <w:lang w:eastAsia="ru-RU"/>
        </w:rPr>
        <w:t xml:space="preserve">«Сторона»), </w:t>
      </w:r>
      <w:r w:rsidR="007C03D9" w:rsidRPr="001904CD">
        <w:rPr>
          <w:rFonts w:ascii="Times New Roman" w:eastAsia="Times New Roman" w:hAnsi="Times New Roman" w:cs="Times New Roman"/>
          <w:spacing w:val="-3"/>
          <w:sz w:val="24"/>
          <w:szCs w:val="24"/>
          <w:lang w:eastAsia="ru-RU"/>
        </w:rPr>
        <w:t xml:space="preserve">заключили настоящий </w:t>
      </w:r>
      <w:r w:rsidR="007C03D9" w:rsidRPr="001904CD">
        <w:rPr>
          <w:rFonts w:ascii="Times New Roman" w:eastAsia="Times New Roman" w:hAnsi="Times New Roman" w:cs="Times New Roman"/>
          <w:sz w:val="24"/>
          <w:szCs w:val="24"/>
          <w:lang w:eastAsia="ru-RU"/>
        </w:rPr>
        <w:t xml:space="preserve">договор о </w:t>
      </w:r>
      <w:r w:rsidR="007C03D9" w:rsidRPr="001904CD">
        <w:rPr>
          <w:rFonts w:ascii="Times New Roman" w:eastAsia="Times New Roman" w:hAnsi="Times New Roman" w:cs="Times New Roman"/>
          <w:spacing w:val="-3"/>
          <w:sz w:val="24"/>
          <w:szCs w:val="24"/>
          <w:lang w:eastAsia="ru-RU"/>
        </w:rPr>
        <w:t>нижеследующем.</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 Предмет договора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6"/>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w:t>
      </w:r>
      <w:r w:rsidRPr="001904CD">
        <w:rPr>
          <w:rFonts w:ascii="Times New Roman" w:eastAsia="Calibri" w:hAnsi="Times New Roman" w:cs="Times New Roman"/>
          <w:spacing w:val="-3"/>
          <w:sz w:val="24"/>
          <w:szCs w:val="24"/>
        </w:rPr>
        <w:t xml:space="preserve">обязуется </w:t>
      </w:r>
      <w:r w:rsidRPr="001904CD">
        <w:rPr>
          <w:rFonts w:ascii="Times New Roman" w:eastAsia="Calibri" w:hAnsi="Times New Roman" w:cs="Times New Roman"/>
          <w:spacing w:val="-2"/>
          <w:sz w:val="24"/>
          <w:szCs w:val="24"/>
        </w:rPr>
        <w:t xml:space="preserve">провести </w:t>
      </w:r>
      <w:r w:rsidRPr="001904CD">
        <w:rPr>
          <w:rFonts w:ascii="Times New Roman" w:eastAsia="Calibri" w:hAnsi="Times New Roman" w:cs="Times New Roman"/>
          <w:sz w:val="24"/>
          <w:szCs w:val="24"/>
        </w:rPr>
        <w:t xml:space="preserve">аудит годовой </w:t>
      </w:r>
      <w:r w:rsidRPr="001904CD">
        <w:rPr>
          <w:rFonts w:ascii="Times New Roman" w:eastAsia="Calibri" w:hAnsi="Times New Roman" w:cs="Times New Roman"/>
          <w:spacing w:val="-3"/>
          <w:sz w:val="24"/>
          <w:szCs w:val="24"/>
        </w:rPr>
        <w:t>бухгалтерской (финансовой)</w:t>
      </w:r>
      <w:r w:rsidR="00FF20C9" w:rsidRPr="001904CD">
        <w:rPr>
          <w:rFonts w:ascii="Times New Roman" w:eastAsia="Calibri" w:hAnsi="Times New Roman" w:cs="Times New Roman"/>
          <w:spacing w:val="-3"/>
          <w:sz w:val="24"/>
          <w:szCs w:val="24"/>
        </w:rPr>
        <w:t xml:space="preserve"> и </w:t>
      </w:r>
      <w:proofErr w:type="gramStart"/>
      <w:r w:rsidR="00FF20C9" w:rsidRPr="001904CD">
        <w:rPr>
          <w:rFonts w:ascii="Times New Roman" w:eastAsia="Calibri" w:hAnsi="Times New Roman" w:cs="Times New Roman"/>
          <w:spacing w:val="-3"/>
          <w:sz w:val="24"/>
          <w:szCs w:val="24"/>
        </w:rPr>
        <w:t xml:space="preserve">налоговой </w:t>
      </w:r>
      <w:r w:rsidRPr="001904CD">
        <w:rPr>
          <w:rFonts w:ascii="Times New Roman" w:eastAsia="Calibri" w:hAnsi="Times New Roman" w:cs="Times New Roman"/>
          <w:spacing w:val="-3"/>
          <w:sz w:val="24"/>
          <w:szCs w:val="24"/>
        </w:rPr>
        <w:t xml:space="preserve"> отчетности</w:t>
      </w:r>
      <w:proofErr w:type="gramEnd"/>
      <w:r w:rsidRPr="001904CD">
        <w:rPr>
          <w:rFonts w:ascii="Times New Roman" w:eastAsia="Calibri" w:hAnsi="Times New Roman" w:cs="Times New Roman"/>
          <w:spacing w:val="-3"/>
          <w:sz w:val="24"/>
          <w:szCs w:val="24"/>
        </w:rPr>
        <w:t xml:space="preserve"> Заказчика </w:t>
      </w:r>
      <w:r w:rsidRPr="001904CD">
        <w:rPr>
          <w:rFonts w:ascii="Times New Roman" w:eastAsia="Calibri" w:hAnsi="Times New Roman" w:cs="Times New Roman"/>
          <w:sz w:val="24"/>
          <w:szCs w:val="24"/>
        </w:rPr>
        <w:t>за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rsidR="007C03D9" w:rsidRPr="001904CD" w:rsidRDefault="007C03D9" w:rsidP="007C03D9">
      <w:pPr>
        <w:widowControl w:val="0"/>
        <w:numPr>
          <w:ilvl w:val="1"/>
          <w:numId w:val="16"/>
        </w:numPr>
        <w:tabs>
          <w:tab w:val="left" w:pos="5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Годовая бухгалтерская (финансовая) отчетность Заказчика состоит из бухгалтерского баланса по состоянию на 31 декабря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движении денежных средств за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 пояснений к бухгалтерскому балансу и отчету о финансовых результатах. (</w:t>
      </w:r>
      <w:r w:rsidRPr="001904CD">
        <w:rPr>
          <w:rFonts w:ascii="Times New Roman" w:eastAsia="Calibri" w:hAnsi="Times New Roman" w:cs="Times New Roman"/>
          <w:spacing w:val="-3"/>
          <w:sz w:val="24"/>
          <w:szCs w:val="24"/>
        </w:rPr>
        <w:t>далее – «</w:t>
      </w:r>
      <w:r w:rsidRPr="001904CD">
        <w:rPr>
          <w:rFonts w:ascii="Times New Roman" w:eastAsia="Calibri" w:hAnsi="Times New Roman" w:cs="Times New Roman"/>
          <w:sz w:val="24"/>
          <w:szCs w:val="24"/>
        </w:rPr>
        <w:t>бухгалтерская (финансовая) о</w:t>
      </w:r>
      <w:r w:rsidRPr="001904CD">
        <w:rPr>
          <w:rFonts w:ascii="Times New Roman" w:eastAsia="Calibri" w:hAnsi="Times New Roman" w:cs="Times New Roman"/>
          <w:spacing w:val="-3"/>
          <w:sz w:val="24"/>
          <w:szCs w:val="24"/>
        </w:rPr>
        <w:t>тчетность»)</w:t>
      </w:r>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16"/>
        </w:numPr>
        <w:tabs>
          <w:tab w:val="left" w:pos="5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(финансовая)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w:t>
      </w:r>
      <w:proofErr w:type="spellStart"/>
      <w:r w:rsidRPr="001904CD">
        <w:rPr>
          <w:rFonts w:ascii="Times New Roman" w:eastAsia="Calibri" w:hAnsi="Times New Roman" w:cs="Times New Roman"/>
          <w:sz w:val="24"/>
          <w:szCs w:val="24"/>
        </w:rPr>
        <w:t>невыявленными</w:t>
      </w:r>
      <w:proofErr w:type="spellEnd"/>
      <w:r w:rsidRPr="001904CD">
        <w:rPr>
          <w:rFonts w:ascii="Times New Roman" w:eastAsia="Calibri" w:hAnsi="Times New Roman" w:cs="Times New Roman"/>
          <w:sz w:val="24"/>
          <w:szCs w:val="24"/>
        </w:rPr>
        <w:t>,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bCs/>
          <w:sz w:val="24"/>
          <w:szCs w:val="24"/>
          <w:lang w:eastAsia="ru-RU"/>
        </w:rPr>
      </w:pPr>
      <w:r w:rsidRPr="001904CD">
        <w:rPr>
          <w:rFonts w:ascii="Times New Roman" w:eastAsia="Times New Roman" w:hAnsi="Times New Roman" w:cs="Times New Roman"/>
          <w:b/>
          <w:sz w:val="24"/>
          <w:szCs w:val="24"/>
          <w:lang w:eastAsia="ru-RU"/>
        </w:rPr>
        <w:t>2. Права и обязанности Заказчика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5"/>
        </w:numPr>
        <w:tabs>
          <w:tab w:val="left" w:pos="5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w:t>
      </w:r>
      <w:r w:rsidRPr="001904CD">
        <w:rPr>
          <w:rFonts w:ascii="Times New Roman" w:eastAsia="Calibri" w:hAnsi="Times New Roman" w:cs="Times New Roman"/>
          <w:spacing w:val="-3"/>
          <w:sz w:val="24"/>
          <w:szCs w:val="24"/>
        </w:rPr>
        <w:t xml:space="preserve">проведении аудита бухгалтерской (финансовой) отчетности </w:t>
      </w:r>
      <w:r w:rsidRPr="001904CD">
        <w:rPr>
          <w:rFonts w:ascii="Times New Roman" w:eastAsia="Calibri" w:hAnsi="Times New Roman" w:cs="Times New Roman"/>
          <w:b/>
          <w:sz w:val="24"/>
          <w:szCs w:val="24"/>
        </w:rPr>
        <w:t>Заказчик</w:t>
      </w:r>
      <w:r w:rsidRPr="001904CD">
        <w:rPr>
          <w:rFonts w:ascii="Times New Roman" w:eastAsia="Calibri" w:hAnsi="Times New Roman" w:cs="Times New Roman"/>
          <w:b/>
          <w:spacing w:val="-3"/>
          <w:sz w:val="24"/>
          <w:szCs w:val="24"/>
        </w:rPr>
        <w:t xml:space="preserve"> вправе</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pacing w:val="-3"/>
          <w:sz w:val="24"/>
          <w:szCs w:val="24"/>
        </w:rPr>
      </w:pPr>
      <w:r w:rsidRPr="001904CD">
        <w:rPr>
          <w:rFonts w:ascii="Times New Roman" w:eastAsia="Calibri" w:hAnsi="Times New Roman" w:cs="Times New Roman"/>
          <w:spacing w:val="-3"/>
          <w:sz w:val="24"/>
          <w:szCs w:val="24"/>
        </w:rPr>
        <w:t xml:space="preserve">получать от Исполнителя информацию о требованиях законодательства, касающихся аудита, а также о нормативных </w:t>
      </w:r>
      <w:proofErr w:type="gramStart"/>
      <w:r w:rsidRPr="001904CD">
        <w:rPr>
          <w:rFonts w:ascii="Times New Roman" w:eastAsia="Calibri" w:hAnsi="Times New Roman" w:cs="Times New Roman"/>
          <w:spacing w:val="-3"/>
          <w:sz w:val="24"/>
          <w:szCs w:val="24"/>
        </w:rPr>
        <w:t>правовых  актах</w:t>
      </w:r>
      <w:proofErr w:type="gramEnd"/>
      <w:r w:rsidRPr="001904CD">
        <w:rPr>
          <w:rFonts w:ascii="Times New Roman" w:eastAsia="Calibri" w:hAnsi="Times New Roman" w:cs="Times New Roman"/>
          <w:spacing w:val="-3"/>
          <w:sz w:val="24"/>
          <w:szCs w:val="24"/>
        </w:rPr>
        <w:t>, на которых основываются замечания и выводы, сделанные Исполнителем в ходе аудита;</w:t>
      </w:r>
    </w:p>
    <w:p w:rsidR="007C03D9" w:rsidRPr="001904CD" w:rsidRDefault="007C03D9" w:rsidP="007C03D9">
      <w:pPr>
        <w:widowControl w:val="0"/>
        <w:numPr>
          <w:ilvl w:val="2"/>
          <w:numId w:val="15"/>
        </w:numPr>
        <w:tabs>
          <w:tab w:val="left" w:pos="76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во </w:t>
      </w:r>
      <w:r w:rsidRPr="001904CD">
        <w:rPr>
          <w:rFonts w:ascii="Times New Roman" w:eastAsia="Calibri" w:hAnsi="Times New Roman" w:cs="Times New Roman"/>
          <w:spacing w:val="-3"/>
          <w:sz w:val="24"/>
          <w:szCs w:val="24"/>
        </w:rPr>
        <w:t xml:space="preserve">всякое </w:t>
      </w:r>
      <w:r w:rsidRPr="001904CD">
        <w:rPr>
          <w:rFonts w:ascii="Times New Roman" w:eastAsia="Calibri" w:hAnsi="Times New Roman" w:cs="Times New Roman"/>
          <w:sz w:val="24"/>
          <w:szCs w:val="24"/>
        </w:rPr>
        <w:t xml:space="preserve">время </w:t>
      </w:r>
      <w:r w:rsidRPr="001904CD">
        <w:rPr>
          <w:rFonts w:ascii="Times New Roman" w:eastAsia="Calibri" w:hAnsi="Times New Roman" w:cs="Times New Roman"/>
          <w:spacing w:val="-3"/>
          <w:sz w:val="24"/>
          <w:szCs w:val="24"/>
        </w:rPr>
        <w:t xml:space="preserve">проверять </w:t>
      </w:r>
      <w:r w:rsidRPr="001904CD">
        <w:rPr>
          <w:rFonts w:ascii="Times New Roman" w:eastAsia="Calibri" w:hAnsi="Times New Roman" w:cs="Times New Roman"/>
          <w:sz w:val="24"/>
          <w:szCs w:val="24"/>
        </w:rPr>
        <w:t xml:space="preserve">ход </w:t>
      </w:r>
      <w:r w:rsidRPr="001904CD">
        <w:rPr>
          <w:rFonts w:ascii="Times New Roman" w:eastAsia="Calibri" w:hAnsi="Times New Roman" w:cs="Times New Roman"/>
          <w:spacing w:val="-3"/>
          <w:sz w:val="24"/>
          <w:szCs w:val="24"/>
        </w:rPr>
        <w:t>оказания услуг</w:t>
      </w:r>
      <w:r w:rsidRPr="001904CD">
        <w:rPr>
          <w:rFonts w:ascii="Times New Roman" w:eastAsia="Calibri" w:hAnsi="Times New Roman" w:cs="Times New Roman"/>
          <w:sz w:val="24"/>
          <w:szCs w:val="24"/>
        </w:rPr>
        <w:t xml:space="preserve">, не </w:t>
      </w:r>
      <w:r w:rsidRPr="001904CD">
        <w:rPr>
          <w:rFonts w:ascii="Times New Roman" w:eastAsia="Calibri" w:hAnsi="Times New Roman" w:cs="Times New Roman"/>
          <w:spacing w:val="-3"/>
          <w:sz w:val="24"/>
          <w:szCs w:val="24"/>
        </w:rPr>
        <w:t xml:space="preserve">вмешиваясь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деятельность </w:t>
      </w:r>
      <w:r w:rsidRPr="001904CD">
        <w:rPr>
          <w:rFonts w:ascii="Times New Roman" w:eastAsia="Calibri" w:hAnsi="Times New Roman" w:cs="Times New Roman"/>
          <w:spacing w:val="-3"/>
          <w:sz w:val="24"/>
          <w:szCs w:val="24"/>
        </w:rPr>
        <w:lastRenderedPageBreak/>
        <w:t>Исполнителя;</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получить </w:t>
      </w:r>
      <w:r w:rsidRPr="001904CD">
        <w:rPr>
          <w:rFonts w:ascii="Times New Roman" w:eastAsia="Calibri" w:hAnsi="Times New Roman" w:cs="Times New Roman"/>
          <w:sz w:val="24"/>
          <w:szCs w:val="24"/>
        </w:rPr>
        <w:t xml:space="preserve">от </w:t>
      </w:r>
      <w:r w:rsidRPr="001904CD">
        <w:rPr>
          <w:rFonts w:ascii="Times New Roman" w:eastAsia="Calibri" w:hAnsi="Times New Roman" w:cs="Times New Roman"/>
          <w:spacing w:val="-3"/>
          <w:sz w:val="24"/>
          <w:szCs w:val="24"/>
        </w:rPr>
        <w:t xml:space="preserve">Исполнителя аудиторское заключение </w:t>
      </w:r>
      <w:r w:rsidRPr="001904CD">
        <w:rPr>
          <w:rFonts w:ascii="Times New Roman" w:eastAsia="Calibri" w:hAnsi="Times New Roman" w:cs="Times New Roman"/>
          <w:sz w:val="24"/>
          <w:szCs w:val="24"/>
        </w:rPr>
        <w:t xml:space="preserve">в срок, </w:t>
      </w:r>
      <w:r w:rsidRPr="001904CD">
        <w:rPr>
          <w:rFonts w:ascii="Times New Roman" w:eastAsia="Calibri" w:hAnsi="Times New Roman" w:cs="Times New Roman"/>
          <w:spacing w:val="-3"/>
          <w:sz w:val="24"/>
          <w:szCs w:val="24"/>
        </w:rPr>
        <w:t xml:space="preserve">установленный </w:t>
      </w:r>
      <w:r w:rsidRPr="001904CD">
        <w:rPr>
          <w:rFonts w:ascii="Times New Roman" w:eastAsia="Calibri" w:hAnsi="Times New Roman" w:cs="Times New Roman"/>
          <w:sz w:val="24"/>
          <w:szCs w:val="24"/>
        </w:rPr>
        <w:t xml:space="preserve">настоящим </w:t>
      </w:r>
      <w:r w:rsidRPr="001904CD">
        <w:rPr>
          <w:rFonts w:ascii="Times New Roman" w:eastAsia="Calibri" w:hAnsi="Times New Roman" w:cs="Times New Roman"/>
          <w:spacing w:val="-3"/>
          <w:sz w:val="24"/>
          <w:szCs w:val="24"/>
        </w:rPr>
        <w:t>договором;</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pacing w:val="-3"/>
          <w:sz w:val="24"/>
          <w:szCs w:val="24"/>
        </w:rPr>
      </w:pPr>
      <w:r w:rsidRPr="001904CD">
        <w:rPr>
          <w:rFonts w:ascii="Times New Roman" w:eastAsia="Calibri" w:hAnsi="Times New Roman" w:cs="Times New Roman"/>
          <w:spacing w:val="-3"/>
          <w:sz w:val="24"/>
          <w:szCs w:val="24"/>
        </w:rPr>
        <w:t>опубликовать аудиторское заключение вместе с прилагаемой к нему бухгалтерской (финансовой) отчетностью Заказчика.</w:t>
      </w:r>
    </w:p>
    <w:p w:rsidR="007C03D9" w:rsidRPr="001904CD" w:rsidRDefault="007C03D9" w:rsidP="007C03D9">
      <w:pPr>
        <w:widowControl w:val="0"/>
        <w:numPr>
          <w:ilvl w:val="2"/>
          <w:numId w:val="15"/>
        </w:numPr>
        <w:tabs>
          <w:tab w:val="left" w:pos="69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осуществлять </w:t>
      </w:r>
      <w:r w:rsidRPr="001904CD">
        <w:rPr>
          <w:rFonts w:ascii="Times New Roman" w:eastAsia="Calibri" w:hAnsi="Times New Roman" w:cs="Times New Roman"/>
          <w:sz w:val="24"/>
          <w:szCs w:val="24"/>
        </w:rPr>
        <w:t xml:space="preserve">иные права, </w:t>
      </w:r>
      <w:r w:rsidRPr="001904CD">
        <w:rPr>
          <w:rFonts w:ascii="Times New Roman" w:eastAsia="Calibri" w:hAnsi="Times New Roman" w:cs="Times New Roman"/>
          <w:spacing w:val="-3"/>
          <w:sz w:val="24"/>
          <w:szCs w:val="24"/>
        </w:rPr>
        <w:t xml:space="preserve">вытекающие </w:t>
      </w:r>
      <w:r w:rsidRPr="001904CD">
        <w:rPr>
          <w:rFonts w:ascii="Times New Roman" w:eastAsia="Calibri" w:hAnsi="Times New Roman" w:cs="Times New Roman"/>
          <w:sz w:val="24"/>
          <w:szCs w:val="24"/>
        </w:rPr>
        <w:t xml:space="preserve">из </w:t>
      </w:r>
      <w:r w:rsidRPr="001904CD">
        <w:rPr>
          <w:rFonts w:ascii="Times New Roman" w:eastAsia="Calibri" w:hAnsi="Times New Roman" w:cs="Times New Roman"/>
          <w:spacing w:val="-3"/>
          <w:sz w:val="24"/>
          <w:szCs w:val="24"/>
        </w:rPr>
        <w:t>настоящего</w:t>
      </w:r>
      <w:r w:rsidRPr="001904CD">
        <w:rPr>
          <w:rFonts w:ascii="Times New Roman" w:eastAsia="Calibri" w:hAnsi="Times New Roman" w:cs="Times New Roman"/>
          <w:spacing w:val="-22"/>
          <w:sz w:val="24"/>
          <w:szCs w:val="24"/>
        </w:rPr>
        <w:t xml:space="preserve"> </w:t>
      </w:r>
      <w:r w:rsidRPr="001904CD">
        <w:rPr>
          <w:rFonts w:ascii="Times New Roman" w:eastAsia="Calibri" w:hAnsi="Times New Roman" w:cs="Times New Roman"/>
          <w:spacing w:val="-3"/>
          <w:sz w:val="24"/>
          <w:szCs w:val="24"/>
        </w:rPr>
        <w:t>договора.</w:t>
      </w:r>
    </w:p>
    <w:p w:rsidR="007C03D9" w:rsidRPr="001904CD" w:rsidRDefault="007C03D9" w:rsidP="007C03D9">
      <w:pPr>
        <w:widowControl w:val="0"/>
        <w:tabs>
          <w:tab w:val="left" w:pos="690"/>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widowControl w:val="0"/>
        <w:numPr>
          <w:ilvl w:val="1"/>
          <w:numId w:val="15"/>
        </w:numPr>
        <w:tabs>
          <w:tab w:val="left" w:pos="5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w:t>
      </w:r>
      <w:r w:rsidRPr="001904CD">
        <w:rPr>
          <w:rFonts w:ascii="Times New Roman" w:eastAsia="Calibri" w:hAnsi="Times New Roman" w:cs="Times New Roman"/>
          <w:spacing w:val="-3"/>
          <w:sz w:val="24"/>
          <w:szCs w:val="24"/>
        </w:rPr>
        <w:t xml:space="preserve">проведении аудита бухгалтерской (финансовой) отчетности </w:t>
      </w:r>
      <w:r w:rsidRPr="001904CD">
        <w:rPr>
          <w:rFonts w:ascii="Times New Roman" w:eastAsia="Calibri" w:hAnsi="Times New Roman" w:cs="Times New Roman"/>
          <w:b/>
          <w:sz w:val="24"/>
          <w:szCs w:val="24"/>
        </w:rPr>
        <w:t>Заказчик</w:t>
      </w:r>
      <w:r w:rsidRPr="001904CD">
        <w:rPr>
          <w:rFonts w:ascii="Times New Roman" w:eastAsia="Calibri" w:hAnsi="Times New Roman" w:cs="Times New Roman"/>
          <w:b/>
          <w:spacing w:val="-4"/>
          <w:sz w:val="24"/>
          <w:szCs w:val="24"/>
        </w:rPr>
        <w:t xml:space="preserve"> </w:t>
      </w:r>
      <w:r w:rsidRPr="001904CD">
        <w:rPr>
          <w:rFonts w:ascii="Times New Roman" w:eastAsia="Calibri" w:hAnsi="Times New Roman" w:cs="Times New Roman"/>
          <w:b/>
          <w:spacing w:val="-3"/>
          <w:sz w:val="24"/>
          <w:szCs w:val="24"/>
        </w:rPr>
        <w:t>обязан</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подтвердить свою ответственность за подготовку и достоверное представление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 в соответствии с правилами составления бухгалтерской отчетности, установленными в Российской Федерации;</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подтвердить свою ответственность за такую систему внутреннего контроля, которую Заказчик считает необходимой для подготовки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 не содержащей существенных искажений вследствие недобросовестных действий или ошибок;</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своевременно </w:t>
      </w:r>
      <w:r w:rsidRPr="001904CD">
        <w:rPr>
          <w:rFonts w:ascii="Times New Roman" w:eastAsia="Calibri" w:hAnsi="Times New Roman" w:cs="Times New Roman"/>
          <w:sz w:val="24"/>
          <w:szCs w:val="24"/>
        </w:rPr>
        <w:t xml:space="preserve">предоставлять Исполнителю доступ ко всем ресурсам и всей необходимой информации, о которой известно Заказчику и которая имеет значение для подготовки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 xml:space="preserve">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w:t>
      </w:r>
      <w:r w:rsidRPr="001904CD">
        <w:rPr>
          <w:rFonts w:ascii="Times New Roman" w:eastAsia="Calibri" w:hAnsi="Times New Roman" w:cs="Times New Roman"/>
          <w:spacing w:val="-3"/>
          <w:sz w:val="24"/>
          <w:szCs w:val="24"/>
        </w:rPr>
        <w:t xml:space="preserve">персоналу, находящемуся </w:t>
      </w:r>
      <w:r w:rsidRPr="001904CD">
        <w:rPr>
          <w:rFonts w:ascii="Times New Roman" w:eastAsia="Calibri" w:hAnsi="Times New Roman" w:cs="Times New Roman"/>
          <w:sz w:val="24"/>
          <w:szCs w:val="24"/>
        </w:rPr>
        <w:t xml:space="preserve">под </w:t>
      </w:r>
      <w:r w:rsidRPr="001904CD">
        <w:rPr>
          <w:rFonts w:ascii="Times New Roman" w:eastAsia="Calibri" w:hAnsi="Times New Roman" w:cs="Times New Roman"/>
          <w:spacing w:val="-3"/>
          <w:sz w:val="24"/>
          <w:szCs w:val="24"/>
        </w:rPr>
        <w:t>контролем Заказчика</w:t>
      </w:r>
      <w:r w:rsidRPr="001904CD">
        <w:rPr>
          <w:rFonts w:ascii="Times New Roman" w:eastAsia="Calibri" w:hAnsi="Times New Roman" w:cs="Times New Roman"/>
          <w:sz w:val="24"/>
          <w:szCs w:val="24"/>
        </w:rPr>
        <w:t xml:space="preserve">, для получения Исполнителем аудиторских доказательств. </w:t>
      </w:r>
      <w:r w:rsidRPr="001904CD">
        <w:rPr>
          <w:rFonts w:ascii="Times New Roman" w:eastAsia="Calibri" w:hAnsi="Times New Roman" w:cs="Times New Roman"/>
          <w:spacing w:val="-3"/>
          <w:sz w:val="24"/>
          <w:szCs w:val="24"/>
        </w:rPr>
        <w:t xml:space="preserve">Если указанная </w:t>
      </w:r>
      <w:r w:rsidRPr="001904CD">
        <w:rPr>
          <w:rFonts w:ascii="Times New Roman" w:eastAsia="Calibri" w:hAnsi="Times New Roman" w:cs="Times New Roman"/>
          <w:sz w:val="24"/>
          <w:szCs w:val="24"/>
        </w:rPr>
        <w:t xml:space="preserve">информация не </w:t>
      </w:r>
      <w:r w:rsidRPr="001904CD">
        <w:rPr>
          <w:rFonts w:ascii="Times New Roman" w:eastAsia="Calibri" w:hAnsi="Times New Roman" w:cs="Times New Roman"/>
          <w:spacing w:val="-3"/>
          <w:sz w:val="24"/>
          <w:szCs w:val="24"/>
        </w:rPr>
        <w:t xml:space="preserve">находится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распоряжении Заказчика, </w:t>
      </w:r>
      <w:r w:rsidRPr="001904CD">
        <w:rPr>
          <w:rFonts w:ascii="Times New Roman" w:eastAsia="Calibri" w:hAnsi="Times New Roman" w:cs="Times New Roman"/>
          <w:sz w:val="24"/>
          <w:szCs w:val="24"/>
        </w:rPr>
        <w:t xml:space="preserve">на </w:t>
      </w:r>
      <w:r w:rsidRPr="001904CD">
        <w:rPr>
          <w:rFonts w:ascii="Times New Roman" w:eastAsia="Calibri" w:hAnsi="Times New Roman" w:cs="Times New Roman"/>
          <w:spacing w:val="-3"/>
          <w:sz w:val="24"/>
          <w:szCs w:val="24"/>
        </w:rPr>
        <w:t xml:space="preserve">хранении </w:t>
      </w:r>
      <w:r w:rsidRPr="001904CD">
        <w:rPr>
          <w:rFonts w:ascii="Times New Roman" w:eastAsia="Calibri" w:hAnsi="Times New Roman" w:cs="Times New Roman"/>
          <w:sz w:val="24"/>
          <w:szCs w:val="24"/>
        </w:rPr>
        <w:t xml:space="preserve">у </w:t>
      </w:r>
      <w:r w:rsidRPr="001904CD">
        <w:rPr>
          <w:rFonts w:ascii="Times New Roman" w:eastAsia="Calibri" w:hAnsi="Times New Roman" w:cs="Times New Roman"/>
          <w:spacing w:val="-3"/>
          <w:sz w:val="24"/>
          <w:szCs w:val="24"/>
        </w:rPr>
        <w:t xml:space="preserve">Заказчика </w:t>
      </w:r>
      <w:r w:rsidRPr="001904CD">
        <w:rPr>
          <w:rFonts w:ascii="Times New Roman" w:eastAsia="Calibri" w:hAnsi="Times New Roman" w:cs="Times New Roman"/>
          <w:sz w:val="24"/>
          <w:szCs w:val="24"/>
        </w:rPr>
        <w:t xml:space="preserve">или под </w:t>
      </w:r>
      <w:r w:rsidRPr="001904CD">
        <w:rPr>
          <w:rFonts w:ascii="Times New Roman" w:eastAsia="Calibri" w:hAnsi="Times New Roman" w:cs="Times New Roman"/>
          <w:spacing w:val="-3"/>
          <w:sz w:val="24"/>
          <w:szCs w:val="24"/>
        </w:rPr>
        <w:t xml:space="preserve">контролем Заказчика, </w:t>
      </w:r>
      <w:r w:rsidRPr="001904CD">
        <w:rPr>
          <w:rFonts w:ascii="Times New Roman" w:eastAsia="Calibri" w:hAnsi="Times New Roman" w:cs="Times New Roman"/>
          <w:sz w:val="24"/>
          <w:szCs w:val="24"/>
        </w:rPr>
        <w:t xml:space="preserve">то </w:t>
      </w:r>
      <w:r w:rsidRPr="001904CD">
        <w:rPr>
          <w:rFonts w:ascii="Times New Roman" w:eastAsia="Calibri" w:hAnsi="Times New Roman" w:cs="Times New Roman"/>
          <w:spacing w:val="-3"/>
          <w:sz w:val="24"/>
          <w:szCs w:val="24"/>
        </w:rPr>
        <w:t>Заказчик обязуется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сделать</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все</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pacing w:val="-3"/>
          <w:sz w:val="24"/>
          <w:szCs w:val="24"/>
        </w:rPr>
        <w:t>зависящее</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z w:val="24"/>
          <w:szCs w:val="24"/>
        </w:rPr>
        <w:t>от</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него</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для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обеспечения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pacing w:val="-3"/>
          <w:sz w:val="24"/>
          <w:szCs w:val="24"/>
        </w:rPr>
        <w:t>получения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ее</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Исполнителем</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4"/>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давать по устному или </w:t>
      </w:r>
      <w:r w:rsidRPr="001904CD">
        <w:rPr>
          <w:rFonts w:ascii="Times New Roman" w:eastAsia="Calibri" w:hAnsi="Times New Roman" w:cs="Times New Roman"/>
          <w:spacing w:val="-3"/>
          <w:sz w:val="24"/>
          <w:szCs w:val="24"/>
        </w:rPr>
        <w:t xml:space="preserve">письменному запросу Исполнителя исчерпывающие </w:t>
      </w:r>
      <w:r w:rsidRPr="001904CD">
        <w:rPr>
          <w:rFonts w:ascii="Times New Roman" w:eastAsia="Calibri" w:hAnsi="Times New Roman" w:cs="Times New Roman"/>
          <w:sz w:val="24"/>
          <w:szCs w:val="24"/>
        </w:rPr>
        <w:t xml:space="preserve">разъяснения и </w:t>
      </w:r>
      <w:r w:rsidRPr="001904CD">
        <w:rPr>
          <w:rFonts w:ascii="Times New Roman" w:eastAsia="Calibri" w:hAnsi="Times New Roman" w:cs="Times New Roman"/>
          <w:spacing w:val="-3"/>
          <w:sz w:val="24"/>
          <w:szCs w:val="24"/>
        </w:rPr>
        <w:t xml:space="preserve">подтверждения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устной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письменной форме, </w:t>
      </w:r>
      <w:r w:rsidRPr="001904CD">
        <w:rPr>
          <w:rFonts w:ascii="Times New Roman" w:eastAsia="Calibri" w:hAnsi="Times New Roman" w:cs="Times New Roman"/>
          <w:sz w:val="24"/>
          <w:szCs w:val="24"/>
        </w:rPr>
        <w:t xml:space="preserve">а также </w:t>
      </w:r>
      <w:r w:rsidRPr="001904CD">
        <w:rPr>
          <w:rFonts w:ascii="Times New Roman" w:eastAsia="Calibri" w:hAnsi="Times New Roman" w:cs="Times New Roman"/>
          <w:spacing w:val="-3"/>
          <w:sz w:val="24"/>
          <w:szCs w:val="24"/>
        </w:rPr>
        <w:t xml:space="preserve">запрашивать необходимые </w:t>
      </w:r>
      <w:r w:rsidRPr="001904CD">
        <w:rPr>
          <w:rFonts w:ascii="Times New Roman" w:eastAsia="Calibri" w:hAnsi="Times New Roman" w:cs="Times New Roman"/>
          <w:sz w:val="24"/>
          <w:szCs w:val="24"/>
        </w:rPr>
        <w:t xml:space="preserve">для проведения </w:t>
      </w:r>
      <w:r w:rsidRPr="001904CD">
        <w:rPr>
          <w:rFonts w:ascii="Times New Roman" w:eastAsia="Calibri" w:hAnsi="Times New Roman" w:cs="Times New Roman"/>
          <w:spacing w:val="-3"/>
          <w:sz w:val="24"/>
          <w:szCs w:val="24"/>
        </w:rPr>
        <w:t xml:space="preserve">аудита сведения </w:t>
      </w:r>
      <w:r w:rsidRPr="001904CD">
        <w:rPr>
          <w:rFonts w:ascii="Times New Roman" w:eastAsia="Calibri" w:hAnsi="Times New Roman" w:cs="Times New Roman"/>
          <w:sz w:val="24"/>
          <w:szCs w:val="24"/>
        </w:rPr>
        <w:t xml:space="preserve">у </w:t>
      </w:r>
      <w:r w:rsidRPr="001904CD">
        <w:rPr>
          <w:rFonts w:ascii="Times New Roman" w:eastAsia="Calibri" w:hAnsi="Times New Roman" w:cs="Times New Roman"/>
          <w:spacing w:val="-3"/>
          <w:sz w:val="24"/>
          <w:szCs w:val="24"/>
        </w:rPr>
        <w:t>третьих</w:t>
      </w:r>
      <w:r w:rsidRPr="001904CD">
        <w:rPr>
          <w:rFonts w:ascii="Times New Roman" w:eastAsia="Calibri" w:hAnsi="Times New Roman" w:cs="Times New Roman"/>
          <w:spacing w:val="-29"/>
          <w:sz w:val="24"/>
          <w:szCs w:val="24"/>
        </w:rPr>
        <w:t xml:space="preserve">   </w:t>
      </w:r>
      <w:r w:rsidRPr="001904CD">
        <w:rPr>
          <w:rFonts w:ascii="Times New Roman" w:eastAsia="Calibri" w:hAnsi="Times New Roman" w:cs="Times New Roman"/>
          <w:sz w:val="24"/>
          <w:szCs w:val="24"/>
        </w:rPr>
        <w:t>лиц;</w:t>
      </w:r>
    </w:p>
    <w:p w:rsidR="007C03D9" w:rsidRPr="001904CD" w:rsidRDefault="007C03D9" w:rsidP="007C03D9">
      <w:pPr>
        <w:widowControl w:val="0"/>
        <w:numPr>
          <w:ilvl w:val="2"/>
          <w:numId w:val="14"/>
        </w:numPr>
        <w:tabs>
          <w:tab w:val="left" w:pos="72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сообщать </w:t>
      </w:r>
      <w:r w:rsidRPr="001904CD">
        <w:rPr>
          <w:rFonts w:ascii="Times New Roman" w:eastAsia="Calibri" w:hAnsi="Times New Roman" w:cs="Times New Roman"/>
          <w:spacing w:val="-3"/>
          <w:sz w:val="24"/>
          <w:szCs w:val="24"/>
        </w:rPr>
        <w:t xml:space="preserve">Исполнителю </w:t>
      </w:r>
      <w:r w:rsidRPr="001904CD">
        <w:rPr>
          <w:rFonts w:ascii="Times New Roman" w:eastAsia="Calibri" w:hAnsi="Times New Roman" w:cs="Times New Roman"/>
          <w:sz w:val="24"/>
          <w:szCs w:val="24"/>
        </w:rPr>
        <w:t xml:space="preserve">любую </w:t>
      </w:r>
      <w:r w:rsidRPr="001904CD">
        <w:rPr>
          <w:rFonts w:ascii="Times New Roman" w:eastAsia="Calibri" w:hAnsi="Times New Roman" w:cs="Times New Roman"/>
          <w:spacing w:val="-3"/>
          <w:sz w:val="24"/>
          <w:szCs w:val="24"/>
        </w:rPr>
        <w:t xml:space="preserve">информацию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уведомлять </w:t>
      </w:r>
      <w:r w:rsidRPr="001904CD">
        <w:rPr>
          <w:rFonts w:ascii="Times New Roman" w:eastAsia="Calibri" w:hAnsi="Times New Roman" w:cs="Times New Roman"/>
          <w:sz w:val="24"/>
          <w:szCs w:val="24"/>
        </w:rPr>
        <w:t xml:space="preserve">о любых </w:t>
      </w:r>
      <w:r w:rsidRPr="001904CD">
        <w:rPr>
          <w:rFonts w:ascii="Times New Roman" w:eastAsia="Calibri" w:hAnsi="Times New Roman" w:cs="Times New Roman"/>
          <w:spacing w:val="-3"/>
          <w:sz w:val="24"/>
          <w:szCs w:val="24"/>
        </w:rPr>
        <w:t xml:space="preserve">событиях, </w:t>
      </w:r>
      <w:r w:rsidRPr="001904CD">
        <w:rPr>
          <w:rFonts w:ascii="Times New Roman" w:eastAsia="Calibri" w:hAnsi="Times New Roman" w:cs="Times New Roman"/>
          <w:sz w:val="24"/>
          <w:szCs w:val="24"/>
        </w:rPr>
        <w:t>которые могут</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pacing w:val="-3"/>
          <w:sz w:val="24"/>
          <w:szCs w:val="24"/>
        </w:rPr>
        <w:t>иметь</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отношение</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к</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 xml:space="preserve">аудиту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требованию </w:t>
      </w:r>
      <w:r w:rsidRPr="001904CD">
        <w:rPr>
          <w:rFonts w:ascii="Times New Roman" w:eastAsia="Calibri" w:hAnsi="Times New Roman" w:cs="Times New Roman"/>
          <w:spacing w:val="-3"/>
          <w:sz w:val="24"/>
          <w:szCs w:val="24"/>
        </w:rPr>
        <w:t>Исполнителя направить Исполнителю письма-представления, подтверждающие обязанности Заказчика по подготовке и достоверном представлении</w:t>
      </w:r>
      <w:r w:rsidRPr="001904CD">
        <w:rPr>
          <w:rFonts w:ascii="Times New Roman" w:eastAsia="Calibri" w:hAnsi="Times New Roman" w:cs="Times New Roman"/>
          <w:sz w:val="24"/>
          <w:szCs w:val="24"/>
        </w:rPr>
        <w:t xml:space="preserve"> </w:t>
      </w:r>
      <w:r w:rsidRPr="001904CD">
        <w:rPr>
          <w:rFonts w:ascii="Times New Roman" w:eastAsia="Calibri" w:hAnsi="Times New Roman" w:cs="Times New Roman"/>
          <w:spacing w:val="-3"/>
          <w:sz w:val="24"/>
          <w:szCs w:val="24"/>
        </w:rPr>
        <w:t xml:space="preserve">бухгалтерской </w:t>
      </w:r>
      <w:r w:rsidRPr="001904CD">
        <w:rPr>
          <w:rFonts w:ascii="Times New Roman" w:eastAsia="Calibri" w:hAnsi="Times New Roman" w:cs="Times New Roman"/>
          <w:sz w:val="24"/>
          <w:szCs w:val="24"/>
        </w:rPr>
        <w:t xml:space="preserve">(финансовой) </w:t>
      </w:r>
      <w:proofErr w:type="gramStart"/>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3"/>
          <w:sz w:val="24"/>
          <w:szCs w:val="24"/>
        </w:rPr>
        <w:t>,  а</w:t>
      </w:r>
      <w:proofErr w:type="gramEnd"/>
      <w:r w:rsidRPr="001904CD">
        <w:rPr>
          <w:rFonts w:ascii="Times New Roman" w:eastAsia="Calibri" w:hAnsi="Times New Roman" w:cs="Times New Roman"/>
          <w:spacing w:val="-3"/>
          <w:sz w:val="24"/>
          <w:szCs w:val="24"/>
        </w:rPr>
        <w:t xml:space="preserve"> также касающиеся </w:t>
      </w:r>
      <w:r w:rsidRPr="001904CD">
        <w:rPr>
          <w:rFonts w:ascii="Times New Roman" w:eastAsia="Calibri" w:hAnsi="Times New Roman" w:cs="Times New Roman"/>
          <w:sz w:val="24"/>
          <w:szCs w:val="24"/>
        </w:rPr>
        <w:t xml:space="preserve">информации, </w:t>
      </w:r>
      <w:r w:rsidRPr="001904CD">
        <w:rPr>
          <w:rFonts w:ascii="Times New Roman" w:eastAsia="Calibri" w:hAnsi="Times New Roman" w:cs="Times New Roman"/>
          <w:spacing w:val="-3"/>
          <w:sz w:val="24"/>
          <w:szCs w:val="24"/>
        </w:rPr>
        <w:t xml:space="preserve">представленной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бухгалтерской </w:t>
      </w:r>
      <w:r w:rsidRPr="001904CD">
        <w:rPr>
          <w:rFonts w:ascii="Times New Roman" w:eastAsia="Calibri" w:hAnsi="Times New Roman" w:cs="Times New Roman"/>
          <w:sz w:val="24"/>
          <w:szCs w:val="24"/>
        </w:rPr>
        <w:t xml:space="preserve">(финансовой) отчетности, и </w:t>
      </w:r>
      <w:r w:rsidRPr="001904CD">
        <w:rPr>
          <w:rFonts w:ascii="Times New Roman" w:eastAsia="Calibri" w:hAnsi="Times New Roman" w:cs="Times New Roman"/>
          <w:spacing w:val="-3"/>
          <w:sz w:val="24"/>
          <w:szCs w:val="24"/>
        </w:rPr>
        <w:t>об эффективности системы внутреннего</w:t>
      </w:r>
      <w:r w:rsidRPr="001904CD">
        <w:rPr>
          <w:rFonts w:ascii="Times New Roman" w:eastAsia="Calibri" w:hAnsi="Times New Roman" w:cs="Times New Roman"/>
          <w:spacing w:val="17"/>
          <w:sz w:val="24"/>
          <w:szCs w:val="24"/>
        </w:rPr>
        <w:t xml:space="preserve"> </w:t>
      </w:r>
      <w:r w:rsidRPr="001904CD">
        <w:rPr>
          <w:rFonts w:ascii="Times New Roman" w:eastAsia="Calibri" w:hAnsi="Times New Roman" w:cs="Times New Roman"/>
          <w:spacing w:val="-3"/>
          <w:sz w:val="24"/>
          <w:szCs w:val="24"/>
        </w:rPr>
        <w:t>контроля Заказчика;</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содействовать </w:t>
      </w:r>
      <w:r w:rsidRPr="001904CD">
        <w:rPr>
          <w:rFonts w:ascii="Times New Roman" w:eastAsia="Calibri" w:hAnsi="Times New Roman" w:cs="Times New Roman"/>
          <w:spacing w:val="-3"/>
          <w:sz w:val="24"/>
          <w:szCs w:val="24"/>
        </w:rPr>
        <w:t xml:space="preserve">Исполнителю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своевременном </w:t>
      </w:r>
      <w:r w:rsidRPr="001904CD">
        <w:rPr>
          <w:rFonts w:ascii="Times New Roman" w:eastAsia="Calibri" w:hAnsi="Times New Roman" w:cs="Times New Roman"/>
          <w:sz w:val="24"/>
          <w:szCs w:val="24"/>
        </w:rPr>
        <w:t xml:space="preserve">и полном </w:t>
      </w:r>
      <w:r w:rsidRPr="001904CD">
        <w:rPr>
          <w:rFonts w:ascii="Times New Roman" w:eastAsia="Calibri" w:hAnsi="Times New Roman" w:cs="Times New Roman"/>
          <w:spacing w:val="-3"/>
          <w:sz w:val="24"/>
          <w:szCs w:val="24"/>
        </w:rPr>
        <w:t xml:space="preserve">проведении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создавать для этого соответствующие</w:t>
      </w:r>
      <w:r w:rsidRPr="001904CD">
        <w:rPr>
          <w:rFonts w:ascii="Times New Roman" w:eastAsia="Calibri" w:hAnsi="Times New Roman" w:cs="Times New Roman"/>
          <w:spacing w:val="14"/>
          <w:sz w:val="24"/>
          <w:szCs w:val="24"/>
        </w:rPr>
        <w:t xml:space="preserve"> </w:t>
      </w:r>
      <w:r w:rsidRPr="001904CD">
        <w:rPr>
          <w:rFonts w:ascii="Times New Roman" w:eastAsia="Calibri" w:hAnsi="Times New Roman" w:cs="Times New Roman"/>
          <w:spacing w:val="-3"/>
          <w:sz w:val="24"/>
          <w:szCs w:val="24"/>
        </w:rPr>
        <w:t>условия;</w:t>
      </w:r>
    </w:p>
    <w:p w:rsidR="007C03D9" w:rsidRPr="001904CD" w:rsidRDefault="007C03D9" w:rsidP="007C03D9">
      <w:pPr>
        <w:widowControl w:val="0"/>
        <w:numPr>
          <w:ilvl w:val="2"/>
          <w:numId w:val="14"/>
        </w:numPr>
        <w:tabs>
          <w:tab w:val="left" w:pos="69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к </w:t>
      </w:r>
      <w:r w:rsidRPr="001904CD">
        <w:rPr>
          <w:rFonts w:ascii="Times New Roman" w:eastAsia="Calibri" w:hAnsi="Times New Roman" w:cs="Times New Roman"/>
          <w:spacing w:val="-3"/>
          <w:sz w:val="24"/>
          <w:szCs w:val="24"/>
        </w:rPr>
        <w:t xml:space="preserve">началу проведения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 xml:space="preserve">предоставить </w:t>
      </w:r>
      <w:r w:rsidRPr="001904CD">
        <w:rPr>
          <w:rFonts w:ascii="Times New Roman" w:eastAsia="Calibri" w:hAnsi="Times New Roman" w:cs="Times New Roman"/>
          <w:sz w:val="24"/>
          <w:szCs w:val="24"/>
        </w:rPr>
        <w:t xml:space="preserve">Исполнителю всю </w:t>
      </w:r>
      <w:r w:rsidRPr="001904CD">
        <w:rPr>
          <w:rFonts w:ascii="Times New Roman" w:eastAsia="Calibri" w:hAnsi="Times New Roman" w:cs="Times New Roman"/>
          <w:spacing w:val="-3"/>
          <w:sz w:val="24"/>
          <w:szCs w:val="24"/>
        </w:rPr>
        <w:t xml:space="preserve">необходимую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проведения аудита документацию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полном объеме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требуемом формате, </w:t>
      </w:r>
      <w:r w:rsidRPr="001904CD">
        <w:rPr>
          <w:rFonts w:ascii="Times New Roman" w:eastAsia="Calibri" w:hAnsi="Times New Roman" w:cs="Times New Roman"/>
          <w:sz w:val="24"/>
          <w:szCs w:val="24"/>
        </w:rPr>
        <w:t xml:space="preserve">включая </w:t>
      </w:r>
      <w:r w:rsidRPr="001904CD">
        <w:rPr>
          <w:rFonts w:ascii="Times New Roman" w:eastAsia="Calibri" w:hAnsi="Times New Roman" w:cs="Times New Roman"/>
          <w:spacing w:val="-3"/>
          <w:sz w:val="24"/>
          <w:szCs w:val="24"/>
        </w:rPr>
        <w:t>составленную бухгалтерскую (финансовую) отчетность</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pacing w:val="-3"/>
          <w:sz w:val="24"/>
          <w:szCs w:val="24"/>
        </w:rPr>
        <w:t>Заказчика;</w:t>
      </w:r>
    </w:p>
    <w:p w:rsidR="007C03D9" w:rsidRPr="001904CD" w:rsidRDefault="007C03D9" w:rsidP="007C03D9">
      <w:pPr>
        <w:widowControl w:val="0"/>
        <w:numPr>
          <w:ilvl w:val="2"/>
          <w:numId w:val="14"/>
        </w:numPr>
        <w:tabs>
          <w:tab w:val="left" w:pos="7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не </w:t>
      </w:r>
      <w:r w:rsidRPr="001904CD">
        <w:rPr>
          <w:rFonts w:ascii="Times New Roman" w:eastAsia="Calibri" w:hAnsi="Times New Roman" w:cs="Times New Roman"/>
          <w:spacing w:val="-3"/>
          <w:sz w:val="24"/>
          <w:szCs w:val="24"/>
        </w:rPr>
        <w:t xml:space="preserve">предпринимать </w:t>
      </w:r>
      <w:r w:rsidRPr="001904CD">
        <w:rPr>
          <w:rFonts w:ascii="Times New Roman" w:eastAsia="Calibri" w:hAnsi="Times New Roman" w:cs="Times New Roman"/>
          <w:sz w:val="24"/>
          <w:szCs w:val="24"/>
        </w:rPr>
        <w:t xml:space="preserve">каких бы то ни было действий, </w:t>
      </w:r>
      <w:r w:rsidRPr="001904CD">
        <w:rPr>
          <w:rFonts w:ascii="Times New Roman" w:eastAsia="Calibri" w:hAnsi="Times New Roman" w:cs="Times New Roman"/>
          <w:spacing w:val="-3"/>
          <w:sz w:val="24"/>
          <w:szCs w:val="24"/>
        </w:rPr>
        <w:t xml:space="preserve">направленных </w:t>
      </w:r>
      <w:r w:rsidRPr="001904CD">
        <w:rPr>
          <w:rFonts w:ascii="Times New Roman" w:eastAsia="Calibri" w:hAnsi="Times New Roman" w:cs="Times New Roman"/>
          <w:sz w:val="24"/>
          <w:szCs w:val="24"/>
        </w:rPr>
        <w:t xml:space="preserve">на </w:t>
      </w:r>
      <w:r w:rsidRPr="001904CD">
        <w:rPr>
          <w:rFonts w:ascii="Times New Roman" w:eastAsia="Calibri" w:hAnsi="Times New Roman" w:cs="Times New Roman"/>
          <w:spacing w:val="-3"/>
          <w:sz w:val="24"/>
          <w:szCs w:val="24"/>
        </w:rPr>
        <w:t xml:space="preserve">сужение </w:t>
      </w:r>
      <w:r w:rsidRPr="001904CD">
        <w:rPr>
          <w:rFonts w:ascii="Times New Roman" w:eastAsia="Calibri" w:hAnsi="Times New Roman" w:cs="Times New Roman"/>
          <w:sz w:val="24"/>
          <w:szCs w:val="24"/>
        </w:rPr>
        <w:t xml:space="preserve">круга </w:t>
      </w:r>
      <w:r w:rsidRPr="001904CD">
        <w:rPr>
          <w:rFonts w:ascii="Times New Roman" w:eastAsia="Calibri" w:hAnsi="Times New Roman" w:cs="Times New Roman"/>
          <w:spacing w:val="-3"/>
          <w:sz w:val="24"/>
          <w:szCs w:val="24"/>
        </w:rPr>
        <w:t xml:space="preserve">вопросов, подлежащих </w:t>
      </w:r>
      <w:r w:rsidRPr="001904CD">
        <w:rPr>
          <w:rFonts w:ascii="Times New Roman" w:eastAsia="Calibri" w:hAnsi="Times New Roman" w:cs="Times New Roman"/>
          <w:sz w:val="24"/>
          <w:szCs w:val="24"/>
        </w:rPr>
        <w:t xml:space="preserve">выяснению при </w:t>
      </w:r>
      <w:r w:rsidRPr="001904CD">
        <w:rPr>
          <w:rFonts w:ascii="Times New Roman" w:eastAsia="Calibri" w:hAnsi="Times New Roman" w:cs="Times New Roman"/>
          <w:spacing w:val="-3"/>
          <w:sz w:val="24"/>
          <w:szCs w:val="24"/>
        </w:rPr>
        <w:t xml:space="preserve">проведении аудита, </w:t>
      </w:r>
      <w:r w:rsidRPr="001904CD">
        <w:rPr>
          <w:rFonts w:ascii="Times New Roman" w:eastAsia="Calibri" w:hAnsi="Times New Roman" w:cs="Times New Roman"/>
          <w:sz w:val="24"/>
          <w:szCs w:val="24"/>
        </w:rPr>
        <w:t xml:space="preserve">а также на сокрытие </w:t>
      </w:r>
      <w:r w:rsidRPr="001904CD">
        <w:rPr>
          <w:rFonts w:ascii="Times New Roman" w:eastAsia="Calibri" w:hAnsi="Times New Roman" w:cs="Times New Roman"/>
          <w:spacing w:val="-3"/>
          <w:sz w:val="24"/>
          <w:szCs w:val="24"/>
        </w:rPr>
        <w:t xml:space="preserve">(ограничение доступа) </w:t>
      </w:r>
      <w:r w:rsidRPr="001904CD">
        <w:rPr>
          <w:rFonts w:ascii="Times New Roman" w:eastAsia="Calibri" w:hAnsi="Times New Roman" w:cs="Times New Roman"/>
          <w:sz w:val="24"/>
          <w:szCs w:val="24"/>
        </w:rPr>
        <w:t xml:space="preserve">к </w:t>
      </w:r>
      <w:r w:rsidRPr="001904CD">
        <w:rPr>
          <w:rFonts w:ascii="Times New Roman" w:eastAsia="Calibri" w:hAnsi="Times New Roman" w:cs="Times New Roman"/>
          <w:spacing w:val="-3"/>
          <w:sz w:val="24"/>
          <w:szCs w:val="24"/>
        </w:rPr>
        <w:t xml:space="preserve">информации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документации, запрашиваемых Исполнителем. Наличие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запрашиваемых Исполнителем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проведения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 xml:space="preserve">информации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документации сведений, содержащих </w:t>
      </w:r>
      <w:r w:rsidRPr="001904CD">
        <w:rPr>
          <w:rFonts w:ascii="Times New Roman" w:eastAsia="Calibri" w:hAnsi="Times New Roman" w:cs="Times New Roman"/>
          <w:sz w:val="24"/>
          <w:szCs w:val="24"/>
        </w:rPr>
        <w:t xml:space="preserve">коммерческую тайну, не может являться </w:t>
      </w:r>
      <w:r w:rsidRPr="001904CD">
        <w:rPr>
          <w:rFonts w:ascii="Times New Roman" w:eastAsia="Calibri" w:hAnsi="Times New Roman" w:cs="Times New Roman"/>
          <w:spacing w:val="-3"/>
          <w:sz w:val="24"/>
          <w:szCs w:val="24"/>
        </w:rPr>
        <w:t xml:space="preserve">основанием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отказа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их предоставлении;</w:t>
      </w:r>
    </w:p>
    <w:p w:rsidR="007C03D9" w:rsidRPr="001904CD" w:rsidRDefault="007C03D9" w:rsidP="007C03D9">
      <w:pPr>
        <w:widowControl w:val="0"/>
        <w:numPr>
          <w:ilvl w:val="2"/>
          <w:numId w:val="14"/>
        </w:numPr>
        <w:tabs>
          <w:tab w:val="left" w:pos="78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обеспечить </w:t>
      </w:r>
      <w:r w:rsidRPr="001904CD">
        <w:rPr>
          <w:rFonts w:ascii="Times New Roman" w:eastAsia="Calibri" w:hAnsi="Times New Roman" w:cs="Times New Roman"/>
          <w:spacing w:val="-3"/>
          <w:sz w:val="24"/>
          <w:szCs w:val="24"/>
        </w:rPr>
        <w:t xml:space="preserve">присутствие сотрудников Исполнителя </w:t>
      </w:r>
      <w:r w:rsidRPr="001904CD">
        <w:rPr>
          <w:rFonts w:ascii="Times New Roman" w:eastAsia="Calibri" w:hAnsi="Times New Roman" w:cs="Times New Roman"/>
          <w:sz w:val="24"/>
          <w:szCs w:val="24"/>
        </w:rPr>
        <w:t xml:space="preserve">при проведении </w:t>
      </w:r>
      <w:r w:rsidRPr="001904CD">
        <w:rPr>
          <w:rFonts w:ascii="Times New Roman" w:eastAsia="Calibri" w:hAnsi="Times New Roman" w:cs="Times New Roman"/>
          <w:spacing w:val="-3"/>
          <w:sz w:val="24"/>
          <w:szCs w:val="24"/>
        </w:rPr>
        <w:t>инвентаризации имущества</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Заказчика;</w:t>
      </w:r>
    </w:p>
    <w:p w:rsidR="007C03D9" w:rsidRPr="001904CD" w:rsidRDefault="007C03D9" w:rsidP="007C03D9">
      <w:pPr>
        <w:widowControl w:val="0"/>
        <w:numPr>
          <w:ilvl w:val="2"/>
          <w:numId w:val="14"/>
        </w:numPr>
        <w:tabs>
          <w:tab w:val="left" w:pos="83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информировать </w:t>
      </w:r>
      <w:r w:rsidRPr="001904CD">
        <w:rPr>
          <w:rFonts w:ascii="Times New Roman" w:eastAsia="Calibri" w:hAnsi="Times New Roman" w:cs="Times New Roman"/>
          <w:spacing w:val="-3"/>
          <w:sz w:val="24"/>
          <w:szCs w:val="24"/>
        </w:rPr>
        <w:t xml:space="preserve">Исполнителя </w:t>
      </w:r>
      <w:r w:rsidRPr="001904CD">
        <w:rPr>
          <w:rFonts w:ascii="Times New Roman" w:eastAsia="Calibri" w:hAnsi="Times New Roman" w:cs="Times New Roman"/>
          <w:sz w:val="24"/>
          <w:szCs w:val="24"/>
        </w:rPr>
        <w:t xml:space="preserve">обо всех предполагаемых к выпуску документах, которые содержат полностью или частично </w:t>
      </w:r>
      <w:r w:rsidRPr="001904CD">
        <w:rPr>
          <w:rFonts w:ascii="Times New Roman" w:eastAsia="Calibri" w:hAnsi="Times New Roman" w:cs="Times New Roman"/>
          <w:spacing w:val="-3"/>
          <w:sz w:val="24"/>
          <w:szCs w:val="24"/>
        </w:rPr>
        <w:t>бухгалтерскую (финансовую) отчетность</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pacing w:val="-3"/>
          <w:sz w:val="24"/>
          <w:szCs w:val="24"/>
        </w:rPr>
        <w:t>Заказчика</w:t>
      </w:r>
      <w:r w:rsidRPr="001904CD">
        <w:rPr>
          <w:rFonts w:ascii="Times New Roman" w:eastAsia="Calibri" w:hAnsi="Times New Roman" w:cs="Times New Roman"/>
          <w:sz w:val="24"/>
          <w:szCs w:val="24"/>
        </w:rPr>
        <w:t xml:space="preserve"> и аудиторское заключение о ней;</w:t>
      </w:r>
    </w:p>
    <w:p w:rsidR="007C03D9" w:rsidRPr="001904CD" w:rsidRDefault="007C03D9" w:rsidP="007C03D9">
      <w:pPr>
        <w:widowControl w:val="0"/>
        <w:numPr>
          <w:ilvl w:val="2"/>
          <w:numId w:val="14"/>
        </w:numPr>
        <w:tabs>
          <w:tab w:val="left" w:pos="83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оплатить </w:t>
      </w:r>
      <w:r w:rsidRPr="001904CD">
        <w:rPr>
          <w:rFonts w:ascii="Times New Roman" w:eastAsia="Calibri" w:hAnsi="Times New Roman" w:cs="Times New Roman"/>
          <w:sz w:val="24"/>
          <w:szCs w:val="24"/>
        </w:rPr>
        <w:t xml:space="preserve">услуги </w:t>
      </w:r>
      <w:r w:rsidRPr="001904CD">
        <w:rPr>
          <w:rFonts w:ascii="Times New Roman" w:eastAsia="Calibri" w:hAnsi="Times New Roman" w:cs="Times New Roman"/>
          <w:spacing w:val="-3"/>
          <w:sz w:val="24"/>
          <w:szCs w:val="24"/>
        </w:rPr>
        <w:t xml:space="preserve">Исполнителя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соответствии </w:t>
      </w:r>
      <w:r w:rsidRPr="001904CD">
        <w:rPr>
          <w:rFonts w:ascii="Times New Roman" w:eastAsia="Calibri" w:hAnsi="Times New Roman" w:cs="Times New Roman"/>
          <w:sz w:val="24"/>
          <w:szCs w:val="24"/>
        </w:rPr>
        <w:t xml:space="preserve">с </w:t>
      </w:r>
      <w:r w:rsidRPr="001904CD">
        <w:rPr>
          <w:rFonts w:ascii="Times New Roman" w:eastAsia="Calibri" w:hAnsi="Times New Roman" w:cs="Times New Roman"/>
          <w:spacing w:val="-3"/>
          <w:sz w:val="24"/>
          <w:szCs w:val="24"/>
        </w:rPr>
        <w:t xml:space="preserve">пунктом </w:t>
      </w:r>
      <w:r w:rsidRPr="001904CD">
        <w:rPr>
          <w:rFonts w:ascii="Times New Roman" w:eastAsia="Calibri" w:hAnsi="Times New Roman" w:cs="Times New Roman"/>
          <w:sz w:val="24"/>
          <w:szCs w:val="24"/>
        </w:rPr>
        <w:t xml:space="preserve">6 настоящего </w:t>
      </w:r>
      <w:r w:rsidRPr="001904CD">
        <w:rPr>
          <w:rFonts w:ascii="Times New Roman" w:eastAsia="Calibri" w:hAnsi="Times New Roman" w:cs="Times New Roman"/>
          <w:spacing w:val="-3"/>
          <w:sz w:val="24"/>
          <w:szCs w:val="24"/>
        </w:rPr>
        <w:lastRenderedPageBreak/>
        <w:t xml:space="preserve">договора,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том числе </w:t>
      </w:r>
      <w:r w:rsidRPr="001904CD">
        <w:rPr>
          <w:rFonts w:ascii="Times New Roman" w:eastAsia="Calibri" w:hAnsi="Times New Roman" w:cs="Times New Roman"/>
          <w:sz w:val="24"/>
          <w:szCs w:val="24"/>
        </w:rPr>
        <w:t xml:space="preserve">в случае, </w:t>
      </w:r>
      <w:r w:rsidRPr="001904CD">
        <w:rPr>
          <w:rFonts w:ascii="Times New Roman" w:eastAsia="Calibri" w:hAnsi="Times New Roman" w:cs="Times New Roman"/>
          <w:spacing w:val="-3"/>
          <w:sz w:val="24"/>
          <w:szCs w:val="24"/>
        </w:rPr>
        <w:t xml:space="preserve">когда аудиторское заключение </w:t>
      </w:r>
      <w:r w:rsidRPr="001904CD">
        <w:rPr>
          <w:rFonts w:ascii="Times New Roman" w:eastAsia="Calibri" w:hAnsi="Times New Roman" w:cs="Times New Roman"/>
          <w:sz w:val="24"/>
          <w:szCs w:val="24"/>
        </w:rPr>
        <w:t xml:space="preserve">не </w:t>
      </w:r>
      <w:r w:rsidRPr="001904CD">
        <w:rPr>
          <w:rFonts w:ascii="Times New Roman" w:eastAsia="Calibri" w:hAnsi="Times New Roman" w:cs="Times New Roman"/>
          <w:spacing w:val="-3"/>
          <w:sz w:val="24"/>
          <w:szCs w:val="24"/>
        </w:rPr>
        <w:t xml:space="preserve">согласуется </w:t>
      </w:r>
      <w:r w:rsidRPr="001904CD">
        <w:rPr>
          <w:rFonts w:ascii="Times New Roman" w:eastAsia="Calibri" w:hAnsi="Times New Roman" w:cs="Times New Roman"/>
          <w:sz w:val="24"/>
          <w:szCs w:val="24"/>
        </w:rPr>
        <w:t xml:space="preserve">с </w:t>
      </w:r>
      <w:proofErr w:type="gramStart"/>
      <w:r w:rsidRPr="001904CD">
        <w:rPr>
          <w:rFonts w:ascii="Times New Roman" w:eastAsia="Calibri" w:hAnsi="Times New Roman" w:cs="Times New Roman"/>
          <w:sz w:val="24"/>
          <w:szCs w:val="24"/>
        </w:rPr>
        <w:t>позицией</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pacing w:val="-3"/>
          <w:sz w:val="24"/>
          <w:szCs w:val="24"/>
        </w:rPr>
        <w:t>Заказчика</w:t>
      </w:r>
      <w:proofErr w:type="gramEnd"/>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8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исполнять </w:t>
      </w:r>
      <w:r w:rsidRPr="001904CD">
        <w:rPr>
          <w:rFonts w:ascii="Times New Roman" w:eastAsia="Calibri" w:hAnsi="Times New Roman" w:cs="Times New Roman"/>
          <w:spacing w:val="-3"/>
          <w:sz w:val="24"/>
          <w:szCs w:val="24"/>
        </w:rPr>
        <w:t xml:space="preserve">требования международных стандартов аудита </w:t>
      </w:r>
      <w:r w:rsidRPr="001904CD">
        <w:rPr>
          <w:rFonts w:ascii="Times New Roman" w:eastAsia="Calibri" w:hAnsi="Times New Roman" w:cs="Times New Roman"/>
          <w:sz w:val="24"/>
          <w:szCs w:val="24"/>
        </w:rPr>
        <w:t xml:space="preserve">и иные </w:t>
      </w:r>
      <w:r w:rsidRPr="001904CD">
        <w:rPr>
          <w:rFonts w:ascii="Times New Roman" w:eastAsia="Calibri" w:hAnsi="Times New Roman" w:cs="Times New Roman"/>
          <w:spacing w:val="-3"/>
          <w:sz w:val="24"/>
          <w:szCs w:val="24"/>
        </w:rPr>
        <w:t>обязанности, вытекающие из настоящего</w:t>
      </w:r>
      <w:r w:rsidRPr="001904CD">
        <w:rPr>
          <w:rFonts w:ascii="Times New Roman" w:eastAsia="Calibri" w:hAnsi="Times New Roman" w:cs="Times New Roman"/>
          <w:spacing w:val="4"/>
          <w:sz w:val="24"/>
          <w:szCs w:val="24"/>
        </w:rPr>
        <w:t xml:space="preserve"> </w:t>
      </w:r>
      <w:r w:rsidRPr="001904CD">
        <w:rPr>
          <w:rFonts w:ascii="Times New Roman" w:eastAsia="Calibri" w:hAnsi="Times New Roman" w:cs="Times New Roman"/>
          <w:spacing w:val="-3"/>
          <w:sz w:val="24"/>
          <w:szCs w:val="24"/>
        </w:rPr>
        <w:t>договора;</w:t>
      </w:r>
    </w:p>
    <w:p w:rsidR="007C03D9" w:rsidRPr="001904CD" w:rsidRDefault="007C03D9" w:rsidP="007C03D9">
      <w:pPr>
        <w:widowControl w:val="0"/>
        <w:numPr>
          <w:ilvl w:val="2"/>
          <w:numId w:val="14"/>
        </w:numPr>
        <w:tabs>
          <w:tab w:val="left" w:pos="8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rsidR="007C03D9" w:rsidRPr="001904CD" w:rsidRDefault="007C03D9" w:rsidP="007C03D9">
      <w:pPr>
        <w:widowControl w:val="0"/>
        <w:numPr>
          <w:ilvl w:val="1"/>
          <w:numId w:val="15"/>
        </w:numPr>
        <w:tabs>
          <w:tab w:val="left" w:pos="51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Заказчик </w:t>
      </w:r>
      <w:r w:rsidRPr="001904CD">
        <w:rPr>
          <w:rFonts w:ascii="Times New Roman" w:eastAsia="Calibri" w:hAnsi="Times New Roman" w:cs="Times New Roman"/>
          <w:sz w:val="24"/>
          <w:szCs w:val="24"/>
        </w:rPr>
        <w:t xml:space="preserve">несет </w:t>
      </w:r>
      <w:r w:rsidRPr="001904CD">
        <w:rPr>
          <w:rFonts w:ascii="Times New Roman" w:eastAsia="Calibri" w:hAnsi="Times New Roman" w:cs="Times New Roman"/>
          <w:spacing w:val="-3"/>
          <w:sz w:val="24"/>
          <w:szCs w:val="24"/>
        </w:rPr>
        <w:t xml:space="preserve">ответственность </w:t>
      </w:r>
      <w:r w:rsidRPr="001904CD">
        <w:rPr>
          <w:rFonts w:ascii="Times New Roman" w:eastAsia="Calibri" w:hAnsi="Times New Roman" w:cs="Times New Roman"/>
          <w:sz w:val="24"/>
          <w:szCs w:val="24"/>
        </w:rPr>
        <w:t xml:space="preserve">за </w:t>
      </w:r>
      <w:r w:rsidRPr="001904CD">
        <w:rPr>
          <w:rFonts w:ascii="Times New Roman" w:eastAsia="Calibri" w:hAnsi="Times New Roman" w:cs="Times New Roman"/>
          <w:spacing w:val="-3"/>
          <w:sz w:val="24"/>
          <w:szCs w:val="24"/>
        </w:rPr>
        <w:t xml:space="preserve">подготовку </w:t>
      </w:r>
      <w:r w:rsidRPr="001904CD">
        <w:rPr>
          <w:rFonts w:ascii="Times New Roman" w:eastAsia="Calibri" w:hAnsi="Times New Roman" w:cs="Times New Roman"/>
          <w:sz w:val="24"/>
          <w:szCs w:val="24"/>
        </w:rPr>
        <w:t xml:space="preserve">и достоверное </w:t>
      </w:r>
      <w:r w:rsidRPr="001904CD">
        <w:rPr>
          <w:rFonts w:ascii="Times New Roman" w:eastAsia="Calibri" w:hAnsi="Times New Roman" w:cs="Times New Roman"/>
          <w:spacing w:val="-3"/>
          <w:sz w:val="24"/>
          <w:szCs w:val="24"/>
        </w:rPr>
        <w:t xml:space="preserve">представление бухгалтерской (финансовой) отчетности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соответствии </w:t>
      </w:r>
      <w:r w:rsidRPr="001904CD">
        <w:rPr>
          <w:rFonts w:ascii="Times New Roman" w:eastAsia="Calibri" w:hAnsi="Times New Roman" w:cs="Times New Roman"/>
          <w:sz w:val="24"/>
          <w:szCs w:val="24"/>
        </w:rPr>
        <w:t xml:space="preserve">с правилами составления бухгалтерской отчетности, установленными в Российской Федерации] и за </w:t>
      </w:r>
      <w:r w:rsidRPr="001904CD">
        <w:rPr>
          <w:rFonts w:ascii="Times New Roman" w:eastAsia="Calibri" w:hAnsi="Times New Roman" w:cs="Times New Roman"/>
          <w:spacing w:val="-3"/>
          <w:sz w:val="24"/>
          <w:szCs w:val="24"/>
        </w:rPr>
        <w:t xml:space="preserve">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r w:rsidRPr="001904CD">
        <w:rPr>
          <w:rFonts w:ascii="Times New Roman" w:eastAsia="Calibri" w:hAnsi="Times New Roman" w:cs="Times New Roman"/>
          <w:color w:val="000000"/>
          <w:sz w:val="24"/>
          <w:szCs w:val="24"/>
        </w:rPr>
        <w:t xml:space="preserve">При подготовке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color w:val="000000"/>
          <w:sz w:val="24"/>
          <w:szCs w:val="24"/>
        </w:rPr>
        <w:t xml:space="preserve">отчетности </w:t>
      </w:r>
      <w:r w:rsidRPr="001904CD">
        <w:rPr>
          <w:rFonts w:ascii="Times New Roman" w:eastAsia="Calibri" w:hAnsi="Times New Roman" w:cs="Times New Roman"/>
          <w:spacing w:val="-3"/>
          <w:sz w:val="24"/>
          <w:szCs w:val="24"/>
        </w:rPr>
        <w:t xml:space="preserve">Заказчик </w:t>
      </w:r>
      <w:r w:rsidRPr="001904CD">
        <w:rPr>
          <w:rFonts w:ascii="Times New Roman" w:eastAsia="Calibri" w:hAnsi="Times New Roman" w:cs="Times New Roman"/>
          <w:color w:val="000000"/>
          <w:sz w:val="24"/>
          <w:szCs w:val="24"/>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1904CD">
        <w:rPr>
          <w:rFonts w:ascii="Times New Roman" w:eastAsia="Calibri" w:hAnsi="Times New Roman" w:cs="Times New Roman"/>
          <w:spacing w:val="-3"/>
          <w:sz w:val="24"/>
          <w:szCs w:val="24"/>
        </w:rPr>
        <w:t>бухгалтерской (финансовой)</w:t>
      </w:r>
      <w:r w:rsidRPr="001904CD">
        <w:rPr>
          <w:rFonts w:ascii="Times New Roman" w:eastAsia="Calibri" w:hAnsi="Times New Roman" w:cs="Times New Roman"/>
          <w:color w:val="000000"/>
          <w:sz w:val="24"/>
          <w:szCs w:val="24"/>
        </w:rPr>
        <w:t xml:space="preserve"> отчетности на основе допущения о непрерывности деятельности, за исключением особых случаев. </w:t>
      </w:r>
      <w:r w:rsidRPr="001904CD">
        <w:rPr>
          <w:rFonts w:ascii="Times New Roman" w:eastAsia="Calibri" w:hAnsi="Times New Roman" w:cs="Times New Roman"/>
          <w:spacing w:val="-3"/>
          <w:sz w:val="24"/>
          <w:szCs w:val="24"/>
        </w:rPr>
        <w:t xml:space="preserve">Аудит бухгалтерской (финансовой) отчетности не освобождает Заказчика </w:t>
      </w:r>
      <w:r w:rsidRPr="001904CD">
        <w:rPr>
          <w:rFonts w:ascii="Times New Roman" w:eastAsia="Calibri" w:hAnsi="Times New Roman" w:cs="Times New Roman"/>
          <w:sz w:val="24"/>
          <w:szCs w:val="24"/>
        </w:rPr>
        <w:t xml:space="preserve">от </w:t>
      </w:r>
      <w:r w:rsidRPr="001904CD">
        <w:rPr>
          <w:rFonts w:ascii="Times New Roman" w:eastAsia="Calibri" w:hAnsi="Times New Roman" w:cs="Times New Roman"/>
          <w:spacing w:val="-3"/>
          <w:sz w:val="24"/>
          <w:szCs w:val="24"/>
        </w:rPr>
        <w:t>такой ответственности.</w:t>
      </w:r>
    </w:p>
    <w:p w:rsidR="007C03D9" w:rsidRPr="001904CD" w:rsidRDefault="007C03D9" w:rsidP="007C03D9">
      <w:pPr>
        <w:widowControl w:val="0"/>
        <w:numPr>
          <w:ilvl w:val="1"/>
          <w:numId w:val="15"/>
        </w:numPr>
        <w:tabs>
          <w:tab w:val="left" w:pos="52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w:t>
      </w:r>
      <w:r w:rsidRPr="001904CD">
        <w:rPr>
          <w:rFonts w:ascii="Times New Roman" w:eastAsia="Calibri" w:hAnsi="Times New Roman" w:cs="Times New Roman"/>
          <w:spacing w:val="-28"/>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3. Права и обязанности Исполнителя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проведении аудита </w:t>
      </w:r>
      <w:r w:rsidRPr="001904CD">
        <w:rPr>
          <w:rFonts w:ascii="Times New Roman" w:eastAsia="Calibri" w:hAnsi="Times New Roman" w:cs="Times New Roman"/>
          <w:b/>
          <w:sz w:val="24"/>
          <w:szCs w:val="24"/>
        </w:rPr>
        <w:t>Исполнитель</w:t>
      </w:r>
      <w:r w:rsidRPr="001904CD">
        <w:rPr>
          <w:rFonts w:ascii="Times New Roman" w:eastAsia="Calibri" w:hAnsi="Times New Roman" w:cs="Times New Roman"/>
          <w:b/>
          <w:spacing w:val="-13"/>
          <w:sz w:val="24"/>
          <w:szCs w:val="24"/>
        </w:rPr>
        <w:t xml:space="preserve"> </w:t>
      </w:r>
      <w:r w:rsidRPr="001904CD">
        <w:rPr>
          <w:rFonts w:ascii="Times New Roman" w:eastAsia="Calibri" w:hAnsi="Times New Roman" w:cs="Times New Roman"/>
          <w:b/>
          <w:sz w:val="24"/>
          <w:szCs w:val="24"/>
        </w:rPr>
        <w:t>вправе</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3"/>
        </w:numPr>
        <w:tabs>
          <w:tab w:val="left" w:pos="7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аудит;</w:t>
      </w:r>
    </w:p>
    <w:p w:rsidR="007C03D9" w:rsidRPr="001904CD" w:rsidRDefault="007C03D9" w:rsidP="007C03D9">
      <w:pPr>
        <w:widowControl w:val="0"/>
        <w:numPr>
          <w:ilvl w:val="2"/>
          <w:numId w:val="13"/>
        </w:numPr>
        <w:tabs>
          <w:tab w:val="left" w:pos="75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документации;</w:t>
      </w:r>
    </w:p>
    <w:p w:rsidR="007C03D9" w:rsidRPr="001904CD" w:rsidRDefault="007C03D9" w:rsidP="007C03D9">
      <w:pPr>
        <w:widowControl w:val="0"/>
        <w:numPr>
          <w:ilvl w:val="2"/>
          <w:numId w:val="13"/>
        </w:numPr>
        <w:tabs>
          <w:tab w:val="left" w:pos="77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получать у должностных лиц Заказчика разъяснения и подтверждения в устной и письменной форме по возникшим в ходе аудита</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z w:val="24"/>
          <w:szCs w:val="24"/>
        </w:rPr>
        <w:t>вопросам;</w:t>
      </w:r>
    </w:p>
    <w:p w:rsidR="007C03D9" w:rsidRPr="001904CD" w:rsidRDefault="007C03D9" w:rsidP="007C03D9">
      <w:pPr>
        <w:widowControl w:val="0"/>
        <w:numPr>
          <w:ilvl w:val="2"/>
          <w:numId w:val="13"/>
        </w:numPr>
        <w:tabs>
          <w:tab w:val="left" w:pos="75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отказаться от проведения аудита или от выражения своего мнения о бухгалтерской (финансовой) отчетности Заказчика в аудиторском заключении в случаях </w:t>
      </w:r>
      <w:proofErr w:type="spellStart"/>
      <w:r w:rsidRPr="001904CD">
        <w:rPr>
          <w:rFonts w:ascii="Times New Roman" w:eastAsia="Calibri" w:hAnsi="Times New Roman" w:cs="Times New Roman"/>
          <w:sz w:val="24"/>
          <w:szCs w:val="24"/>
        </w:rPr>
        <w:t>непредоставления</w:t>
      </w:r>
      <w:proofErr w:type="spellEnd"/>
      <w:r w:rsidRPr="001904CD">
        <w:rPr>
          <w:rFonts w:ascii="Times New Roman" w:eastAsia="Calibri" w:hAnsi="Times New Roman" w:cs="Times New Roman"/>
          <w:sz w:val="24"/>
          <w:szCs w:val="24"/>
        </w:rPr>
        <w:t xml:space="preserve">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w:t>
      </w:r>
      <w:r w:rsidRPr="001904CD">
        <w:rPr>
          <w:rFonts w:ascii="Times New Roman" w:eastAsia="Calibri" w:hAnsi="Times New Roman" w:cs="Times New Roman"/>
          <w:spacing w:val="-33"/>
          <w:sz w:val="24"/>
          <w:szCs w:val="24"/>
        </w:rPr>
        <w:t xml:space="preserve"> </w:t>
      </w:r>
      <w:r w:rsidRPr="001904CD">
        <w:rPr>
          <w:rFonts w:ascii="Times New Roman" w:eastAsia="Calibri" w:hAnsi="Times New Roman" w:cs="Times New Roman"/>
          <w:sz w:val="24"/>
          <w:szCs w:val="24"/>
        </w:rPr>
        <w:t>Заказчика;</w:t>
      </w:r>
    </w:p>
    <w:p w:rsidR="007C03D9" w:rsidRPr="001904CD" w:rsidRDefault="007C03D9" w:rsidP="007C03D9">
      <w:pPr>
        <w:widowControl w:val="0"/>
        <w:numPr>
          <w:ilvl w:val="2"/>
          <w:numId w:val="13"/>
        </w:numPr>
        <w:tabs>
          <w:tab w:val="left" w:pos="71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rsidR="007C03D9" w:rsidRPr="001904CD" w:rsidRDefault="007C03D9" w:rsidP="007C03D9">
      <w:pPr>
        <w:widowControl w:val="0"/>
        <w:numPr>
          <w:ilvl w:val="2"/>
          <w:numId w:val="13"/>
        </w:numPr>
        <w:tabs>
          <w:tab w:val="left" w:pos="70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осуществлять иные права, вытекающие из настоящего</w:t>
      </w:r>
      <w:r w:rsidRPr="001904CD">
        <w:rPr>
          <w:rFonts w:ascii="Times New Roman" w:eastAsia="Calibri" w:hAnsi="Times New Roman" w:cs="Times New Roman"/>
          <w:spacing w:val="-31"/>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tabs>
          <w:tab w:val="left" w:pos="705"/>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проведении аудита </w:t>
      </w:r>
      <w:r w:rsidRPr="001904CD">
        <w:rPr>
          <w:rFonts w:ascii="Times New Roman" w:eastAsia="Calibri" w:hAnsi="Times New Roman" w:cs="Times New Roman"/>
          <w:b/>
          <w:sz w:val="24"/>
          <w:szCs w:val="24"/>
        </w:rPr>
        <w:t>Исполнитель</w:t>
      </w:r>
      <w:r w:rsidRPr="001904CD">
        <w:rPr>
          <w:rFonts w:ascii="Times New Roman" w:eastAsia="Calibri" w:hAnsi="Times New Roman" w:cs="Times New Roman"/>
          <w:b/>
          <w:spacing w:val="-13"/>
          <w:sz w:val="24"/>
          <w:szCs w:val="24"/>
        </w:rPr>
        <w:t xml:space="preserve"> </w:t>
      </w:r>
      <w:r w:rsidRPr="001904CD">
        <w:rPr>
          <w:rFonts w:ascii="Times New Roman" w:eastAsia="Calibri" w:hAnsi="Times New Roman" w:cs="Times New Roman"/>
          <w:b/>
          <w:sz w:val="24"/>
          <w:szCs w:val="24"/>
        </w:rPr>
        <w:t>обязан</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2"/>
        </w:numPr>
        <w:tabs>
          <w:tab w:val="left" w:pos="87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предоставлять по требованию Заказчика обоснования замечаний и выводов Исполнителя;</w:t>
      </w:r>
    </w:p>
    <w:p w:rsidR="007C03D9" w:rsidRPr="001904CD" w:rsidRDefault="007C03D9" w:rsidP="007C03D9">
      <w:pPr>
        <w:widowControl w:val="0"/>
        <w:numPr>
          <w:ilvl w:val="2"/>
          <w:numId w:val="12"/>
        </w:numPr>
        <w:tabs>
          <w:tab w:val="left" w:pos="88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предоставлять по требованию Заказчика информацию о своем членстве в саморегулируемой организации</w:t>
      </w:r>
      <w:r w:rsidRPr="001904CD">
        <w:rPr>
          <w:rFonts w:ascii="Times New Roman" w:eastAsia="Calibri" w:hAnsi="Times New Roman" w:cs="Times New Roman"/>
          <w:spacing w:val="-23"/>
          <w:sz w:val="24"/>
          <w:szCs w:val="24"/>
        </w:rPr>
        <w:t xml:space="preserve"> </w:t>
      </w:r>
      <w:r w:rsidRPr="001904CD">
        <w:rPr>
          <w:rFonts w:ascii="Times New Roman" w:eastAsia="Calibri" w:hAnsi="Times New Roman" w:cs="Times New Roman"/>
          <w:sz w:val="24"/>
          <w:szCs w:val="24"/>
        </w:rPr>
        <w:t>аудиторов;</w:t>
      </w:r>
    </w:p>
    <w:p w:rsidR="007C03D9" w:rsidRPr="001904CD" w:rsidRDefault="007C03D9" w:rsidP="007C03D9">
      <w:pPr>
        <w:widowControl w:val="0"/>
        <w:numPr>
          <w:ilvl w:val="2"/>
          <w:numId w:val="12"/>
        </w:numPr>
        <w:tabs>
          <w:tab w:val="left" w:pos="81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передать в срок, установленный настоящим договором, аудиторское </w:t>
      </w:r>
      <w:r w:rsidRPr="001904CD">
        <w:rPr>
          <w:rFonts w:ascii="Times New Roman" w:eastAsia="Calibri" w:hAnsi="Times New Roman" w:cs="Times New Roman"/>
          <w:sz w:val="24"/>
          <w:szCs w:val="24"/>
        </w:rPr>
        <w:lastRenderedPageBreak/>
        <w:t>заключение Заказчику;</w:t>
      </w:r>
    </w:p>
    <w:p w:rsidR="007C03D9" w:rsidRPr="001904CD" w:rsidRDefault="007C03D9" w:rsidP="007C03D9">
      <w:pPr>
        <w:widowControl w:val="0"/>
        <w:numPr>
          <w:ilvl w:val="2"/>
          <w:numId w:val="12"/>
        </w:numPr>
        <w:tabs>
          <w:tab w:val="left" w:pos="7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составлены;</w:t>
      </w:r>
    </w:p>
    <w:p w:rsidR="007C03D9" w:rsidRPr="001904CD" w:rsidRDefault="007C03D9" w:rsidP="007C03D9">
      <w:pPr>
        <w:widowControl w:val="0"/>
        <w:numPr>
          <w:ilvl w:val="2"/>
          <w:numId w:val="12"/>
        </w:numPr>
        <w:tabs>
          <w:tab w:val="left" w:pos="7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7C03D9" w:rsidRPr="001904CD" w:rsidRDefault="007C03D9" w:rsidP="007C03D9">
      <w:pPr>
        <w:widowControl w:val="0"/>
        <w:numPr>
          <w:ilvl w:val="2"/>
          <w:numId w:val="12"/>
        </w:numPr>
        <w:tabs>
          <w:tab w:val="left" w:pos="70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искажений;</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информировать лиц, отвечающих за корпоративное управление, об обязанностях Исполнителя в отношении аудита бухгалтерской (финансовой) отчетности, о соблюдении Исполнителем этических норм и правил независимости аудиторов и аудиторских организаций; </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7C03D9" w:rsidRPr="001904CD" w:rsidRDefault="007C03D9" w:rsidP="007C03D9">
      <w:pPr>
        <w:widowControl w:val="0"/>
        <w:numPr>
          <w:ilvl w:val="2"/>
          <w:numId w:val="12"/>
        </w:numPr>
        <w:tabs>
          <w:tab w:val="left" w:pos="72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направлять Заказчику запросы относительно информации, представленной в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 xml:space="preserve">отчетности </w:t>
      </w:r>
      <w:r w:rsidRPr="001904CD">
        <w:rPr>
          <w:rFonts w:ascii="Times New Roman" w:eastAsia="Calibri" w:hAnsi="Times New Roman" w:cs="Times New Roman"/>
          <w:spacing w:val="-3"/>
          <w:sz w:val="24"/>
          <w:szCs w:val="24"/>
        </w:rPr>
        <w:t xml:space="preserve">Заказчика, </w:t>
      </w:r>
      <w:r w:rsidRPr="001904CD">
        <w:rPr>
          <w:rFonts w:ascii="Times New Roman" w:eastAsia="Calibri" w:hAnsi="Times New Roman" w:cs="Times New Roman"/>
          <w:sz w:val="24"/>
          <w:szCs w:val="24"/>
        </w:rPr>
        <w:t>и об эффективности системы внутреннего контроля;</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соблюдать требования об обеспечении конфиденциальности информации, составляющей аудиторскую тайну, в соответствии с пунктом 8 настоящего</w:t>
      </w:r>
      <w:r w:rsidRPr="001904CD">
        <w:rPr>
          <w:rFonts w:ascii="Times New Roman" w:eastAsia="Calibri" w:hAnsi="Times New Roman" w:cs="Times New Roman"/>
          <w:spacing w:val="-28"/>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применять профессиональные суждения и сохранять профессиональный скептицизм на протяжении всего планирования и проведения аудита;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7C03D9" w:rsidRPr="001904CD" w:rsidRDefault="007C03D9" w:rsidP="007C03D9">
      <w:pPr>
        <w:widowControl w:val="0"/>
        <w:numPr>
          <w:ilvl w:val="2"/>
          <w:numId w:val="12"/>
        </w:numPr>
        <w:tabs>
          <w:tab w:val="left" w:pos="72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составить аудиторское заключение, содержащее мнение о бухгалтерской (финансовой) отчетности Заказчика;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w:t>
      </w:r>
      <w:r w:rsidRPr="001904CD">
        <w:rPr>
          <w:rFonts w:ascii="Times New Roman" w:eastAsia="Calibri" w:hAnsi="Times New Roman" w:cs="Times New Roman"/>
          <w:i/>
          <w:sz w:val="24"/>
          <w:szCs w:val="24"/>
        </w:rPr>
        <w:t xml:space="preserve">обязательно для организаций, ценные бумаги которых допущены к организованным </w:t>
      </w:r>
      <w:proofErr w:type="gramStart"/>
      <w:r w:rsidRPr="001904CD">
        <w:rPr>
          <w:rFonts w:ascii="Times New Roman" w:eastAsia="Calibri" w:hAnsi="Times New Roman" w:cs="Times New Roman"/>
          <w:i/>
          <w:sz w:val="24"/>
          <w:szCs w:val="24"/>
        </w:rPr>
        <w:t>торгам:  определить</w:t>
      </w:r>
      <w:proofErr w:type="gramEnd"/>
      <w:r w:rsidRPr="001904CD">
        <w:rPr>
          <w:rFonts w:ascii="Times New Roman" w:eastAsia="Calibri" w:hAnsi="Times New Roman" w:cs="Times New Roman"/>
          <w:i/>
          <w:sz w:val="24"/>
          <w:szCs w:val="24"/>
        </w:rPr>
        <w:t xml:space="preserve"> ключевые вопросы аудита и информировать о них в аудиторском заключении</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2"/>
        </w:numPr>
        <w:tabs>
          <w:tab w:val="left" w:pos="8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исполнять иные обязанности, вытекающие из настоящего</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Аудит должен включать оценку структуры и содержания бухгалтерской </w:t>
      </w:r>
      <w:r w:rsidRPr="001904CD">
        <w:rPr>
          <w:rFonts w:ascii="Times New Roman" w:eastAsia="Calibri" w:hAnsi="Times New Roman" w:cs="Times New Roman"/>
          <w:sz w:val="24"/>
          <w:szCs w:val="24"/>
        </w:rPr>
        <w:lastRenderedPageBreak/>
        <w:t>(финансовой)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rsidR="007C03D9" w:rsidRPr="001904CD" w:rsidRDefault="007C03D9" w:rsidP="007C03D9">
      <w:pPr>
        <w:widowControl w:val="0"/>
        <w:tabs>
          <w:tab w:val="left" w:pos="525"/>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4. Аудиторское заключение</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1"/>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w:t>
      </w:r>
      <w:proofErr w:type="spellStart"/>
      <w:r w:rsidRPr="001904CD">
        <w:rPr>
          <w:rFonts w:ascii="Times New Roman" w:eastAsia="Calibri" w:hAnsi="Times New Roman" w:cs="Times New Roman"/>
          <w:sz w:val="24"/>
          <w:szCs w:val="24"/>
        </w:rPr>
        <w:t>немодифицированное</w:t>
      </w:r>
      <w:proofErr w:type="spellEnd"/>
      <w:r w:rsidRPr="001904CD">
        <w:rPr>
          <w:rFonts w:ascii="Times New Roman" w:eastAsia="Calibri" w:hAnsi="Times New Roman" w:cs="Times New Roman"/>
          <w:spacing w:val="-24"/>
          <w:sz w:val="24"/>
          <w:szCs w:val="24"/>
        </w:rPr>
        <w:t xml:space="preserve"> </w:t>
      </w:r>
      <w:r w:rsidRPr="001904CD">
        <w:rPr>
          <w:rFonts w:ascii="Times New Roman" w:eastAsia="Calibri" w:hAnsi="Times New Roman" w:cs="Times New Roman"/>
          <w:sz w:val="24"/>
          <w:szCs w:val="24"/>
        </w:rPr>
        <w:t>мнение.</w:t>
      </w:r>
    </w:p>
    <w:p w:rsidR="007C03D9" w:rsidRPr="001904CD" w:rsidRDefault="007C03D9" w:rsidP="007C03D9">
      <w:pPr>
        <w:widowControl w:val="0"/>
        <w:numPr>
          <w:ilvl w:val="1"/>
          <w:numId w:val="11"/>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2-х оригинальных экземпляров. </w:t>
      </w:r>
    </w:p>
    <w:p w:rsidR="007C03D9" w:rsidRPr="001904CD" w:rsidRDefault="007C03D9" w:rsidP="007C03D9">
      <w:pPr>
        <w:widowControl w:val="0"/>
        <w:numPr>
          <w:ilvl w:val="1"/>
          <w:numId w:val="11"/>
        </w:numPr>
        <w:tabs>
          <w:tab w:val="left" w:pos="64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w:t>
      </w:r>
    </w:p>
    <w:p w:rsidR="007C03D9" w:rsidRPr="001904CD" w:rsidRDefault="007C03D9" w:rsidP="007C03D9">
      <w:pPr>
        <w:widowControl w:val="0"/>
        <w:numPr>
          <w:ilvl w:val="1"/>
          <w:numId w:val="11"/>
        </w:numPr>
        <w:tabs>
          <w:tab w:val="left" w:pos="6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1904CD">
        <w:rPr>
          <w:rFonts w:ascii="Times New Roman" w:eastAsia="Calibri" w:hAnsi="Times New Roman" w:cs="Times New Roman"/>
          <w:sz w:val="24"/>
          <w:szCs w:val="24"/>
        </w:rPr>
        <w:t>проаудированную</w:t>
      </w:r>
      <w:proofErr w:type="spellEnd"/>
      <w:r w:rsidRPr="001904CD">
        <w:rPr>
          <w:rFonts w:ascii="Times New Roman" w:eastAsia="Calibri" w:hAnsi="Times New Roman" w:cs="Times New Roman"/>
          <w:sz w:val="24"/>
          <w:szCs w:val="24"/>
        </w:rPr>
        <w:t xml:space="preserve"> бухгалтерскую (финансовую) отчетность от прочей информации и не допускал неоднозначного толкования или ввода в заблуждение ее</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пользователей.</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5. Сроки оказания услуг</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0"/>
        </w:numPr>
        <w:tabs>
          <w:tab w:val="left" w:pos="6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Срок проведения аудита –</w:t>
      </w:r>
      <w:r w:rsidR="00640832" w:rsidRPr="001904CD">
        <w:rPr>
          <w:rFonts w:ascii="Times New Roman" w:eastAsia="Calibri" w:hAnsi="Times New Roman" w:cs="Times New Roman"/>
          <w:sz w:val="24"/>
          <w:szCs w:val="24"/>
        </w:rPr>
        <w:t xml:space="preserve"> до 30</w:t>
      </w:r>
      <w:r w:rsidRPr="001904CD">
        <w:rPr>
          <w:rFonts w:ascii="Times New Roman" w:eastAsia="Calibri" w:hAnsi="Times New Roman" w:cs="Times New Roman"/>
          <w:sz w:val="24"/>
          <w:szCs w:val="24"/>
        </w:rPr>
        <w:t xml:space="preserve"> </w:t>
      </w:r>
      <w:proofErr w:type="gramStart"/>
      <w:r w:rsidR="00D45DA2">
        <w:rPr>
          <w:rFonts w:ascii="Times New Roman" w:eastAsia="Calibri" w:hAnsi="Times New Roman" w:cs="Times New Roman"/>
          <w:sz w:val="24"/>
          <w:szCs w:val="24"/>
        </w:rPr>
        <w:t>ноября  2021</w:t>
      </w:r>
      <w:proofErr w:type="gramEnd"/>
      <w:r w:rsidRPr="001904CD">
        <w:rPr>
          <w:rFonts w:ascii="Times New Roman" w:eastAsia="Calibri" w:hAnsi="Times New Roman" w:cs="Times New Roman"/>
          <w:sz w:val="24"/>
          <w:szCs w:val="24"/>
        </w:rPr>
        <w:t xml:space="preserve"> года,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w:t>
      </w:r>
      <w:r w:rsidRPr="001904CD">
        <w:rPr>
          <w:rFonts w:ascii="Times New Roman" w:eastAsia="Calibri" w:hAnsi="Times New Roman" w:cs="Times New Roman"/>
          <w:spacing w:val="-23"/>
          <w:sz w:val="24"/>
          <w:szCs w:val="24"/>
        </w:rPr>
        <w:t xml:space="preserve"> и  к  имуществу  </w:t>
      </w:r>
      <w:r w:rsidRPr="001904CD">
        <w:rPr>
          <w:rFonts w:ascii="Times New Roman" w:eastAsia="Calibri" w:hAnsi="Times New Roman" w:cs="Times New Roman"/>
          <w:sz w:val="24"/>
          <w:szCs w:val="24"/>
        </w:rPr>
        <w:t>Заказчика.</w:t>
      </w:r>
    </w:p>
    <w:p w:rsidR="007C03D9" w:rsidRPr="001904CD" w:rsidRDefault="007C03D9" w:rsidP="007C03D9">
      <w:pPr>
        <w:widowControl w:val="0"/>
        <w:numPr>
          <w:ilvl w:val="1"/>
          <w:numId w:val="10"/>
        </w:numPr>
        <w:tabs>
          <w:tab w:val="left" w:pos="6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 начинается при условии подготовки Заказчиком необходимой документации в соответствии с п. 2.2.3. настоящего</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10"/>
        </w:numPr>
        <w:tabs>
          <w:tab w:val="left" w:pos="57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3 (трех)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w:t>
      </w:r>
      <w:r w:rsidRPr="001904CD">
        <w:rPr>
          <w:rFonts w:ascii="Times New Roman" w:eastAsia="Calibri" w:hAnsi="Times New Roman" w:cs="Times New Roman"/>
          <w:spacing w:val="-29"/>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6. Стоимость услуг и порядок расчетов</w:t>
      </w:r>
    </w:p>
    <w:p w:rsidR="007C03D9" w:rsidRPr="007D4603"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7D4603" w:rsidRDefault="007C03D9" w:rsidP="00E73C80">
      <w:pPr>
        <w:widowControl w:val="0"/>
        <w:numPr>
          <w:ilvl w:val="1"/>
          <w:numId w:val="9"/>
        </w:numPr>
        <w:tabs>
          <w:tab w:val="left" w:pos="561"/>
        </w:tabs>
        <w:spacing w:after="0" w:line="240" w:lineRule="auto"/>
        <w:ind w:firstLine="720"/>
        <w:jc w:val="both"/>
        <w:rPr>
          <w:rFonts w:ascii="Times New Roman" w:eastAsia="Calibri" w:hAnsi="Times New Roman" w:cs="Times New Roman"/>
          <w:sz w:val="24"/>
          <w:szCs w:val="24"/>
        </w:rPr>
      </w:pPr>
      <w:r w:rsidRPr="007D4603">
        <w:rPr>
          <w:rFonts w:ascii="Times New Roman" w:eastAsia="Calibri" w:hAnsi="Times New Roman" w:cs="Times New Roman"/>
          <w:sz w:val="24"/>
          <w:szCs w:val="24"/>
        </w:rPr>
        <w:t xml:space="preserve">Стоимость услуг по настоящему договору составляет </w:t>
      </w:r>
      <w:r w:rsidR="00D45DA2">
        <w:rPr>
          <w:rFonts w:ascii="Times New Roman" w:eastAsia="Calibri" w:hAnsi="Times New Roman" w:cs="Times New Roman"/>
          <w:sz w:val="24"/>
          <w:szCs w:val="24"/>
        </w:rPr>
        <w:t>______________</w:t>
      </w:r>
      <w:r w:rsidRPr="007D4603">
        <w:rPr>
          <w:rFonts w:ascii="Times New Roman" w:eastAsia="Calibri" w:hAnsi="Times New Roman" w:cs="Times New Roman"/>
          <w:sz w:val="24"/>
          <w:szCs w:val="24"/>
        </w:rPr>
        <w:t xml:space="preserve"> руб.</w:t>
      </w:r>
      <w:r w:rsidR="00D45DA2">
        <w:rPr>
          <w:rFonts w:ascii="Times New Roman" w:eastAsia="Calibri" w:hAnsi="Times New Roman" w:cs="Times New Roman"/>
          <w:sz w:val="24"/>
          <w:szCs w:val="24"/>
        </w:rPr>
        <w:t>__</w:t>
      </w:r>
      <w:r w:rsidR="00AF6318" w:rsidRPr="007D4603">
        <w:rPr>
          <w:rFonts w:ascii="Times New Roman" w:eastAsia="Calibri" w:hAnsi="Times New Roman" w:cs="Times New Roman"/>
          <w:sz w:val="24"/>
          <w:szCs w:val="24"/>
        </w:rPr>
        <w:t xml:space="preserve"> коп (</w:t>
      </w:r>
      <w:r w:rsidR="00D45DA2">
        <w:rPr>
          <w:rFonts w:ascii="Times New Roman" w:eastAsia="Calibri" w:hAnsi="Times New Roman" w:cs="Times New Roman"/>
          <w:sz w:val="24"/>
          <w:szCs w:val="24"/>
        </w:rPr>
        <w:t>_________________ рублей __</w:t>
      </w:r>
      <w:r w:rsidR="00AF6318" w:rsidRPr="007D4603">
        <w:rPr>
          <w:rFonts w:ascii="Times New Roman" w:eastAsia="Calibri" w:hAnsi="Times New Roman" w:cs="Times New Roman"/>
          <w:sz w:val="24"/>
          <w:szCs w:val="24"/>
        </w:rPr>
        <w:t xml:space="preserve"> копеек) </w:t>
      </w:r>
      <w:r w:rsidR="00E73C80" w:rsidRPr="007D4603">
        <w:rPr>
          <w:rFonts w:ascii="Times New Roman" w:eastAsia="Calibri" w:hAnsi="Times New Roman" w:cs="Times New Roman"/>
          <w:sz w:val="24"/>
          <w:szCs w:val="24"/>
        </w:rPr>
        <w:t>НДС не облагается согласно п. 2 статьи 346.11 Налогового кодекса Российской Федерации</w:t>
      </w:r>
      <w:r w:rsidRPr="007D4603">
        <w:rPr>
          <w:rFonts w:ascii="Times New Roman" w:eastAsia="Calibri" w:hAnsi="Times New Roman" w:cs="Times New Roman"/>
          <w:sz w:val="24"/>
          <w:szCs w:val="24"/>
        </w:rPr>
        <w:t>, и</w:t>
      </w:r>
      <w:r w:rsidRPr="007D4603">
        <w:rPr>
          <w:rFonts w:ascii="Times New Roman" w:eastAsia="Calibri" w:hAnsi="Times New Roman" w:cs="Times New Roman"/>
          <w:spacing w:val="-9"/>
          <w:sz w:val="24"/>
          <w:szCs w:val="24"/>
        </w:rPr>
        <w:t xml:space="preserve"> </w:t>
      </w:r>
      <w:r w:rsidRPr="007D4603">
        <w:rPr>
          <w:rFonts w:ascii="Times New Roman" w:eastAsia="Calibri" w:hAnsi="Times New Roman" w:cs="Times New Roman"/>
          <w:sz w:val="24"/>
          <w:szCs w:val="24"/>
        </w:rPr>
        <w:t>уплачивается</w:t>
      </w:r>
      <w:r w:rsidRPr="007D4603">
        <w:rPr>
          <w:rFonts w:ascii="Times New Roman" w:eastAsia="Calibri" w:hAnsi="Times New Roman" w:cs="Times New Roman"/>
          <w:spacing w:val="-7"/>
          <w:sz w:val="24"/>
          <w:szCs w:val="24"/>
        </w:rPr>
        <w:t xml:space="preserve"> </w:t>
      </w:r>
      <w:r w:rsidRPr="007D4603">
        <w:rPr>
          <w:rFonts w:ascii="Times New Roman" w:eastAsia="Calibri" w:hAnsi="Times New Roman" w:cs="Times New Roman"/>
          <w:sz w:val="24"/>
          <w:szCs w:val="24"/>
        </w:rPr>
        <w:t>Исполнителю</w:t>
      </w:r>
      <w:r w:rsidRPr="007D4603">
        <w:rPr>
          <w:rFonts w:ascii="Times New Roman" w:eastAsia="Calibri" w:hAnsi="Times New Roman" w:cs="Times New Roman"/>
          <w:spacing w:val="-7"/>
          <w:sz w:val="24"/>
          <w:szCs w:val="24"/>
        </w:rPr>
        <w:t xml:space="preserve"> </w:t>
      </w:r>
      <w:r w:rsidRPr="007D4603">
        <w:rPr>
          <w:rFonts w:ascii="Times New Roman" w:eastAsia="Calibri" w:hAnsi="Times New Roman" w:cs="Times New Roman"/>
          <w:sz w:val="24"/>
          <w:szCs w:val="24"/>
        </w:rPr>
        <w:t>в</w:t>
      </w:r>
      <w:r w:rsidRPr="007D4603">
        <w:rPr>
          <w:rFonts w:ascii="Times New Roman" w:eastAsia="Calibri" w:hAnsi="Times New Roman" w:cs="Times New Roman"/>
          <w:spacing w:val="-8"/>
          <w:sz w:val="24"/>
          <w:szCs w:val="24"/>
        </w:rPr>
        <w:t xml:space="preserve"> </w:t>
      </w:r>
      <w:r w:rsidRPr="007D4603">
        <w:rPr>
          <w:rFonts w:ascii="Times New Roman" w:eastAsia="Calibri" w:hAnsi="Times New Roman" w:cs="Times New Roman"/>
          <w:sz w:val="24"/>
          <w:szCs w:val="24"/>
        </w:rPr>
        <w:t>следующем</w:t>
      </w:r>
      <w:r w:rsidRPr="007D4603">
        <w:rPr>
          <w:rFonts w:ascii="Times New Roman" w:eastAsia="Calibri" w:hAnsi="Times New Roman" w:cs="Times New Roman"/>
          <w:spacing w:val="-6"/>
          <w:sz w:val="24"/>
          <w:szCs w:val="24"/>
        </w:rPr>
        <w:t xml:space="preserve"> </w:t>
      </w:r>
      <w:r w:rsidRPr="007D4603">
        <w:rPr>
          <w:rFonts w:ascii="Times New Roman" w:eastAsia="Calibri" w:hAnsi="Times New Roman" w:cs="Times New Roman"/>
          <w:sz w:val="24"/>
          <w:szCs w:val="24"/>
        </w:rPr>
        <w:t xml:space="preserve">порядке:  </w:t>
      </w:r>
      <w:r w:rsidRPr="007D4603">
        <w:rPr>
          <w:rFonts w:ascii="Times New Roman" w:eastAsia="Calibri" w:hAnsi="Times New Roman" w:cs="Times New Roman"/>
          <w:spacing w:val="-7"/>
          <w:sz w:val="24"/>
          <w:szCs w:val="24"/>
        </w:rPr>
        <w:t xml:space="preserve"> </w:t>
      </w:r>
      <w:r w:rsidR="00AF6318" w:rsidRPr="007D4603">
        <w:rPr>
          <w:rFonts w:ascii="Times New Roman" w:eastAsia="Calibri" w:hAnsi="Times New Roman" w:cs="Times New Roman"/>
          <w:sz w:val="24"/>
          <w:szCs w:val="24"/>
        </w:rPr>
        <w:t xml:space="preserve">аванс в размере 30% от общей суммы договора перечисляется Исполнителю, согласно счета, на указанные в счете банковские реквизиты, 70 % суммы договора перечисляется Исполнителю, по факту  подписания Акта выполненных работ без претензий </w:t>
      </w:r>
      <w:r w:rsidR="00AF6318" w:rsidRPr="007D4603">
        <w:rPr>
          <w:rFonts w:ascii="Times New Roman" w:eastAsia="Calibri" w:hAnsi="Times New Roman" w:cs="Times New Roman"/>
          <w:sz w:val="24"/>
          <w:szCs w:val="24"/>
        </w:rPr>
        <w:lastRenderedPageBreak/>
        <w:t>со стороны Заказчика, на основании счета от Исполнителя, на указанные в счете банковские реквизиты.</w:t>
      </w:r>
    </w:p>
    <w:p w:rsidR="007C03D9" w:rsidRPr="001904CD" w:rsidRDefault="007C03D9" w:rsidP="007C03D9">
      <w:pPr>
        <w:widowControl w:val="0"/>
        <w:numPr>
          <w:ilvl w:val="1"/>
          <w:numId w:val="9"/>
        </w:numPr>
        <w:tabs>
          <w:tab w:val="left" w:pos="56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Указанная стоимость является твердой и определена на весь срок исполнения настоящего договора. </w:t>
      </w:r>
    </w:p>
    <w:p w:rsidR="007C03D9" w:rsidRPr="001904CD" w:rsidRDefault="007C03D9" w:rsidP="007C03D9">
      <w:pPr>
        <w:widowControl w:val="0"/>
        <w:numPr>
          <w:ilvl w:val="1"/>
          <w:numId w:val="9"/>
        </w:numPr>
        <w:tabs>
          <w:tab w:val="left" w:pos="53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Оплата стоимости услуг Исполнителя осуществляется в российских рублях на расчетный счет</w:t>
      </w:r>
      <w:r w:rsidRPr="001904CD">
        <w:rPr>
          <w:rFonts w:ascii="Times New Roman" w:eastAsia="Calibri" w:hAnsi="Times New Roman" w:cs="Times New Roman"/>
          <w:spacing w:val="-2"/>
          <w:sz w:val="24"/>
          <w:szCs w:val="24"/>
        </w:rPr>
        <w:t xml:space="preserve"> </w:t>
      </w:r>
      <w:r w:rsidRPr="001904CD">
        <w:rPr>
          <w:rFonts w:ascii="Times New Roman" w:eastAsia="Calibri" w:hAnsi="Times New Roman" w:cs="Times New Roman"/>
          <w:sz w:val="24"/>
          <w:szCs w:val="24"/>
        </w:rPr>
        <w:t>Исполнителя.</w:t>
      </w:r>
    </w:p>
    <w:p w:rsidR="007C03D9" w:rsidRPr="001904CD" w:rsidRDefault="007C03D9" w:rsidP="007C03D9">
      <w:pPr>
        <w:widowControl w:val="0"/>
        <w:numPr>
          <w:ilvl w:val="1"/>
          <w:numId w:val="9"/>
        </w:numPr>
        <w:tabs>
          <w:tab w:val="left" w:pos="58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Обязанность Заказчика по оплате услуг считается исполненной в момент зачисления денежных средств на расчетный счет Исполнителя].</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7. Ответственность Сторон</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 неисполнение или ненадлежащее исполнение обязательств по настоящему договору Стороны</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несут</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ответственность</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в</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соответствии</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законодательством</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z w:val="24"/>
          <w:szCs w:val="24"/>
        </w:rPr>
        <w:t>Российской</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Заказчик гарантирует, что представители собственника Заказчика уведомлены о назначении аудитора, либо назначение аудитора произведено с ведома собственников, и в дальнейшем при проведении аудиторской проверки не возникнет противодействия собственников в отношении оказания указанных услуг. </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Заказчик несет ответственность за подлинность и качество предоставленных Исполнителю материалов и информации. </w:t>
      </w:r>
    </w:p>
    <w:p w:rsidR="007C03D9" w:rsidRPr="001904CD" w:rsidRDefault="007C03D9" w:rsidP="007C03D9">
      <w:pPr>
        <w:widowControl w:val="0"/>
        <w:numPr>
          <w:ilvl w:val="1"/>
          <w:numId w:val="8"/>
        </w:numPr>
        <w:tabs>
          <w:tab w:val="left" w:pos="5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8"/>
        </w:numPr>
        <w:tabs>
          <w:tab w:val="left" w:pos="53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убытки.</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w:t>
      </w:r>
      <w:proofErr w:type="spellStart"/>
      <w:r w:rsidRPr="001904CD">
        <w:rPr>
          <w:rFonts w:ascii="Times New Roman" w:eastAsia="Calibri" w:hAnsi="Times New Roman" w:cs="Times New Roman"/>
          <w:sz w:val="24"/>
          <w:szCs w:val="24"/>
        </w:rPr>
        <w:t>необнаружение</w:t>
      </w:r>
      <w:proofErr w:type="spellEnd"/>
      <w:r w:rsidRPr="001904CD">
        <w:rPr>
          <w:rFonts w:ascii="Times New Roman" w:eastAsia="Calibri" w:hAnsi="Times New Roman" w:cs="Times New Roman"/>
          <w:sz w:val="24"/>
          <w:szCs w:val="24"/>
        </w:rPr>
        <w:t xml:space="preserve"> искажений бухгалтерской (финансовой) отчетности в случае, если это не могло повлиять на мнение Исполнителя 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бухгалтерской</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(финансовой)</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в</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целом.</w:t>
      </w:r>
    </w:p>
    <w:p w:rsidR="007C03D9" w:rsidRPr="001904CD" w:rsidRDefault="007C03D9" w:rsidP="007C03D9">
      <w:pPr>
        <w:widowControl w:val="0"/>
        <w:numPr>
          <w:ilvl w:val="1"/>
          <w:numId w:val="8"/>
        </w:numPr>
        <w:tabs>
          <w:tab w:val="left" w:pos="6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1904CD">
        <w:rPr>
          <w:rFonts w:ascii="Times New Roman" w:eastAsia="Calibri" w:hAnsi="Times New Roman" w:cs="Times New Roman"/>
          <w:spacing w:val="-21"/>
          <w:sz w:val="24"/>
          <w:szCs w:val="24"/>
        </w:rPr>
        <w:t xml:space="preserve"> </w:t>
      </w:r>
      <w:r w:rsidRPr="001904CD">
        <w:rPr>
          <w:rFonts w:ascii="Times New Roman" w:eastAsia="Calibri" w:hAnsi="Times New Roman" w:cs="Times New Roman"/>
          <w:sz w:val="24"/>
          <w:szCs w:val="24"/>
        </w:rPr>
        <w:t xml:space="preserve">информации, а также принятия </w:t>
      </w:r>
      <w:r w:rsidRPr="001904CD">
        <w:rPr>
          <w:rFonts w:ascii="Times New Roman" w:eastAsia="Calibri" w:hAnsi="Times New Roman" w:cs="Times New Roman"/>
          <w:bCs/>
          <w:sz w:val="24"/>
          <w:szCs w:val="24"/>
        </w:rPr>
        <w:t xml:space="preserve">законодательных актов, опубликованных после окончания аудиторской проверки и имеющих обратную силу. </w:t>
      </w:r>
    </w:p>
    <w:p w:rsidR="007C03D9" w:rsidRPr="001904CD" w:rsidRDefault="007C03D9" w:rsidP="007C03D9">
      <w:pPr>
        <w:widowControl w:val="0"/>
        <w:numPr>
          <w:ilvl w:val="1"/>
          <w:numId w:val="8"/>
        </w:numPr>
        <w:tabs>
          <w:tab w:val="left" w:pos="64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w:t>
      </w:r>
      <w:r w:rsidRPr="001904CD">
        <w:rPr>
          <w:rFonts w:ascii="Times New Roman" w:eastAsia="Calibri" w:hAnsi="Times New Roman" w:cs="Times New Roman"/>
          <w:spacing w:val="-19"/>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 xml:space="preserve">7.9. За невыполнение или ненадлежащее выполнение обязательств по настоящему Договору Исполнитель несет имущественную ответственность на условиях имеющейся у него страховой защиты. </w:t>
      </w:r>
    </w:p>
    <w:p w:rsidR="007C03D9" w:rsidRPr="001904CD" w:rsidRDefault="007C03D9" w:rsidP="007C03D9">
      <w:pPr>
        <w:spacing w:after="0" w:line="240" w:lineRule="auto"/>
        <w:ind w:firstLine="720"/>
        <w:jc w:val="both"/>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 xml:space="preserve">7.10. </w:t>
      </w:r>
      <w:r w:rsidRPr="001904CD">
        <w:rPr>
          <w:rFonts w:ascii="Times New Roman" w:eastAsia="Times New Roman" w:hAnsi="Times New Roman" w:cs="Times New Roman"/>
          <w:bCs/>
          <w:sz w:val="24"/>
          <w:szCs w:val="24"/>
          <w:lang w:eastAsia="ru-RU"/>
        </w:rPr>
        <w:t xml:space="preserve">Проценты на сумму долга за период пользования денежными средствами по денежному обязательству, возникшему из настоящего договора, в соответствии со ст. 317.1. Гражданского кодекса РФ сторонами не начисляются и не подлежат уплате. </w:t>
      </w:r>
    </w:p>
    <w:p w:rsidR="007C03D9"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893E2B" w:rsidRDefault="00893E2B" w:rsidP="007C03D9">
      <w:pPr>
        <w:spacing w:after="0" w:line="240" w:lineRule="auto"/>
        <w:ind w:firstLine="720"/>
        <w:jc w:val="both"/>
        <w:rPr>
          <w:rFonts w:ascii="Times New Roman" w:eastAsia="Times New Roman" w:hAnsi="Times New Roman" w:cs="Times New Roman"/>
          <w:sz w:val="24"/>
          <w:szCs w:val="24"/>
          <w:lang w:eastAsia="ru-RU"/>
        </w:rPr>
      </w:pPr>
    </w:p>
    <w:p w:rsidR="00893E2B" w:rsidRPr="001904CD" w:rsidRDefault="00893E2B"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8. Конфиденциальность</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7"/>
        </w:numPr>
        <w:tabs>
          <w:tab w:val="left" w:pos="6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w:t>
      </w:r>
      <w:r w:rsidRPr="001904CD">
        <w:rPr>
          <w:rFonts w:ascii="Times New Roman" w:eastAsia="Calibri" w:hAnsi="Times New Roman" w:cs="Times New Roman"/>
          <w:spacing w:val="-2"/>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7"/>
        </w:numPr>
        <w:tabs>
          <w:tab w:val="left" w:pos="53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Сторон.</w:t>
      </w:r>
    </w:p>
    <w:p w:rsidR="007C03D9" w:rsidRPr="001904CD" w:rsidRDefault="007C03D9" w:rsidP="007C03D9">
      <w:pPr>
        <w:widowControl w:val="0"/>
        <w:numPr>
          <w:ilvl w:val="1"/>
          <w:numId w:val="7"/>
        </w:numPr>
        <w:tabs>
          <w:tab w:val="left" w:pos="53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rsidR="007C03D9" w:rsidRPr="001904CD" w:rsidRDefault="007C03D9" w:rsidP="007C03D9">
      <w:pPr>
        <w:widowControl w:val="0"/>
        <w:numPr>
          <w:ilvl w:val="1"/>
          <w:numId w:val="7"/>
        </w:numPr>
        <w:tabs>
          <w:tab w:val="left" w:pos="8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информацию.</w:t>
      </w:r>
    </w:p>
    <w:p w:rsidR="007C03D9" w:rsidRPr="00CE0E2C" w:rsidRDefault="007C03D9" w:rsidP="007C03D9">
      <w:pPr>
        <w:widowControl w:val="0"/>
        <w:numPr>
          <w:ilvl w:val="1"/>
          <w:numId w:val="7"/>
        </w:numPr>
        <w:tabs>
          <w:tab w:val="left" w:pos="548"/>
        </w:tabs>
        <w:spacing w:after="0" w:line="240" w:lineRule="auto"/>
        <w:ind w:firstLine="720"/>
        <w:jc w:val="both"/>
        <w:rPr>
          <w:rFonts w:ascii="Times New Roman" w:eastAsia="Calibri" w:hAnsi="Times New Roman" w:cs="Times New Roman"/>
          <w:sz w:val="24"/>
          <w:szCs w:val="24"/>
        </w:rPr>
      </w:pPr>
      <w:r w:rsidRPr="00CE0E2C">
        <w:rPr>
          <w:rFonts w:ascii="Times New Roman" w:eastAsia="Calibri" w:hAnsi="Times New Roman" w:cs="Times New Roman"/>
          <w:sz w:val="24"/>
          <w:szCs w:val="24"/>
        </w:rPr>
        <w:t>[В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w:t>
      </w:r>
      <w:r w:rsidRPr="00CE0E2C">
        <w:rPr>
          <w:rFonts w:ascii="Times New Roman" w:eastAsia="Calibri" w:hAnsi="Times New Roman" w:cs="Times New Roman"/>
          <w:spacing w:val="-32"/>
          <w:sz w:val="24"/>
          <w:szCs w:val="24"/>
        </w:rPr>
        <w:t xml:space="preserve"> </w:t>
      </w:r>
      <w:r w:rsidRPr="00CE0E2C">
        <w:rPr>
          <w:rFonts w:ascii="Times New Roman" w:eastAsia="Calibri" w:hAnsi="Times New Roman" w:cs="Times New Roman"/>
          <w:sz w:val="24"/>
          <w:szCs w:val="24"/>
        </w:rPr>
        <w:t>договору].</w:t>
      </w:r>
    </w:p>
    <w:p w:rsidR="007C03D9" w:rsidRPr="001904CD" w:rsidRDefault="007C03D9" w:rsidP="007C03D9">
      <w:pPr>
        <w:widowControl w:val="0"/>
        <w:numPr>
          <w:ilvl w:val="1"/>
          <w:numId w:val="7"/>
        </w:numPr>
        <w:tabs>
          <w:tab w:val="left" w:pos="62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Обязательства по обеспечению конфиденциальности информации, предусмотренные настоящим договором, не распространяются на предоставление </w:t>
      </w:r>
      <w:r w:rsidRPr="001904CD">
        <w:rPr>
          <w:rFonts w:ascii="Times New Roman" w:eastAsia="Calibri" w:hAnsi="Times New Roman" w:cs="Times New Roman"/>
          <w:sz w:val="24"/>
          <w:szCs w:val="24"/>
        </w:rPr>
        <w:lastRenderedPageBreak/>
        <w:t>информации государственным органам и саморегулируемым организациям аудиторов в случаях, предусмотренных законодательством Российской</w:t>
      </w:r>
      <w:r w:rsidRPr="001904CD">
        <w:rPr>
          <w:rFonts w:ascii="Times New Roman" w:eastAsia="Calibri" w:hAnsi="Times New Roman" w:cs="Times New Roman"/>
          <w:spacing w:val="-30"/>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7"/>
        </w:numPr>
        <w:tabs>
          <w:tab w:val="left" w:pos="65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w:t>
      </w:r>
      <w:proofErr w:type="gramStart"/>
      <w:r w:rsidRPr="001904CD">
        <w:rPr>
          <w:rFonts w:ascii="Times New Roman" w:eastAsia="Calibri" w:hAnsi="Times New Roman" w:cs="Times New Roman"/>
          <w:sz w:val="24"/>
          <w:szCs w:val="24"/>
        </w:rPr>
        <w:t>и</w:t>
      </w:r>
      <w:r w:rsidRPr="001904CD">
        <w:rPr>
          <w:rFonts w:ascii="Times New Roman" w:eastAsia="Calibri" w:hAnsi="Times New Roman" w:cs="Times New Roman"/>
          <w:spacing w:val="-32"/>
          <w:sz w:val="24"/>
          <w:szCs w:val="24"/>
        </w:rPr>
        <w:t xml:space="preserve">  </w:t>
      </w:r>
      <w:r w:rsidRPr="001904CD">
        <w:rPr>
          <w:rFonts w:ascii="Times New Roman" w:eastAsia="Calibri" w:hAnsi="Times New Roman" w:cs="Times New Roman"/>
          <w:sz w:val="24"/>
          <w:szCs w:val="24"/>
        </w:rPr>
        <w:t>инструкциями</w:t>
      </w:r>
      <w:proofErr w:type="gramEnd"/>
      <w:r w:rsidRPr="001904CD">
        <w:rPr>
          <w:rFonts w:ascii="Times New Roman" w:eastAsia="Calibri" w:hAnsi="Times New Roman" w:cs="Times New Roman"/>
          <w:sz w:val="24"/>
          <w:szCs w:val="24"/>
        </w:rPr>
        <w:t>.</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9. Расторжение и прекращение договора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6"/>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может быть</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w:t>
      </w:r>
      <w:r w:rsidRPr="001904CD">
        <w:rPr>
          <w:rFonts w:ascii="Times New Roman" w:eastAsia="Calibri" w:hAnsi="Times New Roman" w:cs="Times New Roman"/>
          <w:spacing w:val="-4"/>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6"/>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Заказчик вправе отказаться от исполнения настоящего договора при условии оплаты исполнителю фактически понесенных им</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расходов.</w:t>
      </w:r>
    </w:p>
    <w:p w:rsidR="007C03D9" w:rsidRPr="001904CD" w:rsidRDefault="007C03D9" w:rsidP="007C03D9">
      <w:pPr>
        <w:widowControl w:val="0"/>
        <w:numPr>
          <w:ilvl w:val="1"/>
          <w:numId w:val="6"/>
        </w:numPr>
        <w:tabs>
          <w:tab w:val="left" w:pos="5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вправе отказаться от исполнения обязательств по настоящему договору при условии полного возмещения </w:t>
      </w:r>
      <w:proofErr w:type="gramStart"/>
      <w:r w:rsidRPr="001904CD">
        <w:rPr>
          <w:rFonts w:ascii="Times New Roman" w:eastAsia="Calibri" w:hAnsi="Times New Roman" w:cs="Times New Roman"/>
          <w:sz w:val="24"/>
          <w:szCs w:val="24"/>
        </w:rPr>
        <w:t xml:space="preserve">Заказчику </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убытков</w:t>
      </w:r>
      <w:proofErr w:type="gramEnd"/>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6"/>
        </w:numPr>
        <w:tabs>
          <w:tab w:val="left" w:pos="5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расторжения настоящего договора Исполнитель обязан вернуть предоставленные для исполнения настоящего договора</w:t>
      </w:r>
      <w:r w:rsidRPr="001904CD">
        <w:rPr>
          <w:rFonts w:ascii="Times New Roman" w:eastAsia="Calibri" w:hAnsi="Times New Roman" w:cs="Times New Roman"/>
          <w:spacing w:val="-14"/>
          <w:sz w:val="24"/>
          <w:szCs w:val="24"/>
        </w:rPr>
        <w:t xml:space="preserve"> </w:t>
      </w:r>
      <w:r w:rsidRPr="001904CD">
        <w:rPr>
          <w:rFonts w:ascii="Times New Roman" w:eastAsia="Calibri" w:hAnsi="Times New Roman" w:cs="Times New Roman"/>
          <w:sz w:val="24"/>
          <w:szCs w:val="24"/>
        </w:rPr>
        <w:t>документы.</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10. Третьи лица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5"/>
        </w:numPr>
        <w:tabs>
          <w:tab w:val="left" w:pos="66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1904CD">
        <w:rPr>
          <w:rFonts w:ascii="Times New Roman" w:eastAsia="Calibri" w:hAnsi="Times New Roman" w:cs="Times New Roman"/>
          <w:spacing w:val="-21"/>
          <w:sz w:val="24"/>
          <w:szCs w:val="24"/>
        </w:rPr>
        <w:t xml:space="preserve"> </w:t>
      </w:r>
      <w:r w:rsidRPr="001904CD">
        <w:rPr>
          <w:rFonts w:ascii="Times New Roman" w:eastAsia="Calibri" w:hAnsi="Times New Roman" w:cs="Times New Roman"/>
          <w:sz w:val="24"/>
          <w:szCs w:val="24"/>
        </w:rPr>
        <w:t>лиц.</w:t>
      </w:r>
    </w:p>
    <w:p w:rsidR="007C03D9" w:rsidRPr="001904CD" w:rsidRDefault="007C03D9" w:rsidP="007C03D9">
      <w:pPr>
        <w:widowControl w:val="0"/>
        <w:numPr>
          <w:ilvl w:val="1"/>
          <w:numId w:val="5"/>
        </w:numPr>
        <w:tabs>
          <w:tab w:val="left" w:pos="6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7C03D9" w:rsidRPr="001904CD" w:rsidRDefault="007C03D9" w:rsidP="007C03D9">
      <w:pPr>
        <w:widowControl w:val="0"/>
        <w:numPr>
          <w:ilvl w:val="1"/>
          <w:numId w:val="5"/>
        </w:numPr>
        <w:tabs>
          <w:tab w:val="left" w:pos="65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w:t>
      </w:r>
      <w:r w:rsidRPr="001904CD">
        <w:rPr>
          <w:rFonts w:ascii="Times New Roman" w:eastAsia="Calibri" w:hAnsi="Times New Roman" w:cs="Times New Roman"/>
          <w:spacing w:val="-34"/>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11. Обстоятельства, не зависящие от воли Сторон</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4"/>
        </w:numPr>
        <w:tabs>
          <w:tab w:val="left" w:pos="68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7C03D9" w:rsidRPr="001904CD" w:rsidRDefault="007C03D9" w:rsidP="007C03D9">
      <w:pPr>
        <w:widowControl w:val="0"/>
        <w:numPr>
          <w:ilvl w:val="1"/>
          <w:numId w:val="4"/>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Под обстоятельствами непреодолимой силы (форс-мажор) подразумеваются: войны, наводнения, пожары, землетрясения и прочие стихийные бедствия, забастовки,</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Сторон.</w:t>
      </w:r>
    </w:p>
    <w:p w:rsidR="007C03D9" w:rsidRPr="001904CD" w:rsidRDefault="007C03D9" w:rsidP="007C03D9">
      <w:pPr>
        <w:widowControl w:val="0"/>
        <w:numPr>
          <w:ilvl w:val="1"/>
          <w:numId w:val="4"/>
        </w:numPr>
        <w:tabs>
          <w:tab w:val="left" w:pos="6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Сторона, не исполняющая обязательства по настоящему договору в силу </w:t>
      </w:r>
      <w:r w:rsidRPr="001904CD">
        <w:rPr>
          <w:rFonts w:ascii="Times New Roman" w:eastAsia="Calibri" w:hAnsi="Times New Roman" w:cs="Times New Roman"/>
          <w:sz w:val="24"/>
          <w:szCs w:val="24"/>
        </w:rPr>
        <w:lastRenderedPageBreak/>
        <w:t>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7C03D9" w:rsidRPr="001904CD" w:rsidRDefault="007C03D9" w:rsidP="007C03D9">
      <w:pPr>
        <w:widowControl w:val="0"/>
        <w:numPr>
          <w:ilvl w:val="1"/>
          <w:numId w:val="4"/>
        </w:numPr>
        <w:tabs>
          <w:tab w:val="left" w:pos="73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w:t>
      </w:r>
      <w:r w:rsidRPr="001904CD">
        <w:rPr>
          <w:rFonts w:ascii="Times New Roman" w:eastAsia="Calibri" w:hAnsi="Times New Roman" w:cs="Times New Roman"/>
          <w:spacing w:val="-38"/>
          <w:sz w:val="24"/>
          <w:szCs w:val="24"/>
        </w:rPr>
        <w:t xml:space="preserve"> </w:t>
      </w:r>
      <w:r w:rsidRPr="001904CD">
        <w:rPr>
          <w:rFonts w:ascii="Times New Roman" w:eastAsia="Calibri" w:hAnsi="Times New Roman" w:cs="Times New Roman"/>
          <w:sz w:val="24"/>
          <w:szCs w:val="24"/>
        </w:rPr>
        <w:t>договору.</w:t>
      </w:r>
    </w:p>
    <w:p w:rsidR="007C03D9" w:rsidRPr="001904CD" w:rsidRDefault="007C03D9" w:rsidP="007C03D9">
      <w:pPr>
        <w:widowControl w:val="0"/>
        <w:numPr>
          <w:ilvl w:val="1"/>
          <w:numId w:val="4"/>
        </w:numPr>
        <w:tabs>
          <w:tab w:val="left" w:pos="79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последствий.</w:t>
      </w:r>
    </w:p>
    <w:p w:rsidR="007C03D9" w:rsidRPr="001904CD" w:rsidRDefault="007C03D9" w:rsidP="007C03D9">
      <w:pPr>
        <w:widowControl w:val="0"/>
        <w:numPr>
          <w:ilvl w:val="1"/>
          <w:numId w:val="4"/>
        </w:numPr>
        <w:tabs>
          <w:tab w:val="left" w:pos="6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действия.</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12. Прочие положения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3"/>
        </w:numPr>
        <w:tabs>
          <w:tab w:val="left" w:pos="74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Исполнителя.</w:t>
      </w:r>
    </w:p>
    <w:p w:rsidR="007C03D9" w:rsidRPr="001904CD" w:rsidRDefault="007C03D9" w:rsidP="007C03D9">
      <w:pPr>
        <w:widowControl w:val="0"/>
        <w:numPr>
          <w:ilvl w:val="1"/>
          <w:numId w:val="3"/>
        </w:numPr>
        <w:tabs>
          <w:tab w:val="left" w:pos="93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Окончательным вариантом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w:t>
      </w:r>
      <w:proofErr w:type="gramStart"/>
      <w:r w:rsidRPr="001904CD">
        <w:rPr>
          <w:rFonts w:ascii="Times New Roman" w:eastAsia="Calibri" w:hAnsi="Times New Roman" w:cs="Times New Roman"/>
          <w:sz w:val="24"/>
          <w:szCs w:val="24"/>
        </w:rPr>
        <w:t>обязательств за ошибки</w:t>
      </w:r>
      <w:proofErr w:type="gramEnd"/>
      <w:r w:rsidRPr="001904CD">
        <w:rPr>
          <w:rFonts w:ascii="Times New Roman" w:eastAsia="Calibri" w:hAnsi="Times New Roman" w:cs="Times New Roman"/>
          <w:sz w:val="24"/>
          <w:szCs w:val="24"/>
        </w:rPr>
        <w:t xml:space="preserve"> или неточности, которые могут возникнуть при воспроизведении указанной бухгалтерской (финансовой) отчетности в любой форме или на любом</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носителе.</w:t>
      </w:r>
    </w:p>
    <w:p w:rsidR="007C03D9" w:rsidRPr="001904CD" w:rsidRDefault="007C03D9" w:rsidP="007C03D9">
      <w:pPr>
        <w:widowControl w:val="0"/>
        <w:numPr>
          <w:ilvl w:val="1"/>
          <w:numId w:val="3"/>
        </w:numPr>
        <w:tabs>
          <w:tab w:val="left" w:pos="700"/>
        </w:tabs>
        <w:spacing w:after="0" w:line="240" w:lineRule="auto"/>
        <w:ind w:firstLine="720"/>
        <w:jc w:val="both"/>
        <w:rPr>
          <w:rFonts w:ascii="Times New Roman" w:eastAsia="Calibri" w:hAnsi="Times New Roman" w:cs="Times New Roman"/>
          <w:sz w:val="24"/>
          <w:szCs w:val="24"/>
          <w:lang w:val="en-US"/>
        </w:rPr>
      </w:pPr>
      <w:r w:rsidRPr="001904CD">
        <w:rPr>
          <w:rFonts w:ascii="Times New Roman" w:eastAsia="Calibri" w:hAnsi="Times New Roman" w:cs="Times New Roman"/>
          <w:sz w:val="24"/>
          <w:szCs w:val="24"/>
        </w:rPr>
        <w:t xml:space="preserve">Заказчик имеет право опубликовать и/или распространить документ, который может включать, помимо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1904CD">
        <w:rPr>
          <w:rFonts w:ascii="Times New Roman" w:eastAsia="Calibri" w:hAnsi="Times New Roman" w:cs="Times New Roman"/>
          <w:sz w:val="24"/>
          <w:szCs w:val="24"/>
        </w:rPr>
        <w:t>проаудированную</w:t>
      </w:r>
      <w:proofErr w:type="spellEnd"/>
      <w:r w:rsidRPr="001904CD">
        <w:rPr>
          <w:rFonts w:ascii="Times New Roman" w:eastAsia="Calibri" w:hAnsi="Times New Roman" w:cs="Times New Roman"/>
          <w:sz w:val="24"/>
          <w:szCs w:val="24"/>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w:t>
      </w:r>
      <w:r w:rsidRPr="001904CD">
        <w:rPr>
          <w:rFonts w:ascii="Times New Roman" w:eastAsia="Calibri" w:hAnsi="Times New Roman" w:cs="Times New Roman"/>
          <w:b/>
          <w:sz w:val="24"/>
          <w:szCs w:val="24"/>
        </w:rPr>
        <w:t xml:space="preserve"> </w:t>
      </w:r>
      <w:r w:rsidRPr="001904CD">
        <w:rPr>
          <w:rFonts w:ascii="Times New Roman" w:eastAsia="Calibri" w:hAnsi="Times New Roman" w:cs="Times New Roman"/>
          <w:sz w:val="24"/>
          <w:szCs w:val="24"/>
        </w:rPr>
        <w:t xml:space="preserve">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1904CD">
        <w:rPr>
          <w:rFonts w:ascii="Times New Roman" w:eastAsia="Calibri" w:hAnsi="Times New Roman" w:cs="Times New Roman"/>
          <w:sz w:val="24"/>
          <w:szCs w:val="24"/>
        </w:rPr>
        <w:t>проаудированная</w:t>
      </w:r>
      <w:proofErr w:type="spellEnd"/>
      <w:r w:rsidRPr="001904CD">
        <w:rPr>
          <w:rFonts w:ascii="Times New Roman" w:eastAsia="Calibri" w:hAnsi="Times New Roman" w:cs="Times New Roman"/>
          <w:sz w:val="24"/>
          <w:szCs w:val="24"/>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w:t>
      </w:r>
      <w:r w:rsidRPr="001904CD">
        <w:rPr>
          <w:rFonts w:ascii="Times New Roman" w:eastAsia="Calibri" w:hAnsi="Times New Roman" w:cs="Times New Roman"/>
          <w:spacing w:val="45"/>
          <w:sz w:val="24"/>
          <w:szCs w:val="24"/>
        </w:rPr>
        <w:t xml:space="preserve"> </w:t>
      </w:r>
      <w:r w:rsidRPr="001904CD">
        <w:rPr>
          <w:rFonts w:ascii="Times New Roman" w:eastAsia="Calibri" w:hAnsi="Times New Roman" w:cs="Times New Roman"/>
          <w:sz w:val="24"/>
          <w:szCs w:val="24"/>
        </w:rPr>
        <w:t xml:space="preserve">существенные несоответствия с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отчетностью</w:t>
      </w:r>
      <w:r w:rsidR="007D4603">
        <w:rPr>
          <w:rFonts w:ascii="Times New Roman" w:eastAsia="Calibri" w:hAnsi="Times New Roman" w:cs="Times New Roman"/>
          <w:sz w:val="24"/>
          <w:szCs w:val="24"/>
        </w:rPr>
        <w:t xml:space="preserve"> Заказчика или существенные искажения</w:t>
      </w:r>
      <w:r w:rsidRPr="001904CD">
        <w:rPr>
          <w:rFonts w:ascii="Times New Roman" w:eastAsia="Calibri" w:hAnsi="Times New Roman" w:cs="Times New Roman"/>
          <w:spacing w:val="-12"/>
          <w:sz w:val="24"/>
          <w:szCs w:val="24"/>
          <w:lang w:val="en-US"/>
        </w:rPr>
        <w:t xml:space="preserve"> </w:t>
      </w:r>
      <w:r w:rsidR="00CE0E2C">
        <w:rPr>
          <w:rFonts w:ascii="Times New Roman" w:eastAsia="Calibri" w:hAnsi="Times New Roman" w:cs="Times New Roman"/>
          <w:sz w:val="24"/>
          <w:szCs w:val="24"/>
        </w:rPr>
        <w:t>фактов</w:t>
      </w:r>
      <w:r w:rsidRPr="001904CD">
        <w:rPr>
          <w:rFonts w:ascii="Times New Roman" w:eastAsia="Calibri" w:hAnsi="Times New Roman" w:cs="Times New Roman"/>
          <w:sz w:val="24"/>
          <w:szCs w:val="24"/>
          <w:lang w:val="en-US"/>
        </w:rPr>
        <w:t>.</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13. Уведомления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2"/>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Все уведомления в отношении настоящего договора, в том числе связанные с </w:t>
      </w:r>
      <w:r w:rsidRPr="001904CD">
        <w:rPr>
          <w:rFonts w:ascii="Times New Roman" w:eastAsia="Calibri" w:hAnsi="Times New Roman" w:cs="Times New Roman"/>
          <w:sz w:val="24"/>
          <w:szCs w:val="24"/>
        </w:rPr>
        <w:lastRenderedPageBreak/>
        <w:t>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w:t>
      </w:r>
      <w:r w:rsidRPr="001904CD">
        <w:rPr>
          <w:rFonts w:ascii="Times New Roman" w:eastAsia="Calibri" w:hAnsi="Times New Roman" w:cs="Times New Roman"/>
          <w:spacing w:val="-33"/>
          <w:sz w:val="24"/>
          <w:szCs w:val="24"/>
        </w:rPr>
        <w:t xml:space="preserve"> </w:t>
      </w:r>
      <w:r w:rsidRPr="001904CD">
        <w:rPr>
          <w:rFonts w:ascii="Times New Roman" w:eastAsia="Calibri" w:hAnsi="Times New Roman" w:cs="Times New Roman"/>
          <w:sz w:val="24"/>
          <w:szCs w:val="24"/>
        </w:rPr>
        <w:t>полученным:</w:t>
      </w:r>
    </w:p>
    <w:p w:rsidR="007C03D9" w:rsidRPr="001904CD" w:rsidRDefault="007C03D9" w:rsidP="007C03D9">
      <w:pPr>
        <w:widowControl w:val="0"/>
        <w:numPr>
          <w:ilvl w:val="2"/>
          <w:numId w:val="2"/>
        </w:numPr>
        <w:tabs>
          <w:tab w:val="left" w:pos="8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 вручении лично – на дату</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вручения;</w:t>
      </w:r>
    </w:p>
    <w:p w:rsidR="007C03D9" w:rsidRPr="001904CD" w:rsidRDefault="007C03D9" w:rsidP="007C03D9">
      <w:pPr>
        <w:widowControl w:val="0"/>
        <w:numPr>
          <w:ilvl w:val="2"/>
          <w:numId w:val="2"/>
        </w:numPr>
        <w:tabs>
          <w:tab w:val="left" w:pos="84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 отправке заказным письмом – на дату, указанную в квитанции, подтверждающей доставку</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соответствующего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почтового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отправления</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организацией</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связи.</w:t>
      </w:r>
    </w:p>
    <w:p w:rsidR="007C03D9" w:rsidRPr="001904CD" w:rsidRDefault="007C03D9" w:rsidP="007C03D9">
      <w:pPr>
        <w:widowControl w:val="0"/>
        <w:numPr>
          <w:ilvl w:val="1"/>
          <w:numId w:val="2"/>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1904CD">
        <w:rPr>
          <w:rFonts w:ascii="Times New Roman" w:eastAsia="Calibri" w:hAnsi="Times New Roman" w:cs="Times New Roman"/>
          <w:spacing w:val="-13"/>
          <w:sz w:val="24"/>
          <w:szCs w:val="24"/>
        </w:rPr>
        <w:t xml:space="preserve"> </w:t>
      </w:r>
      <w:r w:rsidRPr="001904CD">
        <w:rPr>
          <w:rFonts w:ascii="Times New Roman" w:eastAsia="Calibri" w:hAnsi="Times New Roman" w:cs="Times New Roman"/>
          <w:sz w:val="24"/>
          <w:szCs w:val="24"/>
        </w:rPr>
        <w:t>доменов.</w:t>
      </w:r>
    </w:p>
    <w:p w:rsidR="007C03D9" w:rsidRPr="001904CD" w:rsidRDefault="007C03D9" w:rsidP="007C03D9">
      <w:pPr>
        <w:spacing w:after="0" w:line="240" w:lineRule="auto"/>
        <w:ind w:firstLine="720"/>
        <w:jc w:val="center"/>
        <w:rPr>
          <w:rFonts w:ascii="Times New Roman" w:eastAsia="Times New Roman" w:hAnsi="Times New Roman" w:cs="Times New Roman"/>
          <w:b/>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14. Применимое право и порядок разрешения споров</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14.1 Настоящий договор подлежит толкованию, исполнению и регулированию в соответствии с законодательством Российской</w:t>
      </w:r>
      <w:r w:rsidRPr="001904CD">
        <w:rPr>
          <w:rFonts w:ascii="Times New Roman" w:eastAsia="Times New Roman" w:hAnsi="Times New Roman" w:cs="Times New Roman"/>
          <w:spacing w:val="-17"/>
          <w:sz w:val="24"/>
          <w:szCs w:val="24"/>
          <w:lang w:eastAsia="ru-RU"/>
        </w:rPr>
        <w:t xml:space="preserve"> </w:t>
      </w:r>
      <w:r w:rsidRPr="001904CD">
        <w:rPr>
          <w:rFonts w:ascii="Times New Roman" w:eastAsia="Times New Roman" w:hAnsi="Times New Roman" w:cs="Times New Roman"/>
          <w:sz w:val="24"/>
          <w:szCs w:val="24"/>
          <w:lang w:eastAsia="ru-RU"/>
        </w:rPr>
        <w:t>Федерации.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14.2. Споры, возникающие при исполнении настоящего договора, разрешаются путем переговоров, а при невозможности достичь соглашения – в судебном порядке по месту нахождения</w:t>
      </w:r>
      <w:r w:rsidRPr="001904CD">
        <w:rPr>
          <w:rFonts w:ascii="Times New Roman" w:eastAsia="Times New Roman" w:hAnsi="Times New Roman" w:cs="Times New Roman"/>
          <w:spacing w:val="-15"/>
          <w:sz w:val="24"/>
          <w:szCs w:val="24"/>
          <w:lang w:eastAsia="ru-RU"/>
        </w:rPr>
        <w:t xml:space="preserve"> </w:t>
      </w:r>
      <w:r w:rsidRPr="001904CD">
        <w:rPr>
          <w:rFonts w:ascii="Times New Roman" w:eastAsia="Times New Roman" w:hAnsi="Times New Roman" w:cs="Times New Roman"/>
          <w:sz w:val="24"/>
          <w:szCs w:val="24"/>
          <w:lang w:eastAsia="ru-RU"/>
        </w:rPr>
        <w:t>ответчика.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15. Заключительные положения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color w:val="000000"/>
          <w:sz w:val="24"/>
          <w:szCs w:val="24"/>
          <w:lang w:eastAsia="ru-RU"/>
        </w:rPr>
        <w:t xml:space="preserve">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а также о противодействии легализации (отмыванию) доходов, полученных преступным путем, при выполнении обязательств по настоящему Договору. </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color w:val="000000"/>
          <w:sz w:val="24"/>
          <w:szCs w:val="24"/>
          <w:lang w:eastAsia="ru-RU"/>
        </w:rPr>
        <w:t>Стороны и любые их должностные лица, работники, акционеры, учредители,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 применимые в отношении Сторон.</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Стороны прилагают разумные усилия, чтобы минимизировать риск вовлечения в коррупционную деятельность, а также деятельность по </w:t>
      </w:r>
      <w:r w:rsidRPr="001904CD">
        <w:rPr>
          <w:rFonts w:ascii="Times New Roman" w:eastAsia="Calibri" w:hAnsi="Times New Roman" w:cs="Times New Roman"/>
          <w:color w:val="000000"/>
          <w:sz w:val="24"/>
          <w:szCs w:val="24"/>
          <w:lang w:eastAsia="ru-RU"/>
        </w:rPr>
        <w:t xml:space="preserve">легализации (отмыванию) доходов, полученных преступным путем; </w:t>
      </w:r>
      <w:r w:rsidRPr="001904CD">
        <w:rPr>
          <w:rFonts w:ascii="Times New Roman" w:eastAsia="Calibri" w:hAnsi="Times New Roman" w:cs="Times New Roman"/>
          <w:sz w:val="24"/>
          <w:szCs w:val="24"/>
        </w:rPr>
        <w:t>оказывают взаимное содействие друг другу в целях предотвращения коррупции и соблюдения действующего законодательства о противодействии легализации (отмыванию) доходов, полученных преступным путем.</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Стороны соблюдают и будут соблюдать в дальнейшем применимое законодательство о противодействии подкупу иностранных должностных лиц. </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договор.</w:t>
      </w:r>
    </w:p>
    <w:p w:rsidR="007C03D9" w:rsidRPr="001904CD" w:rsidRDefault="007C03D9" w:rsidP="007C03D9">
      <w:pPr>
        <w:widowControl w:val="0"/>
        <w:numPr>
          <w:ilvl w:val="1"/>
          <w:numId w:val="1"/>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lastRenderedPageBreak/>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rsidR="007C03D9" w:rsidRPr="001904CD" w:rsidRDefault="007C03D9" w:rsidP="007C03D9">
      <w:pPr>
        <w:widowControl w:val="0"/>
        <w:numPr>
          <w:ilvl w:val="1"/>
          <w:numId w:val="1"/>
        </w:numPr>
        <w:tabs>
          <w:tab w:val="left" w:pos="7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w:t>
      </w:r>
      <w:proofErr w:type="gramStart"/>
      <w:r w:rsidRPr="001904CD">
        <w:rPr>
          <w:rFonts w:ascii="Times New Roman" w:eastAsia="Calibri" w:hAnsi="Times New Roman" w:cs="Times New Roman"/>
          <w:sz w:val="24"/>
          <w:szCs w:val="24"/>
        </w:rPr>
        <w:t xml:space="preserve">дополнительных </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услуг</w:t>
      </w:r>
      <w:proofErr w:type="gramEnd"/>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1"/>
        </w:numPr>
        <w:tabs>
          <w:tab w:val="left" w:pos="7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Договор вступает в силу со дня его подписания и действует до полного исполнения сторонами своих обязательств. </w:t>
      </w:r>
    </w:p>
    <w:p w:rsidR="007C03D9" w:rsidRPr="001904CD" w:rsidRDefault="007C03D9" w:rsidP="007C03D9">
      <w:pPr>
        <w:widowControl w:val="0"/>
        <w:numPr>
          <w:ilvl w:val="1"/>
          <w:numId w:val="1"/>
        </w:numPr>
        <w:tabs>
          <w:tab w:val="left" w:pos="8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изменения реквизитов какой-либо из Сторон настоящего договора, она обязана уведомить вторую Сторону об этих изменениях в трехдневный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срок.</w:t>
      </w:r>
    </w:p>
    <w:p w:rsidR="007C03D9" w:rsidRPr="001904CD" w:rsidRDefault="007C03D9" w:rsidP="007C03D9">
      <w:pPr>
        <w:widowControl w:val="0"/>
        <w:numPr>
          <w:ilvl w:val="1"/>
          <w:numId w:val="1"/>
        </w:numPr>
        <w:tabs>
          <w:tab w:val="left" w:pos="8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1"/>
        </w:numPr>
        <w:tabs>
          <w:tab w:val="left" w:pos="65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заключен в двух экземплярах, имеющих равную юридическую силу, по одному для каждой</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Стороны.</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16. Реквизиты и подписи Сторон</w:t>
      </w:r>
    </w:p>
    <w:p w:rsidR="00CE3BBA" w:rsidRPr="001904CD" w:rsidRDefault="00CE3BBA" w:rsidP="007C03D9">
      <w:pPr>
        <w:keepNext/>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p>
    <w:tbl>
      <w:tblPr>
        <w:tblW w:w="5000" w:type="pct"/>
        <w:tblLook w:val="00A0" w:firstRow="1" w:lastRow="0" w:firstColumn="1" w:lastColumn="0" w:noHBand="0" w:noVBand="0"/>
      </w:tblPr>
      <w:tblGrid>
        <w:gridCol w:w="4677"/>
        <w:gridCol w:w="4678"/>
      </w:tblGrid>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
                <w:bCs/>
                <w:sz w:val="24"/>
                <w:szCs w:val="24"/>
                <w:lang w:eastAsia="ru-RU"/>
              </w:rPr>
            </w:pPr>
            <w:r w:rsidRPr="001904CD">
              <w:rPr>
                <w:rFonts w:ascii="Times New Roman" w:eastAsia="Times New Roman" w:hAnsi="Times New Roman" w:cs="Times New Roman"/>
                <w:b/>
                <w:sz w:val="24"/>
                <w:szCs w:val="24"/>
                <w:lang w:eastAsia="ru-RU"/>
              </w:rPr>
              <w:t xml:space="preserve">Заказчик: </w:t>
            </w:r>
            <w:r w:rsidR="00A020BB" w:rsidRPr="001904CD">
              <w:rPr>
                <w:rFonts w:ascii="Times New Roman" w:eastAsia="Times New Roman" w:hAnsi="Times New Roman" w:cs="Times New Roman"/>
                <w:sz w:val="24"/>
                <w:szCs w:val="24"/>
                <w:lang w:eastAsia="ru-RU"/>
              </w:rPr>
              <w:t>МУП «Водоканал»</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Исполнитель:</w:t>
            </w:r>
            <w:r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Адрес местонахождения:</w:t>
            </w:r>
            <w:r w:rsidR="00C35F65" w:rsidRPr="001904CD">
              <w:rPr>
                <w:rFonts w:ascii="Times New Roman" w:eastAsia="Times New Roman" w:hAnsi="Times New Roman" w:cs="Times New Roman"/>
                <w:bCs/>
                <w:sz w:val="24"/>
                <w:szCs w:val="24"/>
                <w:lang w:eastAsia="ru-RU"/>
              </w:rPr>
              <w:t xml:space="preserve"> 142900, Московская область, </w:t>
            </w:r>
            <w:proofErr w:type="spellStart"/>
            <w:r w:rsidR="00C35F65" w:rsidRPr="001904CD">
              <w:rPr>
                <w:rFonts w:ascii="Times New Roman" w:eastAsia="Times New Roman" w:hAnsi="Times New Roman" w:cs="Times New Roman"/>
                <w:bCs/>
                <w:sz w:val="24"/>
                <w:szCs w:val="24"/>
                <w:lang w:eastAsia="ru-RU"/>
              </w:rPr>
              <w:t>г.о</w:t>
            </w:r>
            <w:proofErr w:type="spellEnd"/>
            <w:r w:rsidR="00C35F65" w:rsidRPr="001904CD">
              <w:rPr>
                <w:rFonts w:ascii="Times New Roman" w:eastAsia="Times New Roman" w:hAnsi="Times New Roman" w:cs="Times New Roman"/>
                <w:bCs/>
                <w:sz w:val="24"/>
                <w:szCs w:val="24"/>
                <w:lang w:eastAsia="ru-RU"/>
              </w:rPr>
              <w:t xml:space="preserve"> Кашира, улица Советская дом 28, помещения 140-143</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Адрес местонахождения:</w:t>
            </w:r>
            <w:r w:rsidR="00C703D3"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Почтовый адрес:</w:t>
            </w:r>
            <w:r w:rsidR="00C35F65" w:rsidRPr="001904CD">
              <w:rPr>
                <w:rFonts w:ascii="Times New Roman" w:eastAsia="Times New Roman" w:hAnsi="Times New Roman" w:cs="Times New Roman"/>
                <w:bCs/>
                <w:sz w:val="24"/>
                <w:szCs w:val="24"/>
                <w:lang w:eastAsia="ru-RU"/>
              </w:rPr>
              <w:t xml:space="preserve"> совпадает с адресом местонахождения</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Почтовый адрес:</w:t>
            </w:r>
            <w:r w:rsidR="001D2CE5" w:rsidRPr="001904CD">
              <w:rPr>
                <w:rFonts w:ascii="Times New Roman" w:hAnsi="Times New Roman" w:cs="Times New Roman"/>
                <w:sz w:val="24"/>
                <w:szCs w:val="24"/>
              </w:rPr>
              <w:t xml:space="preserve"> </w:t>
            </w:r>
            <w:r w:rsidR="0000440D">
              <w:rPr>
                <w:rFonts w:ascii="Times New Roman" w:eastAsia="Times New Roman" w:hAnsi="Times New Roman" w:cs="Times New Roman"/>
                <w:bCs/>
                <w:sz w:val="24"/>
                <w:szCs w:val="24"/>
                <w:lang w:eastAsia="ru-RU"/>
              </w:rPr>
              <w:t>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ИНН/КПП</w:t>
            </w:r>
            <w:r w:rsidR="00E271F4" w:rsidRPr="001904CD">
              <w:rPr>
                <w:rFonts w:ascii="Times New Roman" w:eastAsia="Times New Roman" w:hAnsi="Times New Roman" w:cs="Times New Roman"/>
                <w:bCs/>
                <w:sz w:val="24"/>
                <w:szCs w:val="24"/>
                <w:lang w:eastAsia="ru-RU"/>
              </w:rPr>
              <w:t xml:space="preserve"> 5019025953/501901001</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ИНН/КПП</w:t>
            </w:r>
            <w:r w:rsidR="00673E2C"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w:t>
            </w:r>
          </w:p>
        </w:tc>
      </w:tr>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ОГРН</w:t>
            </w:r>
            <w:r w:rsidR="00E271F4" w:rsidRPr="001904CD">
              <w:rPr>
                <w:rFonts w:ascii="Times New Roman" w:eastAsia="Times New Roman" w:hAnsi="Times New Roman" w:cs="Times New Roman"/>
                <w:sz w:val="24"/>
                <w:szCs w:val="24"/>
                <w:lang w:eastAsia="ru-RU"/>
              </w:rPr>
              <w:t xml:space="preserve"> 1145019000785</w:t>
            </w:r>
          </w:p>
        </w:tc>
        <w:tc>
          <w:tcPr>
            <w:tcW w:w="2500" w:type="pct"/>
          </w:tcPr>
          <w:p w:rsidR="007C03D9" w:rsidRPr="001904CD" w:rsidRDefault="007C03D9" w:rsidP="0000440D">
            <w:pPr>
              <w:spacing w:after="0" w:line="240" w:lineRule="auto"/>
              <w:jc w:val="both"/>
              <w:rPr>
                <w:rFonts w:ascii="Times New Roman" w:eastAsia="Times New Roman" w:hAnsi="Times New Roman" w:cs="Times New Roman"/>
                <w:bCs/>
                <w:sz w:val="24"/>
                <w:szCs w:val="24"/>
                <w:lang w:eastAsia="ru-RU"/>
              </w:rPr>
            </w:pPr>
            <w:proofErr w:type="gramStart"/>
            <w:r w:rsidRPr="001904CD">
              <w:rPr>
                <w:rFonts w:ascii="Times New Roman" w:eastAsia="Times New Roman" w:hAnsi="Times New Roman" w:cs="Times New Roman"/>
                <w:sz w:val="24"/>
                <w:szCs w:val="24"/>
                <w:lang w:eastAsia="ru-RU"/>
              </w:rPr>
              <w:t>ОГРН</w:t>
            </w:r>
            <w:r w:rsidR="00673E2C" w:rsidRPr="001904CD">
              <w:rPr>
                <w:rFonts w:ascii="Times New Roman" w:hAnsi="Times New Roman" w:cs="Times New Roman"/>
                <w:sz w:val="24"/>
                <w:szCs w:val="24"/>
              </w:rPr>
              <w:t xml:space="preserve">  </w:t>
            </w:r>
            <w:r w:rsidR="0000440D">
              <w:rPr>
                <w:rFonts w:ascii="Times New Roman" w:eastAsia="Times New Roman" w:hAnsi="Times New Roman" w:cs="Times New Roman"/>
                <w:sz w:val="24"/>
                <w:szCs w:val="24"/>
                <w:lang w:eastAsia="ru-RU"/>
              </w:rPr>
              <w:t>_</w:t>
            </w:r>
            <w:proofErr w:type="gramEnd"/>
            <w:r w:rsidR="0000440D">
              <w:rPr>
                <w:rFonts w:ascii="Times New Roman" w:eastAsia="Times New Roman" w:hAnsi="Times New Roman" w:cs="Times New Roman"/>
                <w:sz w:val="24"/>
                <w:szCs w:val="24"/>
                <w:lang w:eastAsia="ru-RU"/>
              </w:rPr>
              <w:t>______________________________</w:t>
            </w:r>
          </w:p>
        </w:tc>
      </w:tr>
      <w:tr w:rsidR="007C03D9" w:rsidRPr="00CE0E2C" w:rsidTr="00AA3DA4">
        <w:trPr>
          <w:trHeight w:val="340"/>
        </w:trPr>
        <w:tc>
          <w:tcPr>
            <w:tcW w:w="2500" w:type="pct"/>
          </w:tcPr>
          <w:p w:rsidR="007C03D9" w:rsidRPr="001904CD" w:rsidRDefault="00E271F4"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Тел., 8-495-431-21-44 доб.212</w:t>
            </w:r>
          </w:p>
        </w:tc>
        <w:tc>
          <w:tcPr>
            <w:tcW w:w="2500" w:type="pct"/>
          </w:tcPr>
          <w:p w:rsidR="007C03D9" w:rsidRPr="0000440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Тел</w:t>
            </w:r>
            <w:r w:rsidR="00CE0E2C" w:rsidRPr="00CE0E2C">
              <w:rPr>
                <w:rFonts w:ascii="Times New Roman" w:eastAsia="Times New Roman" w:hAnsi="Times New Roman" w:cs="Times New Roman"/>
                <w:bCs/>
                <w:sz w:val="24"/>
                <w:szCs w:val="24"/>
                <w:lang w:val="en-US" w:eastAsia="ru-RU"/>
              </w:rPr>
              <w:t>.</w:t>
            </w:r>
            <w:r w:rsidR="00673E2C" w:rsidRPr="00CE0E2C">
              <w:rPr>
                <w:rFonts w:ascii="Times New Roman" w:eastAsia="Times New Roman" w:hAnsi="Times New Roman" w:cs="Times New Roman"/>
                <w:bCs/>
                <w:sz w:val="24"/>
                <w:szCs w:val="24"/>
                <w:lang w:val="en-US" w:eastAsia="ru-RU"/>
              </w:rPr>
              <w:t xml:space="preserve"> </w:t>
            </w:r>
            <w:r w:rsidR="0000440D">
              <w:rPr>
                <w:rFonts w:ascii="Times New Roman" w:eastAsia="Times New Roman" w:hAnsi="Times New Roman" w:cs="Times New Roman"/>
                <w:bCs/>
                <w:sz w:val="24"/>
                <w:szCs w:val="24"/>
                <w:lang w:eastAsia="ru-RU"/>
              </w:rPr>
              <w:t>_________________________________</w:t>
            </w:r>
          </w:p>
        </w:tc>
      </w:tr>
      <w:tr w:rsidR="007C03D9" w:rsidRPr="00237D5F" w:rsidTr="00AA3DA4">
        <w:trPr>
          <w:trHeight w:val="340"/>
        </w:trPr>
        <w:tc>
          <w:tcPr>
            <w:tcW w:w="2500" w:type="pct"/>
          </w:tcPr>
          <w:p w:rsidR="00E271F4"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val="en-US" w:eastAsia="ru-RU"/>
              </w:rPr>
            </w:pPr>
            <w:r w:rsidRPr="001904CD">
              <w:rPr>
                <w:rFonts w:ascii="Times New Roman" w:eastAsia="Times New Roman" w:hAnsi="Times New Roman" w:cs="Times New Roman"/>
                <w:bCs/>
                <w:sz w:val="24"/>
                <w:szCs w:val="24"/>
                <w:lang w:val="en-US" w:eastAsia="ru-RU"/>
              </w:rPr>
              <w:t>E-mail</w:t>
            </w:r>
            <w:r w:rsidR="00E271F4" w:rsidRPr="001904CD">
              <w:rPr>
                <w:rFonts w:ascii="Times New Roman" w:eastAsia="Times New Roman" w:hAnsi="Times New Roman" w:cs="Times New Roman"/>
                <w:bCs/>
                <w:sz w:val="24"/>
                <w:szCs w:val="24"/>
                <w:lang w:val="en-US" w:eastAsia="ru-RU"/>
              </w:rPr>
              <w:t xml:space="preserve"> </w:t>
            </w:r>
            <w:hyperlink r:id="rId5" w:history="1">
              <w:r w:rsidR="00E271F4" w:rsidRPr="001904CD">
                <w:rPr>
                  <w:rStyle w:val="a3"/>
                  <w:rFonts w:ascii="Times New Roman" w:eastAsia="Times New Roman" w:hAnsi="Times New Roman" w:cs="Times New Roman"/>
                  <w:bCs/>
                  <w:sz w:val="24"/>
                  <w:szCs w:val="24"/>
                  <w:lang w:val="en-US" w:eastAsia="ru-RU"/>
                </w:rPr>
                <w:t>infra_mup@mail.ru</w:t>
              </w:r>
            </w:hyperlink>
            <w:r w:rsidR="00E271F4" w:rsidRPr="001904CD">
              <w:rPr>
                <w:rFonts w:ascii="Times New Roman" w:eastAsia="Times New Roman" w:hAnsi="Times New Roman" w:cs="Times New Roman"/>
                <w:bCs/>
                <w:sz w:val="24"/>
                <w:szCs w:val="24"/>
                <w:lang w:val="en-US" w:eastAsia="ru-RU"/>
              </w:rPr>
              <w:t>,           elena_zhilresurs@mail.ru</w:t>
            </w:r>
          </w:p>
        </w:tc>
        <w:tc>
          <w:tcPr>
            <w:tcW w:w="2500" w:type="pct"/>
          </w:tcPr>
          <w:p w:rsidR="007C03D9" w:rsidRPr="0000440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val="en-US" w:eastAsia="ru-RU"/>
              </w:rPr>
              <w:t>E-mail</w:t>
            </w:r>
            <w:r w:rsidR="008B24D1" w:rsidRPr="001904CD">
              <w:rPr>
                <w:rFonts w:ascii="Times New Roman" w:hAnsi="Times New Roman" w:cs="Times New Roman"/>
                <w:sz w:val="24"/>
                <w:szCs w:val="24"/>
                <w:lang w:val="en-US"/>
              </w:rPr>
              <w:t xml:space="preserve">  </w:t>
            </w:r>
            <w:r w:rsidR="0000440D">
              <w:rPr>
                <w:rFonts w:ascii="Times New Roman" w:eastAsia="Times New Roman" w:hAnsi="Times New Roman" w:cs="Times New Roman"/>
                <w:bCs/>
                <w:sz w:val="24"/>
                <w:szCs w:val="24"/>
                <w:lang w:eastAsia="ru-RU"/>
              </w:rPr>
              <w:t>______________________________</w:t>
            </w:r>
          </w:p>
        </w:tc>
      </w:tr>
      <w:tr w:rsidR="007C03D9" w:rsidRPr="001904CD" w:rsidTr="00AA3DA4">
        <w:trPr>
          <w:trHeight w:val="340"/>
        </w:trPr>
        <w:tc>
          <w:tcPr>
            <w:tcW w:w="2500" w:type="pct"/>
          </w:tcPr>
          <w:p w:rsidR="007C03D9" w:rsidRPr="0088236F"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р/</w:t>
            </w:r>
            <w:proofErr w:type="spellStart"/>
            <w:r w:rsidRPr="001904CD">
              <w:rPr>
                <w:rFonts w:ascii="Times New Roman" w:eastAsia="Times New Roman" w:hAnsi="Times New Roman" w:cs="Times New Roman"/>
                <w:bCs/>
                <w:sz w:val="24"/>
                <w:szCs w:val="24"/>
                <w:lang w:eastAsia="ru-RU"/>
              </w:rPr>
              <w:t>сч</w:t>
            </w:r>
            <w:proofErr w:type="spellEnd"/>
            <w:r w:rsidR="00E271F4" w:rsidRPr="001904CD">
              <w:rPr>
                <w:rFonts w:ascii="Times New Roman" w:eastAsia="Times New Roman" w:hAnsi="Times New Roman" w:cs="Times New Roman"/>
                <w:bCs/>
                <w:sz w:val="24"/>
                <w:szCs w:val="24"/>
                <w:lang w:val="en-US" w:eastAsia="ru-RU"/>
              </w:rPr>
              <w:t xml:space="preserve"> </w:t>
            </w:r>
            <w:r w:rsidR="0088236F">
              <w:rPr>
                <w:rFonts w:ascii="Times New Roman" w:eastAsia="Times New Roman" w:hAnsi="Times New Roman" w:cs="Times New Roman"/>
                <w:bCs/>
                <w:sz w:val="24"/>
                <w:szCs w:val="24"/>
                <w:lang w:eastAsia="ru-RU"/>
              </w:rPr>
              <w:t>40702810440000021044</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р/</w:t>
            </w:r>
            <w:proofErr w:type="spellStart"/>
            <w:r w:rsidRPr="001904CD">
              <w:rPr>
                <w:rFonts w:ascii="Times New Roman" w:eastAsia="Times New Roman" w:hAnsi="Times New Roman" w:cs="Times New Roman"/>
                <w:bCs/>
                <w:sz w:val="24"/>
                <w:szCs w:val="24"/>
                <w:lang w:eastAsia="ru-RU"/>
              </w:rPr>
              <w:t>сч</w:t>
            </w:r>
            <w:proofErr w:type="spellEnd"/>
            <w:r w:rsidR="00CE0E2C">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w:t>
            </w:r>
          </w:p>
        </w:tc>
      </w:tr>
      <w:tr w:rsidR="007C03D9" w:rsidRPr="001904CD" w:rsidTr="00AA3DA4">
        <w:trPr>
          <w:trHeight w:val="340"/>
        </w:trPr>
        <w:tc>
          <w:tcPr>
            <w:tcW w:w="2500" w:type="pct"/>
          </w:tcPr>
          <w:p w:rsidR="007C03D9" w:rsidRPr="001904CD"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в</w:t>
            </w:r>
            <w:r w:rsidR="006D385E" w:rsidRPr="001904CD">
              <w:rPr>
                <w:rFonts w:ascii="Times New Roman" w:eastAsia="Times New Roman" w:hAnsi="Times New Roman" w:cs="Times New Roman"/>
                <w:bCs/>
                <w:sz w:val="24"/>
                <w:szCs w:val="24"/>
                <w:lang w:eastAsia="ru-RU"/>
              </w:rPr>
              <w:t xml:space="preserve"> </w:t>
            </w:r>
            <w:r w:rsidR="0088236F">
              <w:rPr>
                <w:rFonts w:ascii="Times New Roman" w:eastAsia="Times New Roman" w:hAnsi="Times New Roman" w:cs="Times New Roman"/>
                <w:bCs/>
                <w:sz w:val="24"/>
                <w:szCs w:val="24"/>
                <w:lang w:eastAsia="ru-RU"/>
              </w:rPr>
              <w:t>Сбербанк г. Москва</w:t>
            </w:r>
            <w:r w:rsidR="006D385E" w:rsidRPr="001904CD">
              <w:rPr>
                <w:rFonts w:ascii="Times New Roman" w:eastAsia="Times New Roman" w:hAnsi="Times New Roman" w:cs="Times New Roman"/>
                <w:bCs/>
                <w:sz w:val="24"/>
                <w:szCs w:val="24"/>
                <w:lang w:eastAsia="ru-RU"/>
              </w:rPr>
              <w:t xml:space="preserve"> (ПАО)</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в</w:t>
            </w:r>
            <w:r w:rsidR="00CE0E2C">
              <w:t xml:space="preserve"> </w:t>
            </w:r>
            <w:r w:rsidR="0000440D">
              <w:rPr>
                <w:rFonts w:ascii="Times New Roman" w:eastAsia="Times New Roman" w:hAnsi="Times New Roman" w:cs="Times New Roman"/>
                <w:bCs/>
                <w:sz w:val="24"/>
                <w:szCs w:val="24"/>
                <w:lang w:eastAsia="ru-RU"/>
              </w:rPr>
              <w:t>__________________________________</w:t>
            </w:r>
          </w:p>
        </w:tc>
      </w:tr>
      <w:tr w:rsidR="007C03D9" w:rsidRPr="001904CD" w:rsidTr="00AA3DA4">
        <w:trPr>
          <w:trHeight w:val="340"/>
        </w:trPr>
        <w:tc>
          <w:tcPr>
            <w:tcW w:w="2500" w:type="pct"/>
          </w:tcPr>
          <w:p w:rsidR="007C03D9" w:rsidRPr="001904CD"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к/</w:t>
            </w:r>
            <w:proofErr w:type="spellStart"/>
            <w:r w:rsidRPr="001904CD">
              <w:rPr>
                <w:rFonts w:ascii="Times New Roman" w:eastAsia="Times New Roman" w:hAnsi="Times New Roman" w:cs="Times New Roman"/>
                <w:bCs/>
                <w:sz w:val="24"/>
                <w:szCs w:val="24"/>
                <w:lang w:eastAsia="ru-RU"/>
              </w:rPr>
              <w:t>сч</w:t>
            </w:r>
            <w:proofErr w:type="spellEnd"/>
            <w:r w:rsidR="006D385E" w:rsidRPr="001904CD">
              <w:rPr>
                <w:rFonts w:ascii="Times New Roman" w:eastAsia="Times New Roman" w:hAnsi="Times New Roman" w:cs="Times New Roman"/>
                <w:bCs/>
                <w:sz w:val="24"/>
                <w:szCs w:val="24"/>
                <w:lang w:eastAsia="ru-RU"/>
              </w:rPr>
              <w:t xml:space="preserve"> </w:t>
            </w:r>
            <w:r w:rsidR="0088236F">
              <w:rPr>
                <w:rFonts w:ascii="Times New Roman" w:eastAsia="Times New Roman" w:hAnsi="Times New Roman" w:cs="Times New Roman"/>
                <w:bCs/>
                <w:sz w:val="24"/>
                <w:szCs w:val="24"/>
                <w:lang w:eastAsia="ru-RU"/>
              </w:rPr>
              <w:t>30101810400000000225</w:t>
            </w:r>
          </w:p>
        </w:tc>
        <w:tc>
          <w:tcPr>
            <w:tcW w:w="2500" w:type="pct"/>
          </w:tcPr>
          <w:p w:rsidR="007C03D9" w:rsidRPr="001904CD" w:rsidRDefault="00CE0E2C"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w:t>
            </w:r>
            <w:proofErr w:type="spellStart"/>
            <w:r>
              <w:rPr>
                <w:rFonts w:ascii="Times New Roman" w:eastAsia="Times New Roman" w:hAnsi="Times New Roman" w:cs="Times New Roman"/>
                <w:bCs/>
                <w:sz w:val="24"/>
                <w:szCs w:val="24"/>
                <w:lang w:eastAsia="ru-RU"/>
              </w:rPr>
              <w:t>сч</w:t>
            </w:r>
            <w:proofErr w:type="spellEnd"/>
            <w:r>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w:t>
            </w:r>
          </w:p>
        </w:tc>
      </w:tr>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БИК</w:t>
            </w:r>
            <w:r w:rsidR="0088236F">
              <w:rPr>
                <w:rFonts w:ascii="Times New Roman" w:eastAsia="Times New Roman" w:hAnsi="Times New Roman" w:cs="Times New Roman"/>
                <w:sz w:val="24"/>
                <w:szCs w:val="24"/>
                <w:lang w:eastAsia="ru-RU"/>
              </w:rPr>
              <w:t xml:space="preserve"> 044525225</w:t>
            </w:r>
          </w:p>
        </w:tc>
        <w:tc>
          <w:tcPr>
            <w:tcW w:w="2500" w:type="pct"/>
          </w:tcPr>
          <w:p w:rsidR="007C03D9" w:rsidRPr="001904CD" w:rsidRDefault="0000440D" w:rsidP="007C03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____________________________________</w:t>
            </w:r>
          </w:p>
        </w:tc>
      </w:tr>
      <w:tr w:rsidR="007C03D9" w:rsidRPr="001904CD" w:rsidTr="00AA3DA4">
        <w:trPr>
          <w:trHeight w:val="340"/>
        </w:trPr>
        <w:tc>
          <w:tcPr>
            <w:tcW w:w="2500" w:type="pct"/>
          </w:tcPr>
          <w:p w:rsidR="007C03D9" w:rsidRPr="001904CD" w:rsidRDefault="00CE3BBA"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sz w:val="24"/>
                <w:szCs w:val="24"/>
                <w:lang w:eastAsia="ru-RU"/>
              </w:rPr>
              <w:t>Директор</w:t>
            </w:r>
          </w:p>
        </w:tc>
        <w:tc>
          <w:tcPr>
            <w:tcW w:w="2500" w:type="pct"/>
          </w:tcPr>
          <w:p w:rsidR="007C03D9" w:rsidRPr="001904CD" w:rsidRDefault="0000440D" w:rsidP="007C03D9">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РУКОВОДИТЕЛЬ</w:t>
            </w:r>
          </w:p>
        </w:tc>
      </w:tr>
      <w:tr w:rsidR="007C03D9" w:rsidRPr="001904CD" w:rsidTr="00AA3DA4">
        <w:trPr>
          <w:trHeight w:val="340"/>
        </w:trPr>
        <w:tc>
          <w:tcPr>
            <w:tcW w:w="2500" w:type="pct"/>
          </w:tcPr>
          <w:p w:rsidR="007C03D9" w:rsidRPr="001904CD" w:rsidRDefault="0088236F"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________________ /А.В. </w:t>
            </w:r>
            <w:proofErr w:type="spellStart"/>
            <w:r>
              <w:rPr>
                <w:rFonts w:ascii="Times New Roman" w:eastAsia="Times New Roman" w:hAnsi="Times New Roman" w:cs="Times New Roman"/>
                <w:b/>
                <w:bCs/>
                <w:sz w:val="24"/>
                <w:szCs w:val="24"/>
                <w:lang w:eastAsia="ru-RU"/>
              </w:rPr>
              <w:t>Шалагин</w:t>
            </w:r>
            <w:proofErr w:type="spellEnd"/>
            <w:r w:rsidR="007C03D9" w:rsidRPr="001904CD">
              <w:rPr>
                <w:rFonts w:ascii="Times New Roman" w:eastAsia="Times New Roman" w:hAnsi="Times New Roman" w:cs="Times New Roman"/>
                <w:b/>
                <w:bCs/>
                <w:sz w:val="24"/>
                <w:szCs w:val="24"/>
                <w:lang w:eastAsia="ru-RU"/>
              </w:rPr>
              <w:t>/</w:t>
            </w:r>
          </w:p>
        </w:tc>
        <w:tc>
          <w:tcPr>
            <w:tcW w:w="2500" w:type="pct"/>
          </w:tcPr>
          <w:p w:rsidR="007C03D9" w:rsidRPr="001904CD" w:rsidRDefault="007C03D9" w:rsidP="00AA3DA4">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00440D">
              <w:rPr>
                <w:rFonts w:ascii="Times New Roman" w:eastAsia="Times New Roman" w:hAnsi="Times New Roman" w:cs="Times New Roman"/>
                <w:b/>
                <w:bCs/>
                <w:sz w:val="24"/>
                <w:szCs w:val="24"/>
                <w:lang w:eastAsia="ru-RU"/>
              </w:rPr>
              <w:t>__________________</w:t>
            </w:r>
            <w:r w:rsidRPr="001904CD">
              <w:rPr>
                <w:rFonts w:ascii="Times New Roman" w:eastAsia="Times New Roman" w:hAnsi="Times New Roman" w:cs="Times New Roman"/>
                <w:b/>
                <w:bCs/>
                <w:sz w:val="24"/>
                <w:szCs w:val="24"/>
                <w:lang w:eastAsia="ru-RU"/>
              </w:rPr>
              <w:t>/</w:t>
            </w:r>
          </w:p>
        </w:tc>
      </w:tr>
    </w:tbl>
    <w:p w:rsidR="007C03D9" w:rsidRPr="001904CD" w:rsidRDefault="007C03D9" w:rsidP="007C03D9">
      <w:pPr>
        <w:spacing w:after="0" w:line="240" w:lineRule="auto"/>
        <w:jc w:val="center"/>
        <w:rPr>
          <w:rFonts w:ascii="Times New Roman" w:eastAsia="Times New Roman" w:hAnsi="Times New Roman" w:cs="Times New Roman"/>
          <w:b/>
          <w:kern w:val="28"/>
          <w:sz w:val="24"/>
          <w:szCs w:val="24"/>
          <w:lang w:eastAsia="ru-RU"/>
        </w:rPr>
      </w:pPr>
    </w:p>
    <w:p w:rsidR="00CE0E2C" w:rsidRDefault="00CE0E2C">
      <w:pPr>
        <w:rPr>
          <w:rFonts w:ascii="Times New Roman" w:hAnsi="Times New Roman" w:cs="Times New Roman"/>
          <w:sz w:val="24"/>
          <w:szCs w:val="24"/>
        </w:rPr>
      </w:pPr>
      <w:r>
        <w:rPr>
          <w:rFonts w:ascii="Times New Roman" w:hAnsi="Times New Roman" w:cs="Times New Roman"/>
          <w:sz w:val="24"/>
          <w:szCs w:val="24"/>
        </w:rPr>
        <w:br w:type="page"/>
      </w:r>
    </w:p>
    <w:p w:rsidR="00AA3DA4" w:rsidRPr="00AA3DA4" w:rsidRDefault="00AA3DA4" w:rsidP="00AA3DA4">
      <w:pPr>
        <w:widowControl w:val="0"/>
        <w:spacing w:after="0" w:line="240" w:lineRule="auto"/>
        <w:jc w:val="center"/>
        <w:rPr>
          <w:rFonts w:ascii="Times New Roman" w:eastAsia="Times New Roman" w:hAnsi="Times New Roman" w:cs="Times New Roman"/>
          <w:b/>
          <w:sz w:val="28"/>
          <w:szCs w:val="24"/>
          <w:lang w:eastAsia="ru-RU"/>
        </w:rPr>
      </w:pPr>
      <w:r w:rsidRPr="00AA3DA4">
        <w:rPr>
          <w:rFonts w:ascii="Times New Roman" w:eastAsia="Times New Roman" w:hAnsi="Times New Roman" w:cs="Times New Roman"/>
          <w:b/>
          <w:sz w:val="28"/>
          <w:szCs w:val="24"/>
          <w:lang w:eastAsia="ru-RU"/>
        </w:rPr>
        <w:lastRenderedPageBreak/>
        <w:t>Техническое задание</w:t>
      </w:r>
    </w:p>
    <w:p w:rsidR="00AA3DA4" w:rsidRPr="00AA3DA4" w:rsidRDefault="00AA3DA4" w:rsidP="00AA3DA4">
      <w:pPr>
        <w:widowControl w:val="0"/>
        <w:spacing w:after="0" w:line="240" w:lineRule="auto"/>
        <w:ind w:firstLine="720"/>
        <w:jc w:val="center"/>
        <w:rPr>
          <w:rFonts w:ascii="Times New Roman" w:eastAsia="Times New Roman" w:hAnsi="Times New Roman" w:cs="Times New Roman"/>
          <w:bCs/>
          <w:sz w:val="24"/>
          <w:szCs w:val="28"/>
          <w:lang w:eastAsia="ru-RU"/>
        </w:rPr>
      </w:pPr>
      <w:r w:rsidRPr="00AA3DA4">
        <w:rPr>
          <w:rFonts w:ascii="Times New Roman" w:eastAsia="Times New Roman" w:hAnsi="Times New Roman" w:cs="Times New Roman"/>
          <w:bCs/>
          <w:sz w:val="24"/>
          <w:szCs w:val="28"/>
          <w:lang w:eastAsia="ru-RU"/>
        </w:rPr>
        <w:t>На оказание услуг по проведению ежегодного обязательного аудита бухгалтерской (финансовой) и налоговой отчетности муниципальное унитарное предприятие «Водоканал» за 20</w:t>
      </w:r>
      <w:r w:rsidR="00786CBA">
        <w:rPr>
          <w:rFonts w:ascii="Times New Roman" w:eastAsia="Times New Roman" w:hAnsi="Times New Roman" w:cs="Times New Roman"/>
          <w:bCs/>
          <w:sz w:val="24"/>
          <w:szCs w:val="28"/>
          <w:lang w:eastAsia="ru-RU"/>
        </w:rPr>
        <w:t>20</w:t>
      </w:r>
      <w:r w:rsidRPr="00AA3DA4">
        <w:rPr>
          <w:rFonts w:ascii="Times New Roman" w:eastAsia="Times New Roman" w:hAnsi="Times New Roman" w:cs="Times New Roman"/>
          <w:bCs/>
          <w:sz w:val="24"/>
          <w:szCs w:val="28"/>
          <w:lang w:eastAsia="ru-RU"/>
        </w:rPr>
        <w:t xml:space="preserve"> год.</w:t>
      </w:r>
    </w:p>
    <w:p w:rsidR="00AA3DA4" w:rsidRPr="00AA3DA4" w:rsidRDefault="00AA3DA4" w:rsidP="00AA3DA4">
      <w:pPr>
        <w:widowControl w:val="0"/>
        <w:spacing w:after="0" w:line="240" w:lineRule="auto"/>
        <w:ind w:firstLine="720"/>
        <w:jc w:val="center"/>
        <w:rPr>
          <w:rFonts w:ascii="Times New Roman" w:eastAsia="Times New Roman" w:hAnsi="Times New Roman" w:cs="Times New Roman"/>
          <w:bCs/>
          <w:sz w:val="24"/>
          <w:szCs w:val="28"/>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1. Общие положения</w:t>
      </w:r>
    </w:p>
    <w:p w:rsidR="00AA3DA4" w:rsidRPr="00AA3DA4" w:rsidRDefault="00AA3DA4" w:rsidP="00AA3DA4">
      <w:pPr>
        <w:spacing w:after="0" w:line="240" w:lineRule="auto"/>
        <w:rPr>
          <w:rFonts w:ascii="Times New Roman" w:eastAsia="Times New Roman" w:hAnsi="Times New Roman" w:cs="Times New Roman"/>
          <w:b/>
          <w:sz w:val="24"/>
          <w:szCs w:val="24"/>
          <w:lang w:eastAsia="ru-RU"/>
        </w:rPr>
      </w:pPr>
    </w:p>
    <w:p w:rsidR="00AA3DA4" w:rsidRPr="00AA3DA4" w:rsidRDefault="00AA3DA4" w:rsidP="00AA3DA4">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iCs/>
          <w:sz w:val="24"/>
          <w:szCs w:val="24"/>
          <w:lang w:eastAsia="ru-RU"/>
        </w:rPr>
      </w:pPr>
      <w:r w:rsidRPr="00AA3DA4">
        <w:rPr>
          <w:rFonts w:ascii="Times New Roman" w:eastAsia="Times New Roman" w:hAnsi="Times New Roman" w:cs="Times New Roman"/>
          <w:bCs/>
          <w:sz w:val="24"/>
          <w:szCs w:val="24"/>
          <w:lang w:eastAsia="ru-RU"/>
        </w:rPr>
        <w:t>1.1. Настоящее Техническое задание на проведение ежегодного обязательного аудита бухгалтерской (финансовой) отчетности муниципальное унитарное предприятие «Водоканал» (далее по тексту – Предприятие) за 20</w:t>
      </w:r>
      <w:r w:rsidR="00786CBA">
        <w:rPr>
          <w:rFonts w:ascii="Times New Roman" w:eastAsia="Times New Roman" w:hAnsi="Times New Roman" w:cs="Times New Roman"/>
          <w:bCs/>
          <w:sz w:val="24"/>
          <w:szCs w:val="24"/>
          <w:lang w:eastAsia="ru-RU"/>
        </w:rPr>
        <w:t>20</w:t>
      </w:r>
      <w:r w:rsidRPr="00AA3DA4">
        <w:rPr>
          <w:rFonts w:ascii="Times New Roman" w:eastAsia="Times New Roman" w:hAnsi="Times New Roman" w:cs="Times New Roman"/>
          <w:bCs/>
          <w:sz w:val="24"/>
          <w:szCs w:val="24"/>
          <w:lang w:eastAsia="ru-RU"/>
        </w:rPr>
        <w:t xml:space="preserve"> год определяет задачи, объем и этапы проведения аудита.</w:t>
      </w:r>
    </w:p>
    <w:p w:rsidR="00AA3DA4" w:rsidRPr="00AA3DA4" w:rsidRDefault="00AA3DA4" w:rsidP="00AA3DA4">
      <w:pPr>
        <w:keepNext/>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AA3DA4">
        <w:rPr>
          <w:rFonts w:ascii="Times New Roman" w:eastAsia="Times New Roman" w:hAnsi="Times New Roman" w:cs="Times New Roman"/>
          <w:bCs/>
          <w:sz w:val="24"/>
          <w:szCs w:val="24"/>
          <w:lang w:eastAsia="ru-RU"/>
        </w:rPr>
        <w:t>1.2. Целью обязательного аудита Предприятия является выражение мнения аудитора о достоверности финансовой (бухгалтерской) отчетности за 20</w:t>
      </w:r>
      <w:r w:rsidR="00786CBA">
        <w:rPr>
          <w:rFonts w:ascii="Times New Roman" w:eastAsia="Times New Roman" w:hAnsi="Times New Roman" w:cs="Times New Roman"/>
          <w:bCs/>
          <w:sz w:val="24"/>
          <w:szCs w:val="24"/>
          <w:lang w:eastAsia="ru-RU"/>
        </w:rPr>
        <w:t>20</w:t>
      </w:r>
      <w:r w:rsidRPr="00AA3DA4">
        <w:rPr>
          <w:rFonts w:ascii="Times New Roman" w:eastAsia="Times New Roman" w:hAnsi="Times New Roman" w:cs="Times New Roman"/>
          <w:bCs/>
          <w:sz w:val="24"/>
          <w:szCs w:val="24"/>
          <w:lang w:eastAsia="ru-RU"/>
        </w:rPr>
        <w:t xml:space="preserve"> год.</w:t>
      </w:r>
    </w:p>
    <w:p w:rsidR="00AA3DA4" w:rsidRPr="00AA3DA4" w:rsidRDefault="00AA3DA4" w:rsidP="00AA3DA4">
      <w:pPr>
        <w:spacing w:after="0" w:line="240" w:lineRule="auto"/>
        <w:ind w:firstLine="540"/>
        <w:jc w:val="both"/>
        <w:rPr>
          <w:rFonts w:ascii="Times New Roman" w:eastAsia="Times New Roman" w:hAnsi="Times New Roman" w:cs="Times New Roman"/>
          <w:szCs w:val="28"/>
          <w:lang w:eastAsia="ru-RU"/>
        </w:rPr>
      </w:pPr>
      <w:r w:rsidRPr="00AA3DA4">
        <w:rPr>
          <w:rFonts w:ascii="Times New Roman" w:eastAsia="Times New Roman" w:hAnsi="Times New Roman" w:cs="Times New Roman"/>
          <w:sz w:val="24"/>
          <w:szCs w:val="24"/>
          <w:lang w:eastAsia="ru-RU"/>
        </w:rPr>
        <w:t xml:space="preserve">1.3.  Аудиторская проверка проводится </w:t>
      </w:r>
      <w:r w:rsidRPr="00AA3DA4">
        <w:rPr>
          <w:rFonts w:ascii="Times New Roman" w:eastAsia="Times New Roman" w:hAnsi="Times New Roman" w:cs="Times New Roman"/>
          <w:szCs w:val="28"/>
          <w:lang w:eastAsia="ru-RU"/>
        </w:rPr>
        <w:t>с даты заключения договора до 30.</w:t>
      </w:r>
      <w:r w:rsidR="00786CBA">
        <w:rPr>
          <w:rFonts w:ascii="Times New Roman" w:eastAsia="Times New Roman" w:hAnsi="Times New Roman" w:cs="Times New Roman"/>
          <w:szCs w:val="28"/>
          <w:lang w:eastAsia="ru-RU"/>
        </w:rPr>
        <w:t>11.2021</w:t>
      </w:r>
      <w:r w:rsidRPr="00AA3DA4">
        <w:rPr>
          <w:rFonts w:ascii="Times New Roman" w:eastAsia="Times New Roman" w:hAnsi="Times New Roman" w:cs="Times New Roman"/>
          <w:szCs w:val="28"/>
          <w:lang w:eastAsia="ru-RU"/>
        </w:rPr>
        <w:t>г (или полного исполнения обязательств сторонами).</w:t>
      </w:r>
    </w:p>
    <w:p w:rsidR="00AA3DA4" w:rsidRPr="00AA3DA4" w:rsidRDefault="00AA3DA4" w:rsidP="00AA3DA4">
      <w:pPr>
        <w:spacing w:after="0" w:line="240" w:lineRule="auto"/>
        <w:ind w:firstLine="540"/>
        <w:jc w:val="both"/>
        <w:rPr>
          <w:rFonts w:ascii="Times New Roman" w:eastAsia="Times New Roman" w:hAnsi="Times New Roman" w:cs="Times New Roman"/>
          <w:b/>
          <w:color w:val="000000"/>
          <w:sz w:val="20"/>
          <w:szCs w:val="24"/>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 xml:space="preserve">2. Порядок оказания услуг по проверке бухгалтерской отчетности </w:t>
      </w: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МУП «Водоканал»</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567"/>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2.1. Подготовка и планирование аудиторской проверки</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120" w:line="240" w:lineRule="auto"/>
        <w:ind w:firstLine="30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Аудиторской организации надлежит осуществлять планирование аудита в соответствии с </w:t>
      </w:r>
      <w:r w:rsidR="00333900" w:rsidRPr="00333900">
        <w:rPr>
          <w:rFonts w:ascii="Times New Roman" w:eastAsia="Times New Roman" w:hAnsi="Times New Roman" w:cs="Times New Roman"/>
          <w:sz w:val="24"/>
          <w:szCs w:val="24"/>
          <w:lang w:eastAsia="ru-RU"/>
        </w:rPr>
        <w:t>Международными стандартами аудита, введенными в действие на территории РФ Приказом Минфина РФ от 09.01.2019 № 2н</w:t>
      </w:r>
      <w:r w:rsidRPr="00333900">
        <w:rPr>
          <w:rFonts w:ascii="Times New Roman" w:eastAsia="Times New Roman" w:hAnsi="Times New Roman" w:cs="Times New Roman"/>
          <w:sz w:val="24"/>
          <w:szCs w:val="24"/>
          <w:lang w:eastAsia="ru-RU"/>
        </w:rPr>
        <w:t>.</w:t>
      </w:r>
    </w:p>
    <w:p w:rsidR="00AA3DA4" w:rsidRPr="00AA3DA4" w:rsidRDefault="00AA3DA4" w:rsidP="00AA3DA4">
      <w:pPr>
        <w:tabs>
          <w:tab w:val="center" w:pos="1134"/>
        </w:tabs>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iCs/>
          <w:sz w:val="24"/>
          <w:szCs w:val="24"/>
          <w:lang w:eastAsia="ru-RU"/>
        </w:rPr>
      </w:pPr>
      <w:r w:rsidRPr="00AA3DA4">
        <w:rPr>
          <w:rFonts w:ascii="Times New Roman" w:eastAsia="Times New Roman" w:hAnsi="Times New Roman" w:cs="Times New Roman"/>
          <w:iCs/>
          <w:sz w:val="24"/>
          <w:szCs w:val="24"/>
          <w:lang w:eastAsia="ru-RU"/>
        </w:rPr>
        <w:t>При подготовке Общего плана аудита, а также программы аудита и проекта календарного плана оказания услуг необходимо учесть, что программой аудита должно быть предусмотрено проведение аудиторских процедур в отношении данных годовой бухгалтерской отчетности и бухгалтерской отчетности за 9 месяцев 2019 года. Программа аудита утверждается Заказчиком после подписания договора на оказание услуг по проведению ежегодного обязательного аудита бухгалтерской (финансовой) и налоговой отчетности муниципальное унитарное предприятие «Водоканал» за 2019г.</w:t>
      </w:r>
    </w:p>
    <w:p w:rsidR="00AA3DA4" w:rsidRPr="00AA3DA4" w:rsidRDefault="00AA3DA4" w:rsidP="00AA3DA4">
      <w:pPr>
        <w:keepNext/>
        <w:widowControl w:val="0"/>
        <w:shd w:val="clear" w:color="auto" w:fill="FFFFFF"/>
        <w:spacing w:after="0" w:line="240" w:lineRule="auto"/>
        <w:ind w:firstLine="360"/>
        <w:jc w:val="both"/>
        <w:rPr>
          <w:rFonts w:ascii="Times New Roman" w:eastAsia="Times New Roman" w:hAnsi="Times New Roman" w:cs="Times New Roman"/>
          <w:b/>
          <w:bCs/>
          <w:sz w:val="24"/>
          <w:szCs w:val="24"/>
          <w:lang w:eastAsia="ru-RU"/>
        </w:rPr>
      </w:pPr>
      <w:r w:rsidRPr="00AA3DA4">
        <w:rPr>
          <w:rFonts w:ascii="Times New Roman" w:eastAsia="Times New Roman" w:hAnsi="Times New Roman" w:cs="Times New Roman"/>
          <w:bCs/>
          <w:sz w:val="24"/>
          <w:szCs w:val="24"/>
          <w:lang w:eastAsia="ru-RU"/>
        </w:rPr>
        <w:t xml:space="preserve">При составлении программы также необходимо учесть специфику производственно-хозяйственной деятельности Предприятия, сложившиеся и потенциальные обязательства и т.д. </w:t>
      </w:r>
    </w:p>
    <w:p w:rsidR="00AA3DA4" w:rsidRPr="00AA3DA4" w:rsidRDefault="00AA3DA4" w:rsidP="00AA3DA4">
      <w:pPr>
        <w:spacing w:after="0" w:line="240" w:lineRule="auto"/>
        <w:ind w:left="284"/>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Обязательные показатели программы аудита: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Наименование разделов и планируемых видов работ;</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Аудиторский процедуры:</w:t>
      </w:r>
    </w:p>
    <w:p w:rsidR="00AA3DA4" w:rsidRPr="00AA3DA4" w:rsidRDefault="00AA3DA4" w:rsidP="00AA3DA4">
      <w:pPr>
        <w:spacing w:after="0" w:line="240" w:lineRule="auto"/>
        <w:ind w:left="1287"/>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в виде программы контроля тестов и тестов процедур;</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Объем аудиторской проверки;</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Трудоемкость аудит часов для каждого раздела;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Срок проведения для каждого раздела;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Исполнители, ФИО, квалификация специалистов предполагаемые для проведения аудита;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Рабочие документы аудитора.</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1287"/>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567"/>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2.2 Проведение аудиторской проверки (сбор аудиторских доказательств)</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Процедуру проведения аудита следует представить в виде следующей структуры. Каждый раздел аудита разбивается на подразделы. Внутри каждого подраздела проводятся тесты, изложенные по следующей схеме: предмет тестирования, вывод о соответствии </w:t>
      </w:r>
      <w:r w:rsidRPr="00AA3DA4">
        <w:rPr>
          <w:rFonts w:ascii="Times New Roman" w:eastAsia="Times New Roman" w:hAnsi="Times New Roman" w:cs="Times New Roman"/>
          <w:sz w:val="24"/>
          <w:szCs w:val="24"/>
          <w:lang w:eastAsia="ru-RU"/>
        </w:rPr>
        <w:lastRenderedPageBreak/>
        <w:t>действующему законодательству, замечания с конкретными примерами, основания для приведения в соответствие с законодательством, рекомендации по исправлению.</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В ходе проверки могут быть использованы следующие Методы сбора аудиторских доказательств:</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наблюдение за инвентаризацией, анализ результатов инвентаризации;</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наблюдение за выполнением хозяйственных или бухгалтерских операций;</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устный опрос;</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письменные запросы;</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получение письменных подтверждений;</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документов, полученных Клиентом от третьих лиц;</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документов Клиента;</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арифметических расчетов;</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проведение аналитических процедур;</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обсуждение вопросов с руководством Предприятия.</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При планировании и осуществлении процедур сбора аудиторских доказательств аудитору следует исходить из сложившегося объема хозяйственных операций по каждому разделу учета, объемов деятельности Предприятия, а также сложившейся схемы документооборота и необходимых затрат времени персонала Предприятия на подготовку требуемой информации. Объём аудиторских процедур в отношении отдельных объектов учета определяется исходя из принципа существенности отдельных показателей для бухгалтерской отчетности Предприятия в целом.</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При подготовке и планировании аудиторских процедур необходимо исходить и из принципа достаточности и уместности проведения конкретных аудиторских процедур в отношении Предприятия.</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highlight w:val="yellow"/>
          <w:lang w:eastAsia="ru-RU"/>
        </w:rPr>
      </w:pPr>
    </w:p>
    <w:p w:rsidR="00AA3DA4" w:rsidRPr="00AA3DA4" w:rsidRDefault="00AA3DA4" w:rsidP="00AA3DA4">
      <w:pPr>
        <w:spacing w:after="0" w:line="240" w:lineRule="auto"/>
        <w:ind w:left="426"/>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2.3 Оценка систем бухгалтерского учета и внутреннего контроля</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Для определения объёма и характера аудиторских процедур, необходимых для эффективного проведения проверки, аудитору следует оценить систему бухгалтерского учета и внутреннего контроля в МУП «Водоканал», а именно:</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адекватность структуры управления видам и объемам хозяйственной деятельности;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организацию контроля за отражением всех операций в бухгалтерском учете и подготовкой достоверной бухгалтерской отчетности;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адекватность используемой системы автоматизации учета видам и объёмам объектов учета;</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состояние внутреннего учета и отчетности по всем видам деятельности;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оценка финансовых результатов в разрезе видов деятельности.</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333900">
        <w:rPr>
          <w:rFonts w:ascii="Times New Roman" w:eastAsia="Times New Roman" w:hAnsi="Times New Roman" w:cs="Times New Roman"/>
          <w:sz w:val="24"/>
          <w:szCs w:val="24"/>
          <w:lang w:eastAsia="ru-RU"/>
        </w:rPr>
        <w:t xml:space="preserve">При организации работы аудитору необходимо руководствоваться </w:t>
      </w:r>
      <w:r w:rsidR="00333900" w:rsidRPr="00333900">
        <w:rPr>
          <w:rFonts w:ascii="Times New Roman" w:eastAsia="Times New Roman" w:hAnsi="Times New Roman" w:cs="Times New Roman"/>
          <w:sz w:val="24"/>
          <w:szCs w:val="24"/>
          <w:lang w:eastAsia="ru-RU"/>
        </w:rPr>
        <w:t>Международными стандартами аудита, введенными в действие на территории РФ Приказом Минфина РФ от 09.01.2019 № 2н</w:t>
      </w:r>
      <w:r w:rsidRPr="00333900">
        <w:rPr>
          <w:rFonts w:ascii="Times New Roman" w:eastAsia="Times New Roman" w:hAnsi="Times New Roman" w:cs="Times New Roman"/>
          <w:sz w:val="24"/>
          <w:szCs w:val="24"/>
          <w:lang w:eastAsia="ru-RU"/>
        </w:rPr>
        <w:t>.</w:t>
      </w:r>
    </w:p>
    <w:p w:rsidR="00AA3DA4" w:rsidRPr="00AA3DA4" w:rsidRDefault="00AA3DA4" w:rsidP="00AA3DA4">
      <w:pPr>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3. Задачи и подзадачи аудита бухгалтерской отчетности МУП «Водоканал»</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Default="00AA3DA4" w:rsidP="00AA3DA4">
      <w:pPr>
        <w:spacing w:after="12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Задачи и подзадачи аудита Предприятия сформированы на основании задач, решаемых в бухгалтерском учете, с учетом отраслевых особенностей деятельности Предприятия. При этом перечень задач не является исчерпывающим и должен рассматриваться, как в контексте </w:t>
      </w:r>
      <w:proofErr w:type="gramStart"/>
      <w:r w:rsidRPr="00AA3DA4">
        <w:rPr>
          <w:rFonts w:ascii="Times New Roman" w:eastAsia="Times New Roman" w:hAnsi="Times New Roman" w:cs="Times New Roman"/>
          <w:sz w:val="24"/>
          <w:szCs w:val="24"/>
          <w:lang w:eastAsia="ru-RU"/>
        </w:rPr>
        <w:t>настоящего  Технического</w:t>
      </w:r>
      <w:proofErr w:type="gramEnd"/>
      <w:r w:rsidRPr="00AA3DA4">
        <w:rPr>
          <w:rFonts w:ascii="Times New Roman" w:eastAsia="Times New Roman" w:hAnsi="Times New Roman" w:cs="Times New Roman"/>
          <w:sz w:val="24"/>
          <w:szCs w:val="24"/>
          <w:lang w:eastAsia="ru-RU"/>
        </w:rPr>
        <w:t xml:space="preserve"> задания, так и существенных групп хозяйственных операций Предприятия, которые могут сложиться в 20</w:t>
      </w:r>
      <w:r w:rsidR="000C319C">
        <w:rPr>
          <w:rFonts w:ascii="Times New Roman" w:eastAsia="Times New Roman" w:hAnsi="Times New Roman" w:cs="Times New Roman"/>
          <w:sz w:val="24"/>
          <w:szCs w:val="24"/>
          <w:lang w:eastAsia="ru-RU"/>
        </w:rPr>
        <w:t>20-21</w:t>
      </w:r>
      <w:r w:rsidRPr="00AA3DA4">
        <w:rPr>
          <w:rFonts w:ascii="Times New Roman" w:eastAsia="Times New Roman" w:hAnsi="Times New Roman" w:cs="Times New Roman"/>
          <w:sz w:val="24"/>
          <w:szCs w:val="24"/>
          <w:lang w:eastAsia="ru-RU"/>
        </w:rPr>
        <w:t xml:space="preserve"> годах.</w:t>
      </w:r>
    </w:p>
    <w:p w:rsidR="006E3204" w:rsidRPr="00AA3DA4" w:rsidRDefault="006E3204" w:rsidP="00AA3DA4">
      <w:pPr>
        <w:spacing w:after="120" w:line="240" w:lineRule="auto"/>
        <w:ind w:firstLine="36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numPr>
          <w:ilvl w:val="1"/>
          <w:numId w:val="23"/>
        </w:numPr>
        <w:shd w:val="clear" w:color="auto" w:fill="FFFFFF"/>
        <w:tabs>
          <w:tab w:val="left" w:pos="900"/>
        </w:tabs>
        <w:autoSpaceDE w:val="0"/>
        <w:autoSpaceDN w:val="0"/>
        <w:adjustRightInd w:val="0"/>
        <w:spacing w:after="0" w:line="240" w:lineRule="auto"/>
        <w:ind w:firstLine="1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lastRenderedPageBreak/>
        <w:t xml:space="preserve"> Аудит учредительных и регистрационных документов: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соответствие учредительных документов Предприятия требованиям законодательства;</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наличие у Предприятия необходимых разрешений (в том числе лицензий) для осуществления деятельности;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учредительные документы;</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свидетельство о регистрации Предприятия в качестве юридического лица;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свидетельство о постановке Предприятия на учет в налоговом органе в качестве налогоплательщика.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3"/>
        </w:numPr>
        <w:shd w:val="clear" w:color="auto" w:fill="FFFFFF"/>
        <w:tabs>
          <w:tab w:val="left" w:pos="720"/>
          <w:tab w:val="left" w:pos="900"/>
        </w:tabs>
        <w:autoSpaceDE w:val="0"/>
        <w:autoSpaceDN w:val="0"/>
        <w:adjustRightInd w:val="0"/>
        <w:spacing w:after="0" w:line="240" w:lineRule="auto"/>
        <w:ind w:firstLine="10"/>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учетной политики: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соответствие учетной политики для целей бухгалтерского учета требованиям законодательства;</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соответствие учетной политики для целей налогового учета требованиям законодательства.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t>3.3. Аудит гражданско-правовых договоров</w:t>
      </w:r>
      <w:r w:rsidRPr="00AA3DA4">
        <w:rPr>
          <w:rFonts w:ascii="Times New Roman" w:eastAsia="Times New Roman" w:hAnsi="Times New Roman" w:cs="Times New Roman"/>
          <w:b/>
          <w:bCs/>
          <w:sz w:val="24"/>
          <w:szCs w:val="24"/>
          <w:lang w:eastAsia="ru-RU"/>
        </w:rPr>
        <w:t>:</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заключения, изменения, расторжения гражданско-правовых договоров;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оформления, учета и хранения внутренних и внешних документов Предприятия, создаваемых в процессе осуществления своей деятельности;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проанализировать договоры Предприятия и относящиеся к ним документы </w:t>
      </w:r>
      <w:proofErr w:type="gramStart"/>
      <w:r w:rsidRPr="00AA3DA4">
        <w:rPr>
          <w:rFonts w:ascii="Times New Roman" w:eastAsia="Times New Roman" w:hAnsi="Times New Roman" w:cs="Times New Roman"/>
          <w:color w:val="000000"/>
          <w:sz w:val="24"/>
          <w:szCs w:val="24"/>
          <w:lang w:eastAsia="ru-RU"/>
        </w:rPr>
        <w:t>( договоры</w:t>
      </w:r>
      <w:proofErr w:type="gramEnd"/>
      <w:r w:rsidRPr="00AA3DA4">
        <w:rPr>
          <w:rFonts w:ascii="Times New Roman" w:eastAsia="Times New Roman" w:hAnsi="Times New Roman" w:cs="Times New Roman"/>
          <w:color w:val="000000"/>
          <w:sz w:val="24"/>
          <w:szCs w:val="24"/>
          <w:lang w:eastAsia="ru-RU"/>
        </w:rPr>
        <w:t xml:space="preserve"> поставки, договоры аренды, договоры оказания услуг, договоры подряда, письма, протоколы согласования, др.);</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внутренние документы Предприятия, регулирующие порядок заключения, изменения, расторжения договоров, учета, хранения договоров; составления, учета и хранения иных документов;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локальные нормативные акты, регулирующие деятельность Предприятия (различные положения, правила и т.д.).</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t xml:space="preserve">3.4. Аудит </w:t>
      </w:r>
      <w:proofErr w:type="spellStart"/>
      <w:r w:rsidRPr="00AA3DA4">
        <w:rPr>
          <w:rFonts w:ascii="Times New Roman" w:eastAsia="Times New Roman" w:hAnsi="Times New Roman" w:cs="Times New Roman"/>
          <w:b/>
          <w:bCs/>
          <w:color w:val="000000"/>
          <w:sz w:val="24"/>
          <w:szCs w:val="24"/>
          <w:lang w:eastAsia="ru-RU"/>
        </w:rPr>
        <w:t>внеоборотных</w:t>
      </w:r>
      <w:proofErr w:type="spellEnd"/>
      <w:r w:rsidRPr="00AA3DA4">
        <w:rPr>
          <w:rFonts w:ascii="Times New Roman" w:eastAsia="Times New Roman" w:hAnsi="Times New Roman" w:cs="Times New Roman"/>
          <w:b/>
          <w:bCs/>
          <w:color w:val="000000"/>
          <w:sz w:val="24"/>
          <w:szCs w:val="24"/>
          <w:lang w:eastAsia="ru-RU"/>
        </w:rPr>
        <w:t xml:space="preserve"> активов: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основных средств (01, 02 и др.). </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основных средств и отражения результатов инвентаризации в учете;</w:t>
      </w:r>
    </w:p>
    <w:p w:rsidR="00AA3DA4" w:rsidRPr="00AA3DA4" w:rsidRDefault="00AA3DA4" w:rsidP="00AA3DA4">
      <w:pPr>
        <w:numPr>
          <w:ilvl w:val="0"/>
          <w:numId w:val="17"/>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полноту и правильность оформления правоустанавливающих документов на земельные участки, наличие правоустанавливающих документов на объекты недвижимого имущества;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наличие и сохранность основных средств;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начисления амортизации в бухгалтерском и налоговом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первоначальной стоимости основных средств;</w:t>
      </w:r>
    </w:p>
    <w:p w:rsidR="00AA3DA4" w:rsidRPr="00AA3DA4" w:rsidRDefault="00AA3DA4" w:rsidP="00AA3DA4">
      <w:pPr>
        <w:numPr>
          <w:ilvl w:val="0"/>
          <w:numId w:val="17"/>
        </w:numPr>
        <w:shd w:val="clear" w:color="auto" w:fill="FFFFFF"/>
        <w:autoSpaceDE w:val="0"/>
        <w:autoSpaceDN w:val="0"/>
        <w:adjustRightInd w:val="0"/>
        <w:spacing w:after="0" w:line="240" w:lineRule="auto"/>
        <w:ind w:hanging="616"/>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операций поступления, внутреннего перемещения и выбытия основных средств</w:t>
      </w:r>
    </w:p>
    <w:p w:rsidR="00AA3DA4" w:rsidRPr="00AA3DA4" w:rsidRDefault="00AA3DA4" w:rsidP="00AA3DA4">
      <w:pPr>
        <w:numPr>
          <w:ilvl w:val="0"/>
          <w:numId w:val="17"/>
        </w:numPr>
        <w:shd w:val="clear" w:color="auto" w:fill="FFFFFF"/>
        <w:autoSpaceDE w:val="0"/>
        <w:autoSpaceDN w:val="0"/>
        <w:adjustRightInd w:val="0"/>
        <w:spacing w:after="0" w:line="240" w:lineRule="auto"/>
        <w:ind w:hanging="616"/>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капитального ремонта основных средств.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незавершенного строительства (08 и др.)</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 xml:space="preserve"> 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правильность оформления материалов инвентаризации незавершенного строительства и отражения результатов инвентаризации в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балансовой стоимости незавершенного строительства, оборудования к установке;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синтетического и аналитического учета незавершенного строительства;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своевременность оформления ввода в эксплуатацию.</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нематериальных активов (04, 05 и др.) </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нематериальных активов и отражения результатов инвентаризации в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полноту и правильность оформления правоустанавливающих документов на нематериальные активы;</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начисления амортизации в бухгалтерском и налоговом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первоначальной стоимости нематериальных активов;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операций поступления, внутреннего перемещения и выбытия нематериальных активов.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прочих </w:t>
      </w:r>
      <w:proofErr w:type="spellStart"/>
      <w:r w:rsidRPr="00AA3DA4">
        <w:rPr>
          <w:rFonts w:ascii="Times New Roman" w:eastAsia="Times New Roman" w:hAnsi="Times New Roman" w:cs="Times New Roman"/>
          <w:color w:val="000000"/>
          <w:sz w:val="24"/>
          <w:szCs w:val="24"/>
          <w:lang w:eastAsia="ru-RU"/>
        </w:rPr>
        <w:t>внеоборотных</w:t>
      </w:r>
      <w:proofErr w:type="spellEnd"/>
      <w:r w:rsidRPr="00AA3DA4">
        <w:rPr>
          <w:rFonts w:ascii="Times New Roman" w:eastAsia="Times New Roman" w:hAnsi="Times New Roman" w:cs="Times New Roman"/>
          <w:color w:val="000000"/>
          <w:sz w:val="24"/>
          <w:szCs w:val="24"/>
          <w:lang w:eastAsia="ru-RU"/>
        </w:rPr>
        <w:t xml:space="preserve"> активов.</w:t>
      </w:r>
    </w:p>
    <w:p w:rsidR="00AA3DA4" w:rsidRPr="00AA3DA4" w:rsidRDefault="00AA3DA4" w:rsidP="00AA3DA4">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3.5. Аудит материально-производственных запасов (10 и др.):</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материально-производственных запасов и отражения результатов инвентаризации в учете (подтверждение фактических остатков, контроль за проведением инвентаризации на установленную дату);</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оценки МПЗ при их принятии к бухгалтерскому учету;</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и списания на издержки стоимости израсходованных материально-производственных запасов;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синтетического и аналитического учета материально- производственных запасов;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соответствие используемых Предприятием способов оценки по отдельным группам материальных ценностей при их выбытии способам, предусмотренным учетной политикой и законодательством.</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3.6. Аудит затрат на производство (20, 21, 23, 25, 26, 29 и др.):</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затрат для целей бухгалтерского учета.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t>оценить в соответствии с Положением по бухгалтерскому учету «Расходы организации» (ПБУ 10/99) правильность, полноту и своевременность отражения всех существенных видов расходов, связанных с производством и реализацией товаров, продукции (работ, услуг);</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t>проверить и подтвердить достоверность данных отчета о прибылях и убытках о фактической себестоимости товаров, продукции (работ, услуг);</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провести аудит себестоимости продукции (работ, услуг) по статьям, оговариваемым отраслевыми инструкциями по учету затрат на производство и </w:t>
      </w:r>
      <w:proofErr w:type="spellStart"/>
      <w:r w:rsidRPr="00AA3DA4">
        <w:rPr>
          <w:rFonts w:ascii="Times New Roman" w:eastAsia="Times New Roman" w:hAnsi="Times New Roman" w:cs="Times New Roman"/>
          <w:color w:val="000000"/>
          <w:sz w:val="24"/>
          <w:szCs w:val="24"/>
          <w:lang w:eastAsia="ru-RU"/>
        </w:rPr>
        <w:t>калькулированию</w:t>
      </w:r>
      <w:proofErr w:type="spellEnd"/>
      <w:r w:rsidRPr="00AA3DA4">
        <w:rPr>
          <w:rFonts w:ascii="Times New Roman" w:eastAsia="Times New Roman" w:hAnsi="Times New Roman" w:cs="Times New Roman"/>
          <w:color w:val="000000"/>
          <w:sz w:val="24"/>
          <w:szCs w:val="24"/>
          <w:lang w:eastAsia="ru-RU"/>
        </w:rPr>
        <w:t xml:space="preserve"> себестоимости продукции (работ, услуг).</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расходов для целей налогообложения. </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исчисления материальных расходов, предусмотренных ст. 254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правильность исчисления расходов на оплату труда, предусмотренных ст. 255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формирования состава амортизируемого имущества и определения его первоначальной стоимости в соответствии со ст. 256 и 257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 1 «О Классификации основных средств, включаемых в амортизационные группы»;</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расчета сумм амортизации в соответствии со ст. 259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включения в состав затрат </w:t>
      </w:r>
      <w:proofErr w:type="spellStart"/>
      <w:r w:rsidRPr="00AA3DA4">
        <w:rPr>
          <w:rFonts w:ascii="Times New Roman" w:eastAsia="Times New Roman" w:hAnsi="Times New Roman" w:cs="Times New Roman"/>
          <w:color w:val="000000"/>
          <w:sz w:val="24"/>
          <w:szCs w:val="24"/>
          <w:lang w:eastAsia="ru-RU"/>
        </w:rPr>
        <w:t>аудируемого</w:t>
      </w:r>
      <w:proofErr w:type="spellEnd"/>
      <w:r w:rsidRPr="00AA3DA4">
        <w:rPr>
          <w:rFonts w:ascii="Times New Roman" w:eastAsia="Times New Roman" w:hAnsi="Times New Roman" w:cs="Times New Roman"/>
          <w:color w:val="000000"/>
          <w:sz w:val="24"/>
          <w:szCs w:val="24"/>
          <w:lang w:eastAsia="ru-RU"/>
        </w:rPr>
        <w:t xml:space="preserve"> периода расходов на ремонт основных средств в соответствии со ст. 260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признания расходов на освоение природных ресурсов и соблюдение порядка их учета в соответствии со ст. 261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обоснованность расходов на обязательное и добровольное страхование имущества в соответствии со ст. 263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отнесения расходов при начислении транспортного налога.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списания прочих расходов, связанных с производством и (или) реализацией (ст. 264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списания прочих расходов, связанных с производством и (или) </w:t>
      </w:r>
      <w:proofErr w:type="gramStart"/>
      <w:r w:rsidRPr="00AA3DA4">
        <w:rPr>
          <w:rFonts w:ascii="Times New Roman" w:eastAsia="Times New Roman" w:hAnsi="Times New Roman" w:cs="Times New Roman"/>
          <w:color w:val="000000"/>
          <w:sz w:val="24"/>
          <w:szCs w:val="24"/>
          <w:lang w:eastAsia="ru-RU"/>
        </w:rPr>
        <w:t>реализацией  (</w:t>
      </w:r>
      <w:proofErr w:type="gramEnd"/>
      <w:r w:rsidRPr="00AA3DA4">
        <w:rPr>
          <w:rFonts w:ascii="Times New Roman" w:eastAsia="Times New Roman" w:hAnsi="Times New Roman" w:cs="Times New Roman"/>
          <w:color w:val="000000"/>
          <w:sz w:val="24"/>
          <w:szCs w:val="24"/>
          <w:lang w:eastAsia="ru-RU"/>
        </w:rPr>
        <w:t>ст. 265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расходов при реализации товаров и услуг (ст. 269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процентов по долговым обязательствам к расходам (ст. 269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расходов, не учитываемых в целях налогообложения (ст. 270 НК РФ).</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расходов будущих периодов.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обоснованность формирования и своевременность списания на затраты текущего периода расходов будущих периодов.</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3.7. Аудит готовой продукции и товаров (41 и др.):</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Cs/>
          <w:color w:val="000000"/>
          <w:sz w:val="24"/>
          <w:szCs w:val="24"/>
          <w:lang w:eastAsia="ru-RU"/>
        </w:rPr>
      </w:pPr>
      <w:r w:rsidRPr="00AA3DA4">
        <w:rPr>
          <w:rFonts w:ascii="Times New Roman" w:eastAsia="Times New Roman" w:hAnsi="Times New Roman" w:cs="Times New Roman"/>
          <w:bCs/>
          <w:color w:val="000000"/>
          <w:sz w:val="24"/>
          <w:szCs w:val="24"/>
          <w:lang w:eastAsia="ru-RU"/>
        </w:rPr>
        <w:t>Проверить и подтвердить:</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b/>
          <w:bCs/>
          <w:color w:val="000000"/>
          <w:sz w:val="24"/>
          <w:szCs w:val="24"/>
          <w:lang w:eastAsia="ru-RU"/>
        </w:rPr>
        <w:tab/>
      </w:r>
      <w:r w:rsidRPr="00AA3DA4">
        <w:rPr>
          <w:rFonts w:ascii="Times New Roman" w:eastAsia="Times New Roman" w:hAnsi="Times New Roman" w:cs="Times New Roman"/>
          <w:bCs/>
          <w:color w:val="000000"/>
          <w:sz w:val="24"/>
          <w:szCs w:val="24"/>
          <w:lang w:eastAsia="ru-RU"/>
        </w:rPr>
        <w:t>правильность синтетического и аналитического учета готовой продукции и товаров.</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4"/>
        </w:numPr>
        <w:shd w:val="clear" w:color="auto" w:fill="FFFFFF"/>
        <w:tabs>
          <w:tab w:val="left" w:pos="900"/>
        </w:tabs>
        <w:autoSpaceDE w:val="0"/>
        <w:autoSpaceDN w:val="0"/>
        <w:adjustRightInd w:val="0"/>
        <w:spacing w:after="0" w:line="240" w:lineRule="auto"/>
        <w:ind w:firstLine="66"/>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операций с денежными средствами (50, 51, 55, 57 и др.):</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оценить систему внутреннего контроля и бухгалтерского учета операций с денежными средствами;</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убедиться, что все записи в бухгалтерском учете выполнены на основании оправдательных и первичных документов, оформленных в соответствии с требованиями нормативных документов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изучить выписки банков на предмет наличия остатков, не отраженных в отчетности как денежные средства;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что ведение кассовых операций осуществляется в соответствии с требованиями Положения о правилах организации наличного денежного обращения на территории Российской Федерации и Порядком ведения кассовых операций в Российской Федерации</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ведения денежных средств в пути, </w:t>
      </w:r>
      <w:proofErr w:type="spellStart"/>
      <w:r w:rsidRPr="00AA3DA4">
        <w:rPr>
          <w:rFonts w:ascii="Times New Roman" w:eastAsia="Times New Roman" w:hAnsi="Times New Roman" w:cs="Times New Roman"/>
          <w:color w:val="000000"/>
          <w:sz w:val="24"/>
          <w:szCs w:val="24"/>
          <w:lang w:eastAsia="ru-RU"/>
        </w:rPr>
        <w:t>эквайринг</w:t>
      </w:r>
      <w:proofErr w:type="spellEnd"/>
      <w:r w:rsidRPr="00AA3DA4">
        <w:rPr>
          <w:rFonts w:ascii="Times New Roman" w:eastAsia="Times New Roman" w:hAnsi="Times New Roman" w:cs="Times New Roman"/>
          <w:color w:val="000000"/>
          <w:sz w:val="24"/>
          <w:szCs w:val="24"/>
          <w:lang w:eastAsia="ru-RU"/>
        </w:rPr>
        <w:t>.</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lastRenderedPageBreak/>
        <w:t>3.9.  Аудит финансовых вложений (58):</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оформления материалов инвентаризации финансовых вложений и отражения результатов инвентаризации в учете;</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изучить состав финансовых вложений по данным первичных документов и учетных регистров;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оценить систему внутреннего контроля и бухгалтерского учета финансовых вложений;</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отражения в учете операций с финансовыми вложениями;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подтвердить достоверность начисления, поступления и отражения в учете доходов по операциям с финансовыми вложениями.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убедиться, что информация о финансовых вложениях раскрыта в финансовой (бухгалтерской) отчетности должным образом. Убедиться, что финансовые вложения классифицированы на долгосрочные и краткосрочные в зависимости от срока погашения после отчетной даты и намерений Предприятия по их дальнейшему использованию.</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7"/>
        </w:numPr>
        <w:shd w:val="clear" w:color="auto" w:fill="FFFFFF"/>
        <w:tabs>
          <w:tab w:val="clear" w:pos="360"/>
          <w:tab w:val="num" w:pos="0"/>
        </w:tabs>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расчетов с поставщиками и подрядчиками, покупателями и заказчиками, дебиторами и кредиторами (60, 62, 76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полноту и правильность проведенных инвентаризаций расчетов с дебиторами и кредиторами и отражение результатов инвентаризаций в учете;</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погашения и правильность отражения на счетах бухгалтерского учета кредиторской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оценить правильность оформления и отражения в учете предъявленных претензий; </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погашения и правильность отражения на счетах бухгалтерского учета дебиторской задолженности;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b/>
          <w:bCs/>
          <w:color w:val="000000"/>
          <w:sz w:val="24"/>
          <w:szCs w:val="24"/>
          <w:lang w:eastAsia="ru-RU"/>
        </w:rPr>
        <w:tab/>
        <w:t>3.11.</w:t>
      </w:r>
      <w:r w:rsidRPr="00AA3DA4">
        <w:rPr>
          <w:rFonts w:ascii="Times New Roman" w:eastAsia="Times New Roman" w:hAnsi="Times New Roman" w:cs="Times New Roman"/>
          <w:b/>
          <w:bCs/>
          <w:color w:val="000000"/>
          <w:sz w:val="24"/>
          <w:szCs w:val="24"/>
          <w:lang w:eastAsia="ru-RU"/>
        </w:rPr>
        <w:tab/>
        <w:t xml:space="preserve"> Аудит учета займов и кредитов (66, 67,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и отражения на счетах бухгалтерского учета операций по получению и возврату кредитов банка;</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обоснованность установления и правильность расчета сумм платежей за пользование кредитами банков и их списание за счет соответствующих источников.</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3.12.</w:t>
      </w:r>
      <w:r w:rsidRPr="00AA3DA4">
        <w:rPr>
          <w:rFonts w:ascii="Times New Roman" w:eastAsia="Times New Roman" w:hAnsi="Times New Roman" w:cs="Times New Roman"/>
          <w:b/>
          <w:bCs/>
          <w:color w:val="000000"/>
          <w:sz w:val="24"/>
          <w:szCs w:val="24"/>
          <w:lang w:eastAsia="ru-RU"/>
        </w:rPr>
        <w:tab/>
        <w:t xml:space="preserve"> Аудит отложенных налоговых обязательств и активов, расчетов с бюджетом (09, 68, 77 и др.): </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налоговой базы по налогу на прибыль. Порядок учета расчетов по налогу на прибыль, отражение в учете и отчетности отложенных налоговых активов и обязательств и соответствие его правилам, установленным Положением по бухгалтерскому учету "Учет расчетов по налогу на прибыль" (ПБУ 18/02);</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проверить правильность определения облагаемого оборота по налогу на добавленную стоимость от реализации продукции (работ, услуг), авансам и другим оборотам для исчисления НДС в общеустановленном порядке, правомерности вычета НДС;</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налогооблагаемой базы по налогу на имущество организаций, обоснованность применения льгот;</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налогооблагаемой базы по другим налогам и неналоговым платежам, являющимся существенными для подтверждения достоверности расчетов с бюджетом;</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исполнение обязанностей налогового агента, связанные с правильностью и своевременностью исчисления, удержания из средств, выплачиваемых налогоплательщикам, соответствующих налогов;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применения налоговых ставок;</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полноту и своевременность перечисления налоговых платежей, правильность составления налоговой отчетности.</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3.13. Аудит расчетов по оплате труда, по социальному страхованию и обеспечению, по налогу на доходы физических лиц (69, 70, 73, 68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начислений оплаты труда по сдельным расценкам, тарифным ставкам и окладам;</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премий по действующим в организации положениям о премировании;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доплат (в связи с отклонениями от нормальных условий работы, за работу в ночное время, за сверхурочные работы, за бригадирство, оплаты простоев не по вине рабочих, за работу в тяжелых и вредных условиях, за работу в выходные и праздничные дни и т.п.);</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по договорам гражданско-правового характера;</w:t>
      </w:r>
    </w:p>
    <w:p w:rsidR="00AA3DA4" w:rsidRPr="00AA3DA4" w:rsidRDefault="00AA3DA4" w:rsidP="00AA3DA4">
      <w:pPr>
        <w:numPr>
          <w:ilvl w:val="0"/>
          <w:numId w:val="19"/>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расчёта и начисления резервов на оплату отпусков;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удержаний из заработной платы;</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расчета пособий, выплачиваемых за счет средств фонда социального страхования РФ;</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исчисления страховых взносов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 взносов социальное страхование от несчастных случаев, своевременность их перечисления по назначению;</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удержания НДФЛ, своевременность перечисления.</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и принятия к вычету сумм налога по налогу на добавленную стоимость.</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водного налога.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tabs>
          <w:tab w:val="left" w:pos="1080"/>
        </w:tabs>
        <w:autoSpaceDE w:val="0"/>
        <w:autoSpaceDN w:val="0"/>
        <w:adjustRightInd w:val="0"/>
        <w:spacing w:after="0" w:line="240" w:lineRule="auto"/>
        <w:ind w:hanging="55"/>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расчетов с подотчетными лицами (71 и др.):</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документального оформления расчетов с подотчетными лицами;</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и правильность отражения на счетах бухгалтерского учета расчетов с подотчетными лицами;</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подтвердить правильность и обоснованность расчетов с подотчетными лицами.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tabs>
          <w:tab w:val="clear" w:pos="906"/>
        </w:tabs>
        <w:autoSpaceDE w:val="0"/>
        <w:autoSpaceDN w:val="0"/>
        <w:adjustRightInd w:val="0"/>
        <w:spacing w:after="0" w:line="240" w:lineRule="auto"/>
        <w:ind w:left="0" w:firstLine="851"/>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расчетов по претензиям и возмещению материального ущерба (73, 94 и др.):</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color w:val="000000"/>
          <w:sz w:val="24"/>
          <w:szCs w:val="24"/>
          <w:lang w:eastAsia="ru-RU"/>
        </w:rPr>
        <w:t>проверить и подтвердить законность списания претензионных сумм на издержки производства и финансовые результаты;</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материалов о претензиях по недостачам, потерям и хищениям;</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капитала (80, 83, 84, 86):</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убедиться, что не имеется неотраженных сумм по капиталу в бухгалтерском учете и отчетности;</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данные </w:t>
      </w:r>
      <w:proofErr w:type="gramStart"/>
      <w:r w:rsidRPr="00AA3DA4">
        <w:rPr>
          <w:rFonts w:ascii="Times New Roman" w:eastAsia="Times New Roman" w:hAnsi="Times New Roman" w:cs="Times New Roman"/>
          <w:color w:val="000000"/>
          <w:sz w:val="24"/>
          <w:szCs w:val="24"/>
          <w:lang w:eastAsia="ru-RU"/>
        </w:rPr>
        <w:t>по уставному</w:t>
      </w:r>
      <w:proofErr w:type="gramEnd"/>
      <w:r w:rsidRPr="00AA3DA4">
        <w:rPr>
          <w:rFonts w:ascii="Times New Roman" w:eastAsia="Times New Roman" w:hAnsi="Times New Roman" w:cs="Times New Roman"/>
          <w:color w:val="000000"/>
          <w:sz w:val="24"/>
          <w:szCs w:val="24"/>
          <w:lang w:eastAsia="ru-RU"/>
        </w:rPr>
        <w:t>, добавочному и резервному капиталу, нераспределенной прибыли (непокрытого убытка), отраженные в балансе, в приложениях и пояснениях к нему, соответствуют друг другу и соответствуют данным бухгалтерского учета;</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информация о капитале и резервах раскрыта в бухгалтерской отчетности и приложениях должным образом;</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провести аудит целевого финансирования подтвердить своевременность и правильность отражения на счетах бухгалтерского учета.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учета доходов от продажи продукции (товаров, работ, услуг) (90):</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оценить в соответствии с Положением по бухгалтерскому учету «Доходы организации» (ПБУ 9/99) правильность, полноту и своевременность отражения всех существенных видов доходов от реализации продукции (работ, услуг);</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проверить, что по выбранным для аудита операциям исполнены все обязательные условия признания доходов;</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информация в отношении доходов от продажи продукции, полученных в результате выполнения договоров, предусматривающих исполнение обязательств (оплату) не денежными средствами, раскрыта в пояснительной записке;</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в правильности представления и классификации доходов от продажи продукции в Отчете о прибылях и убытках.</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757ABD">
      <w:pPr>
        <w:numPr>
          <w:ilvl w:val="1"/>
          <w:numId w:val="25"/>
        </w:numPr>
        <w:shd w:val="clear" w:color="auto" w:fill="FFFFFF"/>
        <w:tabs>
          <w:tab w:val="clear" w:pos="906"/>
          <w:tab w:val="num" w:pos="567"/>
        </w:tabs>
        <w:autoSpaceDE w:val="0"/>
        <w:autoSpaceDN w:val="0"/>
        <w:adjustRightInd w:val="0"/>
        <w:spacing w:after="0" w:line="240" w:lineRule="auto"/>
        <w:ind w:left="0" w:firstLine="851"/>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учета резервов, прочих доходов и расходов, финансовых результатов (91, 96, 99 и др.):</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проверить и подтвердить правильность образования и использования резервов предстоящих расходов;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проанализировать правильность учета прочих доходов и расходов;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определения и отражения в учете прибыли (убытков) от продаж товаров, продукции, работ, услуг.</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Аудит показателей </w:t>
      </w:r>
      <w:proofErr w:type="spellStart"/>
      <w:r w:rsidRPr="00AA3DA4">
        <w:rPr>
          <w:rFonts w:ascii="Times New Roman" w:eastAsia="Times New Roman" w:hAnsi="Times New Roman" w:cs="Times New Roman"/>
          <w:b/>
          <w:bCs/>
          <w:color w:val="000000"/>
          <w:sz w:val="24"/>
          <w:szCs w:val="24"/>
          <w:lang w:eastAsia="ru-RU"/>
        </w:rPr>
        <w:t>забалансового</w:t>
      </w:r>
      <w:proofErr w:type="spellEnd"/>
      <w:r w:rsidRPr="00AA3DA4">
        <w:rPr>
          <w:rFonts w:ascii="Times New Roman" w:eastAsia="Times New Roman" w:hAnsi="Times New Roman" w:cs="Times New Roman"/>
          <w:b/>
          <w:bCs/>
          <w:color w:val="000000"/>
          <w:sz w:val="24"/>
          <w:szCs w:val="24"/>
          <w:lang w:eastAsia="ru-RU"/>
        </w:rPr>
        <w:t xml:space="preserve"> учета:</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убедиться, что отраженные за балансом обязательства и имущество, такие как арендованное имущество, ТМЦ, принятые на ответственное хранение, списанная в убыток задолженность неплатежеспособных дебиторов, обеспечения обязательств и платежей полученные и выданные, оборудование, принятое для монтажа, основные средства, сданные в аренду, имели место и документально подтверждены;</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lastRenderedPageBreak/>
        <w:t xml:space="preserve">убедиться, что </w:t>
      </w:r>
      <w:proofErr w:type="spellStart"/>
      <w:r w:rsidRPr="00AA3DA4">
        <w:rPr>
          <w:rFonts w:ascii="Times New Roman" w:eastAsia="Times New Roman" w:hAnsi="Times New Roman" w:cs="Times New Roman"/>
          <w:sz w:val="24"/>
          <w:szCs w:val="24"/>
          <w:lang w:eastAsia="ru-RU"/>
        </w:rPr>
        <w:t>забалансовые</w:t>
      </w:r>
      <w:proofErr w:type="spellEnd"/>
      <w:r w:rsidRPr="00AA3DA4">
        <w:rPr>
          <w:rFonts w:ascii="Times New Roman" w:eastAsia="Times New Roman" w:hAnsi="Times New Roman" w:cs="Times New Roman"/>
          <w:sz w:val="24"/>
          <w:szCs w:val="24"/>
          <w:lang w:eastAsia="ru-RU"/>
        </w:rPr>
        <w:t xml:space="preserve"> обязательства и имущество принимаются к </w:t>
      </w:r>
      <w:proofErr w:type="spellStart"/>
      <w:r w:rsidRPr="00AA3DA4">
        <w:rPr>
          <w:rFonts w:ascii="Times New Roman" w:eastAsia="Times New Roman" w:hAnsi="Times New Roman" w:cs="Times New Roman"/>
          <w:sz w:val="24"/>
          <w:szCs w:val="24"/>
          <w:lang w:eastAsia="ru-RU"/>
        </w:rPr>
        <w:t>забалансовому</w:t>
      </w:r>
      <w:proofErr w:type="spellEnd"/>
      <w:r w:rsidRPr="00AA3DA4">
        <w:rPr>
          <w:rFonts w:ascii="Times New Roman" w:eastAsia="Times New Roman" w:hAnsi="Times New Roman" w:cs="Times New Roman"/>
          <w:sz w:val="24"/>
          <w:szCs w:val="24"/>
          <w:lang w:eastAsia="ru-RU"/>
        </w:rPr>
        <w:t xml:space="preserve"> учету в сумме, исчисленной в денежном выражении, равной величине:</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по основным средствам - стоимости арендованного имущества, которую должен предоставить арендодатель, </w:t>
      </w:r>
      <w:proofErr w:type="gramStart"/>
      <w:r w:rsidRPr="00AA3DA4">
        <w:rPr>
          <w:rFonts w:ascii="Times New Roman" w:eastAsia="Times New Roman" w:hAnsi="Times New Roman" w:cs="Times New Roman"/>
          <w:sz w:val="24"/>
          <w:szCs w:val="24"/>
          <w:lang w:eastAsia="ru-RU"/>
        </w:rPr>
        <w:t>сумме</w:t>
      </w:r>
      <w:proofErr w:type="gramEnd"/>
      <w:r w:rsidRPr="00AA3DA4">
        <w:rPr>
          <w:rFonts w:ascii="Times New Roman" w:eastAsia="Times New Roman" w:hAnsi="Times New Roman" w:cs="Times New Roman"/>
          <w:sz w:val="24"/>
          <w:szCs w:val="24"/>
          <w:lang w:eastAsia="ru-RU"/>
        </w:rPr>
        <w:t xml:space="preserve"> указанной в договоре или условно по 1 руб., если не нет данных;</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по ТМЦ, принятым на ответственное хранение - сумме договора или рыночной стоимости аналогичных товаров;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по обеспечениям обязательств и платежей выданным и полученным - стоимости, исходя из сути взаимоотношений сторон и договора.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бухгалтерской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 xml:space="preserve">проверить состав и содержание форм бухгалтерской отчетности, </w:t>
      </w:r>
      <w:proofErr w:type="spellStart"/>
      <w:r w:rsidRPr="00AA3DA4">
        <w:rPr>
          <w:rFonts w:ascii="Times New Roman" w:eastAsia="Times New Roman" w:hAnsi="Times New Roman" w:cs="Times New Roman"/>
          <w:color w:val="000000"/>
          <w:sz w:val="24"/>
          <w:szCs w:val="24"/>
          <w:lang w:eastAsia="ru-RU"/>
        </w:rPr>
        <w:t>взаимоувязку</w:t>
      </w:r>
      <w:proofErr w:type="spellEnd"/>
      <w:r w:rsidRPr="00AA3DA4">
        <w:rPr>
          <w:rFonts w:ascii="Times New Roman" w:eastAsia="Times New Roman" w:hAnsi="Times New Roman" w:cs="Times New Roman"/>
          <w:color w:val="000000"/>
          <w:sz w:val="24"/>
          <w:szCs w:val="24"/>
          <w:lang w:eastAsia="ru-RU"/>
        </w:rPr>
        <w:t xml:space="preserve"> показателей;</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выразить мнение о достоверности показателей отчетности во всех существенных аспектах;</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оценки статей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полноту раскрытия в бухгалтерской отчетности информации об аффилированных лицах, о событиях после отчетной даты и условных фактах хозяйственной деятельности;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полноту раскрытия в бухгалтерской отчетности информации об основных средствах, МПЗ и иных объектах бухгалтерского учета, раскрытие которой предусмотрено соответствующими ПБУ.</w:t>
      </w:r>
    </w:p>
    <w:p w:rsidR="00AA3DA4" w:rsidRPr="00AA3DA4" w:rsidRDefault="00AA3DA4" w:rsidP="00AA3DA4">
      <w:pPr>
        <w:shd w:val="clear" w:color="auto" w:fill="FFFFFF"/>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left="709"/>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3.21.</w:t>
      </w:r>
      <w:r w:rsidRPr="00AA3DA4">
        <w:rPr>
          <w:rFonts w:ascii="Times New Roman" w:eastAsia="Times New Roman" w:hAnsi="Times New Roman" w:cs="Times New Roman"/>
          <w:b/>
          <w:bCs/>
          <w:color w:val="000000"/>
          <w:sz w:val="24"/>
          <w:szCs w:val="24"/>
          <w:lang w:eastAsia="ru-RU"/>
        </w:rPr>
        <w:tab/>
        <w:t>Аудит налоговой отчетности:</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проверить состав и содержание форм налоговой отчетности, </w:t>
      </w:r>
      <w:proofErr w:type="spellStart"/>
      <w:r w:rsidRPr="00AA3DA4">
        <w:rPr>
          <w:rFonts w:ascii="Times New Roman" w:eastAsia="Times New Roman" w:hAnsi="Times New Roman" w:cs="Times New Roman"/>
          <w:sz w:val="24"/>
          <w:szCs w:val="24"/>
          <w:lang w:eastAsia="ru-RU"/>
        </w:rPr>
        <w:t>взаимоувязку</w:t>
      </w:r>
      <w:proofErr w:type="spellEnd"/>
      <w:r w:rsidRPr="00AA3DA4">
        <w:rPr>
          <w:rFonts w:ascii="Times New Roman" w:eastAsia="Times New Roman" w:hAnsi="Times New Roman" w:cs="Times New Roman"/>
          <w:sz w:val="24"/>
          <w:szCs w:val="24"/>
          <w:lang w:eastAsia="ru-RU"/>
        </w:rPr>
        <w:t xml:space="preserve"> показателей;</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выразить мнение о достоверности показателей отчетности во всех существенных аспектах;</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проверить правильность оценки статей отчетности;</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9"/>
        </w:numPr>
        <w:shd w:val="clear" w:color="auto" w:fill="FFFFFF"/>
        <w:autoSpaceDE w:val="0"/>
        <w:autoSpaceDN w:val="0"/>
        <w:adjustRightInd w:val="0"/>
        <w:spacing w:after="0" w:line="240" w:lineRule="auto"/>
        <w:ind w:hanging="197"/>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Анализ финансово-хозяйственной деятельности:</w:t>
      </w:r>
      <w:r w:rsidRPr="00AA3DA4">
        <w:rPr>
          <w:rFonts w:ascii="Times New Roman" w:eastAsia="Times New Roman" w:hAnsi="Times New Roman" w:cs="Times New Roman"/>
          <w:b/>
          <w:bCs/>
          <w:color w:val="000000"/>
          <w:sz w:val="24"/>
          <w:szCs w:val="24"/>
          <w:lang w:eastAsia="ru-RU"/>
        </w:rPr>
        <w:tab/>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рассчитать основные показатели анализа финансово-хозяйственной деятельности (коэффициент текущей ликвидности, коэффициент обеспеченности собственными средствами, коэффициент  восстановления платежеспособности, коэффициент утраты платежеспособности, показатели финансовой устойчивости, коэффициент автономии, коэффициент финансовой устойчивости, коэффициент  соотношения  заемного и собственного капитала, коэффициент маневренности собственного капитала, общий коэффициент покрытия (уровень платежеспособности));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анализ изменения выручки и себестоимости в разрезе услуг; анализ фонда оплаты труда; эффективность использования оборотных средств, коэффициент оборачиваемости оборотных активов, коэффициент загрузки оборотного капитала, продолжительность одного оборота);</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анализ дебиторской задолженности (состав, оборачиваемость дебиторской задолженности, доля дебиторской задолженности в общем объеме активов);</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анализ себестоимость по основным статьям затрат в разрезе услуг;</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горизонтальный и вертикальный анализ финансовых результатов;</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анализ задолженности перед бюджетом в сравнении с предыдущим периодом; </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выполнить оценку применимости допущения непрерывности деятельности.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9"/>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исправлений ошибок в бухгалтерском учете и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информацию в отношении существенных ошибок предшествующих отчетных периодов, выявленных в отчетном периоде.</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r>
    </w:p>
    <w:p w:rsidR="00AA3DA4" w:rsidRPr="00AA3DA4" w:rsidRDefault="00AA3DA4" w:rsidP="00AA3DA4">
      <w:pPr>
        <w:keepNext/>
        <w:widowControl w:val="0"/>
        <w:shd w:val="clear" w:color="auto" w:fill="FFFFFF"/>
        <w:spacing w:after="0" w:line="240" w:lineRule="auto"/>
        <w:jc w:val="center"/>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4. Оформление результатов аудита бухгалтерской отчетности МУП «Водоканал»</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4.1. </w:t>
      </w:r>
      <w:r w:rsidRPr="00AA3DA4">
        <w:rPr>
          <w:rFonts w:ascii="Times New Roman" w:eastAsia="Times New Roman" w:hAnsi="Times New Roman" w:cs="Times New Roman"/>
          <w:color w:val="000000"/>
          <w:sz w:val="24"/>
          <w:szCs w:val="24"/>
          <w:lang w:eastAsia="ru-RU"/>
        </w:rPr>
        <w:t xml:space="preserve">Результаты проведенного аудита представляются руководству Предприятия в виде </w:t>
      </w:r>
      <w:r w:rsidRPr="00AA3DA4">
        <w:rPr>
          <w:rFonts w:ascii="Times New Roman" w:eastAsia="Times New Roman" w:hAnsi="Times New Roman" w:cs="Times New Roman"/>
          <w:sz w:val="24"/>
          <w:szCs w:val="24"/>
          <w:lang w:eastAsia="ru-RU"/>
        </w:rPr>
        <w:t xml:space="preserve">Аудиторского заключения, оформленного в соответствии положениями </w:t>
      </w:r>
      <w:r w:rsidRPr="00AA3DA4">
        <w:rPr>
          <w:rFonts w:ascii="Times New Roman" w:eastAsia="Times New Roman" w:hAnsi="Times New Roman" w:cs="Times New Roman"/>
          <w:color w:val="000000"/>
          <w:sz w:val="24"/>
          <w:szCs w:val="24"/>
          <w:lang w:eastAsia="ru-RU"/>
        </w:rPr>
        <w:t>Федерального закона от 30.12.2008 № 307-ФЗ «Об аудиторской деятельности», а также в виде Письменных информаций руководству Предприятия по результатам аудита финансовой (бухгалтерской) отчетности по каждому этапу аудиторской проверки.</w:t>
      </w:r>
    </w:p>
    <w:p w:rsidR="00AA3DA4" w:rsidRPr="00AA3DA4" w:rsidRDefault="00AA3DA4" w:rsidP="00757ABD">
      <w:pPr>
        <w:tabs>
          <w:tab w:val="center"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Cs/>
          <w:sz w:val="24"/>
          <w:szCs w:val="24"/>
          <w:lang w:eastAsia="ru-RU"/>
        </w:rPr>
        <w:t>4.2. В составе письменной информации руководству Предприятия по результатам аудита финансовой (бухгалтерской) отчетности по каждому этапу аудиторской проверки указываются сведения</w:t>
      </w:r>
      <w:r w:rsidRPr="00AA3DA4">
        <w:rPr>
          <w:rFonts w:ascii="Times New Roman" w:eastAsia="Times New Roman" w:hAnsi="Times New Roman" w:cs="Times New Roman"/>
          <w:i/>
          <w:iCs/>
          <w:sz w:val="24"/>
          <w:szCs w:val="24"/>
          <w:lang w:eastAsia="ru-RU"/>
        </w:rPr>
        <w:t xml:space="preserve">: </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 договоре, в соответствии с которым проводится аудит бухгалтерской отчетности, и отчетный период, подлежащий проверке;</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об аудиторской организации (наименование аудиторской организации, ее юридический адрес, свидетельство и дата регистрации, выписка из реестра аудиторов и аудиторских организаций саморегулируемой организации аудиторов, состав аудиторской группы при проведении аудиторской проверки);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общая информация о проверяемой организации (полное наименование, юридический адрес, номер и дата регистрационного свидетельства, организационно-правовая форма, коды, присвоенные организации по данным статистики; перечень должностных лиц, ответственных за подготовку и составление бухгалтерской отчетности.);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 системе бухгалтерского учета, налогового учета и внутреннего контроля в МУП «Водоканал»;</w:t>
      </w:r>
    </w:p>
    <w:p w:rsidR="00AA3DA4" w:rsidRPr="00AA3DA4" w:rsidRDefault="00AA3DA4" w:rsidP="00AA3DA4">
      <w:pPr>
        <w:tabs>
          <w:tab w:val="left" w:pos="1080"/>
          <w:tab w:val="num" w:pos="144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о недостатках в учетных записях бухгалтерского учета, налогового учета и системе внутреннего контроля, которые могут привести к существенным ошибкам в бухгалтерской отчетности, в том числе:</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исходных данных со ссылкой на наименование, номер и дату первичных учетных документов, регистров бухгалтерского учета;</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выявленных нарушений;</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ссылки на законодательный и (или) нормативный акт, положения которого нарушены;</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правильного порядка ведения бухгалтерского учета и составления бухгалтерской отчетности;</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рекомендации по устранению выявленных нарушений порядка ведения бухгалтерского учета и составления бухгалтерской отчетности;</w:t>
      </w:r>
    </w:p>
    <w:p w:rsidR="00AA3DA4" w:rsidRPr="00AA3DA4" w:rsidRDefault="00AA3DA4" w:rsidP="00AA3DA4">
      <w:pPr>
        <w:numPr>
          <w:ilvl w:val="1"/>
          <w:numId w:val="26"/>
        </w:numPr>
        <w:tabs>
          <w:tab w:val="left" w:pos="1080"/>
          <w:tab w:val="num" w:pos="1440"/>
        </w:tabs>
        <w:spacing w:after="0" w:line="240" w:lineRule="auto"/>
        <w:ind w:left="14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выводы о последствиях и существенности каждого выявленного нарушения; </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о возможном влиянии на бухгалтерскую отчетность </w:t>
      </w:r>
      <w:proofErr w:type="spellStart"/>
      <w:r w:rsidRPr="00AA3DA4">
        <w:rPr>
          <w:rFonts w:ascii="Times New Roman" w:eastAsia="Times New Roman" w:hAnsi="Times New Roman" w:cs="Times New Roman"/>
          <w:sz w:val="24"/>
          <w:szCs w:val="24"/>
          <w:lang w:eastAsia="ru-RU"/>
        </w:rPr>
        <w:t>аудируемого</w:t>
      </w:r>
      <w:proofErr w:type="spellEnd"/>
      <w:r w:rsidRPr="00AA3DA4">
        <w:rPr>
          <w:rFonts w:ascii="Times New Roman" w:eastAsia="Times New Roman" w:hAnsi="Times New Roman" w:cs="Times New Roman"/>
          <w:sz w:val="24"/>
          <w:szCs w:val="24"/>
          <w:lang w:eastAsia="ru-RU"/>
        </w:rPr>
        <w:t xml:space="preserve"> лица каких-либо значимых рисков и внешних факторов, которые должны быть раскрыты в бухгалтерской отчетности;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lastRenderedPageBreak/>
        <w:t>-</w:t>
      </w:r>
      <w:r w:rsidRPr="00AA3DA4">
        <w:rPr>
          <w:rFonts w:ascii="Times New Roman" w:eastAsia="Times New Roman" w:hAnsi="Times New Roman" w:cs="Times New Roman"/>
          <w:sz w:val="24"/>
          <w:szCs w:val="24"/>
          <w:lang w:eastAsia="ru-RU"/>
        </w:rPr>
        <w:tab/>
        <w:t>о результатах аудиторской проверки в виде перечня выявленных неточностей, искажений в бухгалтерском учете и налогообложении;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краткие комментарии о не исправленных клиентом выявленных нарушениях по предыдущей проверке;</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выводы и рекомендации об аудиторской проверке. </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По результатам второго этапа аудиторской проверки должны быть подготовлены:</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аудиторское заключение о достоверности сводной финансовой (бухгалтерской) отчетности МУП «Водоканал»</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аудиторский отчет (на бумажном и электронном носителях), содержащий информацию о решении каждой из задач и подзадач Технического задания с обоснованными выводами и предложениями.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К аудиторскому отчету в обязательном порядке должны быть приложены:</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сводная ведомость исправления выявленных нарушений;</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свод рекомендаций, разработанных по результатам аудита;</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общая информация о Предприятии;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 полный состав годовой бухгалтерской отчетности Предприятия за </w:t>
      </w:r>
      <w:proofErr w:type="spellStart"/>
      <w:r w:rsidRPr="00AA3DA4">
        <w:rPr>
          <w:rFonts w:ascii="Times New Roman" w:eastAsia="Times New Roman" w:hAnsi="Times New Roman" w:cs="Times New Roman"/>
          <w:sz w:val="24"/>
          <w:szCs w:val="24"/>
          <w:lang w:eastAsia="ru-RU"/>
        </w:rPr>
        <w:t>аудируемый</w:t>
      </w:r>
      <w:proofErr w:type="spellEnd"/>
      <w:r w:rsidRPr="00AA3DA4">
        <w:rPr>
          <w:rFonts w:ascii="Times New Roman" w:eastAsia="Times New Roman" w:hAnsi="Times New Roman" w:cs="Times New Roman"/>
          <w:sz w:val="24"/>
          <w:szCs w:val="24"/>
          <w:lang w:eastAsia="ru-RU"/>
        </w:rPr>
        <w:t xml:space="preserve"> год.</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4.3. Аудиторское заключение предоставляются аудиторской организацией руководству Предприятия в шести экземплярах.</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4.4. Приемка оказанных услуг на соответствие их количества и качества установленным требованиям осуществляется через подписание акта сдачи-приемки оказанных услуг.</w:t>
      </w:r>
    </w:p>
    <w:p w:rsidR="00AA3DA4" w:rsidRPr="00AA3DA4" w:rsidRDefault="00AA3DA4" w:rsidP="00AA3DA4">
      <w:pPr>
        <w:suppressAutoHyphens/>
        <w:spacing w:after="0" w:line="240" w:lineRule="auto"/>
        <w:ind w:right="-1"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4.5. Аудиторское заключение должно быть предоставлено до </w:t>
      </w:r>
      <w:r w:rsidR="00616FC1">
        <w:rPr>
          <w:rFonts w:ascii="Times New Roman" w:eastAsia="Times New Roman" w:hAnsi="Times New Roman" w:cs="Times New Roman"/>
          <w:sz w:val="24"/>
          <w:szCs w:val="24"/>
          <w:lang w:eastAsia="ru-RU"/>
        </w:rPr>
        <w:t>15</w:t>
      </w:r>
      <w:r w:rsidRPr="00AA3DA4">
        <w:rPr>
          <w:rFonts w:ascii="Times New Roman" w:eastAsia="Times New Roman" w:hAnsi="Times New Roman" w:cs="Times New Roman"/>
          <w:sz w:val="24"/>
          <w:szCs w:val="24"/>
          <w:lang w:eastAsia="ru-RU"/>
        </w:rPr>
        <w:t>.</w:t>
      </w:r>
      <w:r w:rsidR="006E3204">
        <w:rPr>
          <w:rFonts w:ascii="Times New Roman" w:eastAsia="Times New Roman" w:hAnsi="Times New Roman" w:cs="Times New Roman"/>
          <w:sz w:val="24"/>
          <w:szCs w:val="24"/>
          <w:lang w:eastAsia="ru-RU"/>
        </w:rPr>
        <w:t>1</w:t>
      </w:r>
      <w:r w:rsidR="00616FC1">
        <w:rPr>
          <w:rFonts w:ascii="Times New Roman" w:eastAsia="Times New Roman" w:hAnsi="Times New Roman" w:cs="Times New Roman"/>
          <w:sz w:val="24"/>
          <w:szCs w:val="24"/>
          <w:lang w:eastAsia="ru-RU"/>
        </w:rPr>
        <w:t>2</w:t>
      </w:r>
      <w:r w:rsidR="006E3204">
        <w:rPr>
          <w:rFonts w:ascii="Times New Roman" w:eastAsia="Times New Roman" w:hAnsi="Times New Roman" w:cs="Times New Roman"/>
          <w:sz w:val="24"/>
          <w:szCs w:val="24"/>
          <w:lang w:eastAsia="ru-RU"/>
        </w:rPr>
        <w:t>.2021</w:t>
      </w:r>
      <w:r w:rsidRPr="00AA3DA4">
        <w:rPr>
          <w:rFonts w:ascii="Times New Roman" w:eastAsia="Times New Roman" w:hAnsi="Times New Roman" w:cs="Times New Roman"/>
          <w:sz w:val="24"/>
          <w:szCs w:val="24"/>
          <w:lang w:eastAsia="ru-RU"/>
        </w:rPr>
        <w:t xml:space="preserve"> года. </w:t>
      </w:r>
    </w:p>
    <w:p w:rsidR="00AA3DA4" w:rsidRPr="00AA3DA4" w:rsidRDefault="00AA3DA4" w:rsidP="00AA3DA4">
      <w:pPr>
        <w:spacing w:after="0" w:line="240" w:lineRule="auto"/>
        <w:ind w:left="900"/>
        <w:jc w:val="both"/>
        <w:rPr>
          <w:rFonts w:ascii="Times New Roman" w:eastAsia="Times New Roman" w:hAnsi="Times New Roman" w:cs="Times New Roman"/>
          <w:color w:val="FF0000"/>
          <w:sz w:val="24"/>
          <w:szCs w:val="24"/>
          <w:lang w:eastAsia="ru-RU"/>
        </w:rPr>
      </w:pPr>
      <w:r w:rsidRPr="00AA3DA4">
        <w:rPr>
          <w:rFonts w:ascii="Times New Roman" w:eastAsia="Times New Roman" w:hAnsi="Times New Roman" w:cs="Times New Roman"/>
          <w:color w:val="FF0000"/>
          <w:sz w:val="24"/>
          <w:szCs w:val="24"/>
          <w:lang w:eastAsia="ru-RU"/>
        </w:rPr>
        <w:t xml:space="preserve"> </w:t>
      </w:r>
    </w:p>
    <w:p w:rsidR="00AA3DA4" w:rsidRPr="00AA3DA4" w:rsidRDefault="00AA3DA4" w:rsidP="00AA3DA4">
      <w:pPr>
        <w:keepNext/>
        <w:widowControl w:val="0"/>
        <w:shd w:val="clear" w:color="auto" w:fill="FFFFFF"/>
        <w:spacing w:after="0" w:line="240" w:lineRule="auto"/>
        <w:jc w:val="center"/>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5. Срок гарантии качества</w:t>
      </w:r>
    </w:p>
    <w:p w:rsidR="00AA3DA4" w:rsidRPr="00AA3DA4" w:rsidRDefault="00AA3DA4" w:rsidP="00AA3DA4">
      <w:pPr>
        <w:spacing w:after="0" w:line="240" w:lineRule="auto"/>
        <w:ind w:left="900"/>
        <w:jc w:val="both"/>
        <w:rPr>
          <w:rFonts w:ascii="Times New Roman" w:eastAsia="Times New Roman" w:hAnsi="Times New Roman" w:cs="Times New Roman"/>
          <w:color w:val="FF0000"/>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Срок гарантии качества устанавливается - 3 года со дня окончания оказания услуг и подписания акта сдачи-приемки оказанных услуг без замечаний Заказчика.</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В течение гарантийного срока Исполнитель обязуется признавать обоснованные претензии и исковые требования Заказчика за ошибки, допущенные при аудиторской проверке (риски </w:t>
      </w:r>
      <w:proofErr w:type="spellStart"/>
      <w:r w:rsidRPr="00AA3DA4">
        <w:rPr>
          <w:rFonts w:ascii="Times New Roman" w:eastAsia="Times New Roman" w:hAnsi="Times New Roman" w:cs="Times New Roman"/>
          <w:sz w:val="24"/>
          <w:szCs w:val="24"/>
          <w:lang w:eastAsia="ru-RU"/>
        </w:rPr>
        <w:t>необнаружения</w:t>
      </w:r>
      <w:proofErr w:type="spellEnd"/>
      <w:r w:rsidRPr="00AA3DA4">
        <w:rPr>
          <w:rFonts w:ascii="Times New Roman" w:eastAsia="Times New Roman" w:hAnsi="Times New Roman" w:cs="Times New Roman"/>
          <w:sz w:val="24"/>
          <w:szCs w:val="24"/>
          <w:lang w:eastAsia="ru-RU"/>
        </w:rPr>
        <w:t xml:space="preserve"> ошибок) и возмещать ущерб, причиненный Заказчику в результате осуществления Исполнителем профессиональной деятельности, а также компенсировать Заказчику судебные и внесудебные расходы, связанные с наступлением ответственности Исполнителя при осуществлении профессиональной деятельности.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Исполнитель несет ответственность, признанную им добровольно с предварительного согласия Заказчика или установленную решением суда, по обязательствам, возникшим вследствие причинения вреда Заказчику (или иным третьим лицам) в результате профессиональной ошибки, допущенной Исполнителем при проведении обязательного аудита, в пределах суммы, являющейся объемом гарантии качества. </w:t>
      </w:r>
    </w:p>
    <w:p w:rsidR="0020780B"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В течение гарантийного срока Исполнитель за свой счет обеспечивает актуализацию / доработку / уточнени</w:t>
      </w:r>
      <w:r w:rsidR="0020780B">
        <w:rPr>
          <w:rFonts w:ascii="Times New Roman" w:eastAsia="Times New Roman" w:hAnsi="Times New Roman" w:cs="Times New Roman"/>
          <w:sz w:val="24"/>
          <w:szCs w:val="24"/>
          <w:lang w:eastAsia="ru-RU"/>
        </w:rPr>
        <w:t>е</w:t>
      </w:r>
      <w:r w:rsidR="0020780B" w:rsidRPr="0020780B">
        <w:rPr>
          <w:rFonts w:ascii="Times New Roman" w:eastAsia="Times New Roman" w:hAnsi="Times New Roman" w:cs="Times New Roman"/>
          <w:sz w:val="24"/>
          <w:szCs w:val="24"/>
          <w:lang w:eastAsia="ru-RU"/>
        </w:rPr>
        <w:t xml:space="preserve"> / исправление отчета (письменной информации).</w:t>
      </w:r>
    </w:p>
    <w:p w:rsidR="0020780B" w:rsidRPr="00AA3DA4" w:rsidRDefault="0020780B" w:rsidP="00AA3DA4">
      <w:pPr>
        <w:spacing w:after="0" w:line="240" w:lineRule="auto"/>
        <w:ind w:firstLine="540"/>
        <w:jc w:val="both"/>
        <w:rPr>
          <w:rFonts w:ascii="Times New Roman" w:eastAsia="Times New Roman" w:hAnsi="Times New Roman" w:cs="Times New Roman"/>
          <w:sz w:val="24"/>
          <w:szCs w:val="24"/>
          <w:lang w:eastAsia="ru-RU"/>
        </w:rPr>
      </w:pPr>
    </w:p>
    <w:tbl>
      <w:tblPr>
        <w:tblW w:w="5000" w:type="pct"/>
        <w:tblLook w:val="00A0" w:firstRow="1" w:lastRow="0" w:firstColumn="1" w:lastColumn="0" w:noHBand="0" w:noVBand="0"/>
      </w:tblPr>
      <w:tblGrid>
        <w:gridCol w:w="4677"/>
        <w:gridCol w:w="4678"/>
      </w:tblGrid>
      <w:tr w:rsidR="0020780B" w:rsidRPr="001904CD" w:rsidTr="00623917">
        <w:trPr>
          <w:trHeight w:val="340"/>
        </w:trPr>
        <w:tc>
          <w:tcPr>
            <w:tcW w:w="2500" w:type="pct"/>
          </w:tcPr>
          <w:p w:rsidR="0020780B" w:rsidRPr="001904CD" w:rsidRDefault="00F40E6F" w:rsidP="0062391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Руководитель</w:t>
            </w:r>
            <w:bookmarkStart w:id="0" w:name="_GoBack"/>
            <w:bookmarkEnd w:id="0"/>
          </w:p>
        </w:tc>
        <w:tc>
          <w:tcPr>
            <w:tcW w:w="2500" w:type="pct"/>
          </w:tcPr>
          <w:p w:rsidR="0020780B" w:rsidRPr="001904CD" w:rsidRDefault="00BE28B7" w:rsidP="0028733E">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Руко</w:t>
            </w:r>
            <w:r w:rsidR="0028733E">
              <w:rPr>
                <w:rFonts w:ascii="Times New Roman" w:eastAsia="Times New Roman" w:hAnsi="Times New Roman" w:cs="Times New Roman"/>
                <w:b/>
                <w:sz w:val="24"/>
                <w:szCs w:val="24"/>
                <w:lang w:eastAsia="ru-RU"/>
              </w:rPr>
              <w:t>во</w:t>
            </w:r>
            <w:r>
              <w:rPr>
                <w:rFonts w:ascii="Times New Roman" w:eastAsia="Times New Roman" w:hAnsi="Times New Roman" w:cs="Times New Roman"/>
                <w:b/>
                <w:sz w:val="24"/>
                <w:szCs w:val="24"/>
                <w:lang w:eastAsia="ru-RU"/>
              </w:rPr>
              <w:t>дитель</w:t>
            </w:r>
          </w:p>
        </w:tc>
      </w:tr>
      <w:tr w:rsidR="0020780B" w:rsidRPr="001904CD" w:rsidTr="00623917">
        <w:trPr>
          <w:trHeight w:val="340"/>
        </w:trPr>
        <w:tc>
          <w:tcPr>
            <w:tcW w:w="2500" w:type="pct"/>
          </w:tcPr>
          <w:p w:rsidR="0020780B" w:rsidRPr="001904CD" w:rsidRDefault="0020780B" w:rsidP="00BE28B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BE28B7">
              <w:rPr>
                <w:rFonts w:ascii="Times New Roman" w:eastAsia="Times New Roman" w:hAnsi="Times New Roman" w:cs="Times New Roman"/>
                <w:b/>
                <w:bCs/>
                <w:sz w:val="24"/>
                <w:szCs w:val="24"/>
                <w:lang w:eastAsia="ru-RU"/>
              </w:rPr>
              <w:t>_____________</w:t>
            </w:r>
            <w:r w:rsidRPr="001904CD">
              <w:rPr>
                <w:rFonts w:ascii="Times New Roman" w:eastAsia="Times New Roman" w:hAnsi="Times New Roman" w:cs="Times New Roman"/>
                <w:b/>
                <w:bCs/>
                <w:sz w:val="24"/>
                <w:szCs w:val="24"/>
                <w:lang w:eastAsia="ru-RU"/>
              </w:rPr>
              <w:t>/</w:t>
            </w:r>
          </w:p>
        </w:tc>
        <w:tc>
          <w:tcPr>
            <w:tcW w:w="2500" w:type="pct"/>
          </w:tcPr>
          <w:p w:rsidR="0020780B" w:rsidRPr="001904CD" w:rsidRDefault="0020780B" w:rsidP="0062391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BE28B7">
              <w:rPr>
                <w:rFonts w:ascii="Times New Roman" w:eastAsia="Times New Roman" w:hAnsi="Times New Roman" w:cs="Times New Roman"/>
                <w:b/>
                <w:bCs/>
                <w:sz w:val="24"/>
                <w:szCs w:val="24"/>
                <w:lang w:eastAsia="ru-RU"/>
              </w:rPr>
              <w:t>_________________</w:t>
            </w:r>
            <w:r w:rsidRPr="001904CD">
              <w:rPr>
                <w:rFonts w:ascii="Times New Roman" w:eastAsia="Times New Roman" w:hAnsi="Times New Roman" w:cs="Times New Roman"/>
                <w:b/>
                <w:bCs/>
                <w:sz w:val="24"/>
                <w:szCs w:val="24"/>
                <w:lang w:eastAsia="ru-RU"/>
              </w:rPr>
              <w:t>/</w:t>
            </w:r>
          </w:p>
        </w:tc>
      </w:tr>
    </w:tbl>
    <w:p w:rsidR="00AA3DA4" w:rsidRPr="00AA3DA4" w:rsidRDefault="00AA3DA4" w:rsidP="0020780B">
      <w:pPr>
        <w:spacing w:after="0" w:line="240" w:lineRule="auto"/>
        <w:ind w:firstLine="540"/>
        <w:jc w:val="both"/>
        <w:rPr>
          <w:rFonts w:ascii="Times New Roman" w:eastAsia="Times New Roman" w:hAnsi="Times New Roman" w:cs="Times New Roman"/>
          <w:sz w:val="24"/>
          <w:szCs w:val="24"/>
          <w:lang w:eastAsia="ru-RU"/>
        </w:rPr>
      </w:pPr>
    </w:p>
    <w:sectPr w:rsidR="00AA3DA4" w:rsidRPr="00AA3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267B"/>
    <w:multiLevelType w:val="multilevel"/>
    <w:tmpl w:val="DEEED3BE"/>
    <w:lvl w:ilvl="0">
      <w:start w:val="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55FA"/>
    <w:multiLevelType w:val="multilevel"/>
    <w:tmpl w:val="FA369F14"/>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2">
    <w:nsid w:val="0A343091"/>
    <w:multiLevelType w:val="multilevel"/>
    <w:tmpl w:val="E97027DA"/>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3">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4">
    <w:nsid w:val="101D502D"/>
    <w:multiLevelType w:val="multilevel"/>
    <w:tmpl w:val="186C6D04"/>
    <w:lvl w:ilvl="0">
      <w:start w:val="3"/>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530"/>
        </w:tabs>
        <w:ind w:left="530" w:hanging="360"/>
      </w:pPr>
      <w:rPr>
        <w:rFonts w:hint="default"/>
        <w:b/>
        <w:color w:val="000000"/>
      </w:rPr>
    </w:lvl>
    <w:lvl w:ilvl="2">
      <w:start w:val="1"/>
      <w:numFmt w:val="decimal"/>
      <w:lvlText w:val="%1.%2.%3."/>
      <w:lvlJc w:val="left"/>
      <w:pPr>
        <w:tabs>
          <w:tab w:val="num" w:pos="1060"/>
        </w:tabs>
        <w:ind w:left="1060" w:hanging="720"/>
      </w:pPr>
      <w:rPr>
        <w:rFonts w:hint="default"/>
        <w:b/>
        <w:color w:val="000000"/>
      </w:rPr>
    </w:lvl>
    <w:lvl w:ilvl="3">
      <w:start w:val="1"/>
      <w:numFmt w:val="decimal"/>
      <w:lvlText w:val="%1.%2.%3.%4."/>
      <w:lvlJc w:val="left"/>
      <w:pPr>
        <w:tabs>
          <w:tab w:val="num" w:pos="1230"/>
        </w:tabs>
        <w:ind w:left="1230" w:hanging="720"/>
      </w:pPr>
      <w:rPr>
        <w:rFonts w:hint="default"/>
        <w:b/>
        <w:color w:val="000000"/>
      </w:rPr>
    </w:lvl>
    <w:lvl w:ilvl="4">
      <w:start w:val="1"/>
      <w:numFmt w:val="decimal"/>
      <w:lvlText w:val="%1.%2.%3.%4.%5."/>
      <w:lvlJc w:val="left"/>
      <w:pPr>
        <w:tabs>
          <w:tab w:val="num" w:pos="1760"/>
        </w:tabs>
        <w:ind w:left="1760" w:hanging="1080"/>
      </w:pPr>
      <w:rPr>
        <w:rFonts w:hint="default"/>
        <w:b/>
        <w:color w:val="000000"/>
      </w:rPr>
    </w:lvl>
    <w:lvl w:ilvl="5">
      <w:start w:val="1"/>
      <w:numFmt w:val="decimal"/>
      <w:lvlText w:val="%1.%2.%3.%4.%5.%6."/>
      <w:lvlJc w:val="left"/>
      <w:pPr>
        <w:tabs>
          <w:tab w:val="num" w:pos="1930"/>
        </w:tabs>
        <w:ind w:left="1930" w:hanging="1080"/>
      </w:pPr>
      <w:rPr>
        <w:rFonts w:hint="default"/>
        <w:b/>
        <w:color w:val="000000"/>
      </w:rPr>
    </w:lvl>
    <w:lvl w:ilvl="6">
      <w:start w:val="1"/>
      <w:numFmt w:val="decimal"/>
      <w:lvlText w:val="%1.%2.%3.%4.%5.%6.%7."/>
      <w:lvlJc w:val="left"/>
      <w:pPr>
        <w:tabs>
          <w:tab w:val="num" w:pos="2460"/>
        </w:tabs>
        <w:ind w:left="2460" w:hanging="1440"/>
      </w:pPr>
      <w:rPr>
        <w:rFonts w:hint="default"/>
        <w:b/>
        <w:color w:val="000000"/>
      </w:rPr>
    </w:lvl>
    <w:lvl w:ilvl="7">
      <w:start w:val="1"/>
      <w:numFmt w:val="decimal"/>
      <w:lvlText w:val="%1.%2.%3.%4.%5.%6.%7.%8."/>
      <w:lvlJc w:val="left"/>
      <w:pPr>
        <w:tabs>
          <w:tab w:val="num" w:pos="2630"/>
        </w:tabs>
        <w:ind w:left="2630" w:hanging="1440"/>
      </w:pPr>
      <w:rPr>
        <w:rFonts w:hint="default"/>
        <w:b/>
        <w:color w:val="000000"/>
      </w:rPr>
    </w:lvl>
    <w:lvl w:ilvl="8">
      <w:start w:val="1"/>
      <w:numFmt w:val="decimal"/>
      <w:lvlText w:val="%1.%2.%3.%4.%5.%6.%7.%8.%9."/>
      <w:lvlJc w:val="left"/>
      <w:pPr>
        <w:tabs>
          <w:tab w:val="num" w:pos="3160"/>
        </w:tabs>
        <w:ind w:left="3160" w:hanging="1800"/>
      </w:pPr>
      <w:rPr>
        <w:rFonts w:hint="default"/>
        <w:b/>
        <w:color w:val="000000"/>
      </w:rPr>
    </w:lvl>
  </w:abstractNum>
  <w:abstractNum w:abstractNumId="5">
    <w:nsid w:val="10913D55"/>
    <w:multiLevelType w:val="hybridMultilevel"/>
    <w:tmpl w:val="49604944"/>
    <w:lvl w:ilvl="0" w:tplc="20CC8256">
      <w:numFmt w:val="bullet"/>
      <w:lvlText w:val="-"/>
      <w:lvlJc w:val="left"/>
      <w:pPr>
        <w:tabs>
          <w:tab w:val="num" w:pos="720"/>
        </w:tabs>
        <w:ind w:left="680" w:hanging="32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57562E"/>
    <w:multiLevelType w:val="multilevel"/>
    <w:tmpl w:val="E736AFB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7">
    <w:nsid w:val="1EF858A1"/>
    <w:multiLevelType w:val="hybridMultilevel"/>
    <w:tmpl w:val="BE962BF4"/>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1014C7B"/>
    <w:multiLevelType w:val="multilevel"/>
    <w:tmpl w:val="47CCDE8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9">
    <w:nsid w:val="2CDE087C"/>
    <w:multiLevelType w:val="multilevel"/>
    <w:tmpl w:val="C7D2501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0">
    <w:nsid w:val="2E4B30B8"/>
    <w:multiLevelType w:val="multilevel"/>
    <w:tmpl w:val="3F1A3FC2"/>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1">
    <w:nsid w:val="328A1318"/>
    <w:multiLevelType w:val="hybridMultilevel"/>
    <w:tmpl w:val="583C8FBE"/>
    <w:lvl w:ilvl="0" w:tplc="5754AE4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38D5F2D"/>
    <w:multiLevelType w:val="multilevel"/>
    <w:tmpl w:val="ED9AB90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3">
    <w:nsid w:val="360B75C9"/>
    <w:multiLevelType w:val="hybridMultilevel"/>
    <w:tmpl w:val="DF4C048C"/>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66C0070"/>
    <w:multiLevelType w:val="multilevel"/>
    <w:tmpl w:val="DB364A7E"/>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10C0E9B"/>
    <w:multiLevelType w:val="multilevel"/>
    <w:tmpl w:val="72C8E72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1306101"/>
    <w:multiLevelType w:val="multilevel"/>
    <w:tmpl w:val="3898ABA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17">
    <w:nsid w:val="57FE7E11"/>
    <w:multiLevelType w:val="multilevel"/>
    <w:tmpl w:val="D78CA4EC"/>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18">
    <w:nsid w:val="58EB0269"/>
    <w:multiLevelType w:val="multilevel"/>
    <w:tmpl w:val="B03EE932"/>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A7E588D"/>
    <w:multiLevelType w:val="multilevel"/>
    <w:tmpl w:val="008066D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B047AE5"/>
    <w:multiLevelType w:val="hybridMultilevel"/>
    <w:tmpl w:val="02C80880"/>
    <w:lvl w:ilvl="0" w:tplc="5754AE4E">
      <w:start w:val="1"/>
      <w:numFmt w:val="bullet"/>
      <w:lvlText w:val="­"/>
      <w:lvlJc w:val="left"/>
      <w:pPr>
        <w:tabs>
          <w:tab w:val="num" w:pos="1070"/>
        </w:tabs>
        <w:ind w:left="1070" w:hanging="360"/>
      </w:pPr>
      <w:rPr>
        <w:rFonts w:ascii="Courier New" w:hAnsi="Courier New" w:hint="default"/>
      </w:rPr>
    </w:lvl>
    <w:lvl w:ilvl="1" w:tplc="6BBA59D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64BD696B"/>
    <w:multiLevelType w:val="hybridMultilevel"/>
    <w:tmpl w:val="FFF26B28"/>
    <w:lvl w:ilvl="0" w:tplc="5754AE4E">
      <w:start w:val="1"/>
      <w:numFmt w:val="bullet"/>
      <w:lvlText w:val="­"/>
      <w:lvlJc w:val="left"/>
      <w:pPr>
        <w:tabs>
          <w:tab w:val="num" w:pos="1042"/>
        </w:tabs>
        <w:ind w:left="1042" w:hanging="360"/>
      </w:pPr>
      <w:rPr>
        <w:rFonts w:ascii="Courier New" w:hAnsi="Courier New" w:hint="default"/>
      </w:rPr>
    </w:lvl>
    <w:lvl w:ilvl="1" w:tplc="04190003">
      <w:start w:val="1"/>
      <w:numFmt w:val="bullet"/>
      <w:lvlText w:val="o"/>
      <w:lvlJc w:val="left"/>
      <w:pPr>
        <w:tabs>
          <w:tab w:val="num" w:pos="1762"/>
        </w:tabs>
        <w:ind w:left="1762" w:hanging="360"/>
      </w:pPr>
      <w:rPr>
        <w:rFonts w:ascii="Courier New" w:hAnsi="Courier New" w:cs="Courier New" w:hint="default"/>
      </w:rPr>
    </w:lvl>
    <w:lvl w:ilvl="2" w:tplc="04190005">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22">
    <w:nsid w:val="663C6498"/>
    <w:multiLevelType w:val="multilevel"/>
    <w:tmpl w:val="41D8492A"/>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23">
    <w:nsid w:val="6751544E"/>
    <w:multiLevelType w:val="multilevel"/>
    <w:tmpl w:val="8070E85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24">
    <w:nsid w:val="7202088E"/>
    <w:multiLevelType w:val="hybridMultilevel"/>
    <w:tmpl w:val="B66A7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AA7B73"/>
    <w:multiLevelType w:val="multilevel"/>
    <w:tmpl w:val="E574552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26">
    <w:nsid w:val="756902F3"/>
    <w:multiLevelType w:val="multilevel"/>
    <w:tmpl w:val="83ACBB70"/>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7">
    <w:nsid w:val="769873A3"/>
    <w:multiLevelType w:val="multilevel"/>
    <w:tmpl w:val="E398B9E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28">
    <w:nsid w:val="76BB38D5"/>
    <w:multiLevelType w:val="hybridMultilevel"/>
    <w:tmpl w:val="133A007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7D602C70"/>
    <w:multiLevelType w:val="multilevel"/>
    <w:tmpl w:val="5DB42812"/>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num w:numId="1">
    <w:abstractNumId w:val="8"/>
  </w:num>
  <w:num w:numId="2">
    <w:abstractNumId w:val="6"/>
  </w:num>
  <w:num w:numId="3">
    <w:abstractNumId w:val="9"/>
  </w:num>
  <w:num w:numId="4">
    <w:abstractNumId w:val="25"/>
  </w:num>
  <w:num w:numId="5">
    <w:abstractNumId w:val="23"/>
  </w:num>
  <w:num w:numId="6">
    <w:abstractNumId w:val="17"/>
  </w:num>
  <w:num w:numId="7">
    <w:abstractNumId w:val="27"/>
  </w:num>
  <w:num w:numId="8">
    <w:abstractNumId w:val="12"/>
  </w:num>
  <w:num w:numId="9">
    <w:abstractNumId w:val="2"/>
  </w:num>
  <w:num w:numId="10">
    <w:abstractNumId w:val="1"/>
  </w:num>
  <w:num w:numId="11">
    <w:abstractNumId w:val="3"/>
  </w:num>
  <w:num w:numId="12">
    <w:abstractNumId w:val="16"/>
  </w:num>
  <w:num w:numId="13">
    <w:abstractNumId w:val="10"/>
  </w:num>
  <w:num w:numId="14">
    <w:abstractNumId w:val="29"/>
  </w:num>
  <w:num w:numId="15">
    <w:abstractNumId w:val="22"/>
  </w:num>
  <w:num w:numId="16">
    <w:abstractNumId w:val="26"/>
  </w:num>
  <w:num w:numId="17">
    <w:abstractNumId w:val="21"/>
  </w:num>
  <w:num w:numId="18">
    <w:abstractNumId w:val="13"/>
  </w:num>
  <w:num w:numId="19">
    <w:abstractNumId w:val="11"/>
  </w:num>
  <w:num w:numId="20">
    <w:abstractNumId w:val="20"/>
  </w:num>
  <w:num w:numId="21">
    <w:abstractNumId w:val="7"/>
  </w:num>
  <w:num w:numId="22">
    <w:abstractNumId w:val="5"/>
  </w:num>
  <w:num w:numId="23">
    <w:abstractNumId w:val="4"/>
  </w:num>
  <w:num w:numId="24">
    <w:abstractNumId w:val="15"/>
  </w:num>
  <w:num w:numId="25">
    <w:abstractNumId w:val="14"/>
  </w:num>
  <w:num w:numId="26">
    <w:abstractNumId w:val="0"/>
  </w:num>
  <w:num w:numId="27">
    <w:abstractNumId w:val="18"/>
  </w:num>
  <w:num w:numId="28">
    <w:abstractNumId w:val="24"/>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B0"/>
    <w:rsid w:val="0000440D"/>
    <w:rsid w:val="000C319C"/>
    <w:rsid w:val="001904CD"/>
    <w:rsid w:val="001D2CE5"/>
    <w:rsid w:val="0020780B"/>
    <w:rsid w:val="00237D5F"/>
    <w:rsid w:val="0028733E"/>
    <w:rsid w:val="00333900"/>
    <w:rsid w:val="00514FB6"/>
    <w:rsid w:val="00535CB0"/>
    <w:rsid w:val="005D3254"/>
    <w:rsid w:val="00616640"/>
    <w:rsid w:val="00616FC1"/>
    <w:rsid w:val="00640832"/>
    <w:rsid w:val="00673E2C"/>
    <w:rsid w:val="006907C8"/>
    <w:rsid w:val="006A7190"/>
    <w:rsid w:val="006D385E"/>
    <w:rsid w:val="006E3204"/>
    <w:rsid w:val="00713653"/>
    <w:rsid w:val="00757ABD"/>
    <w:rsid w:val="00786CBA"/>
    <w:rsid w:val="007930DB"/>
    <w:rsid w:val="007C03D9"/>
    <w:rsid w:val="007D4603"/>
    <w:rsid w:val="00820DB6"/>
    <w:rsid w:val="00860902"/>
    <w:rsid w:val="0088236F"/>
    <w:rsid w:val="00893E2B"/>
    <w:rsid w:val="008B24D1"/>
    <w:rsid w:val="008B747A"/>
    <w:rsid w:val="009D6551"/>
    <w:rsid w:val="009F0658"/>
    <w:rsid w:val="00A020BB"/>
    <w:rsid w:val="00A42368"/>
    <w:rsid w:val="00AA3DA4"/>
    <w:rsid w:val="00AE11FA"/>
    <w:rsid w:val="00AF6318"/>
    <w:rsid w:val="00BB4D8F"/>
    <w:rsid w:val="00BE28B7"/>
    <w:rsid w:val="00C35F65"/>
    <w:rsid w:val="00C703D3"/>
    <w:rsid w:val="00CE0E2C"/>
    <w:rsid w:val="00CE3BBA"/>
    <w:rsid w:val="00D45DA2"/>
    <w:rsid w:val="00D550BE"/>
    <w:rsid w:val="00E13BD4"/>
    <w:rsid w:val="00E271F4"/>
    <w:rsid w:val="00E73C80"/>
    <w:rsid w:val="00EB571D"/>
    <w:rsid w:val="00F40E6F"/>
    <w:rsid w:val="00F74EBF"/>
    <w:rsid w:val="00FE64C0"/>
    <w:rsid w:val="00FF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6BCAE-290B-4BD3-A2D4-88B79344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1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ra_mu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9572</Words>
  <Characters>54562</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18</cp:revision>
  <dcterms:created xsi:type="dcterms:W3CDTF">2021-07-27T12:48:00Z</dcterms:created>
  <dcterms:modified xsi:type="dcterms:W3CDTF">2021-10-18T10:45:00Z</dcterms:modified>
</cp:coreProperties>
</file>