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9C" w:rsidRPr="00343D9C" w:rsidRDefault="00343D9C" w:rsidP="00343D9C">
      <w:pPr>
        <w:spacing w:before="0" w:beforeAutospacing="0" w:after="0" w:afterAutospacing="0"/>
        <w:jc w:val="center"/>
        <w:rPr>
          <w:b/>
          <w:lang w:val="ru-RU"/>
        </w:rPr>
      </w:pPr>
      <w:r w:rsidRPr="00343D9C">
        <w:rPr>
          <w:b/>
          <w:lang w:val="ru-RU"/>
        </w:rPr>
        <w:t>ТЕХНИЧЕСКОЕ ЗАДАНИЕ</w:t>
      </w:r>
    </w:p>
    <w:p w:rsidR="00343D9C" w:rsidRPr="00343D9C" w:rsidRDefault="00343D9C" w:rsidP="00343D9C">
      <w:pPr>
        <w:spacing w:before="0" w:beforeAutospacing="0" w:after="0" w:afterAutospacing="0"/>
        <w:jc w:val="center"/>
        <w:rPr>
          <w:b/>
          <w:sz w:val="20"/>
          <w:szCs w:val="20"/>
          <w:lang w:val="ru-RU"/>
        </w:rPr>
      </w:pPr>
      <w:r w:rsidRPr="00343D9C">
        <w:rPr>
          <w:b/>
          <w:lang w:val="ru-RU"/>
        </w:rPr>
        <w:t xml:space="preserve">на поставку ОУЭ-СМ-600-140, литера "ТС" </w:t>
      </w:r>
      <w:proofErr w:type="gramStart"/>
      <w:r w:rsidRPr="00343D9C">
        <w:rPr>
          <w:b/>
          <w:lang w:val="ru-RU"/>
        </w:rPr>
        <w:t>плавающий</w:t>
      </w:r>
      <w:proofErr w:type="gramEnd"/>
      <w:r w:rsidRPr="00343D9C">
        <w:rPr>
          <w:b/>
          <w:lang w:val="ru-RU"/>
        </w:rPr>
        <w:t>.</w:t>
      </w:r>
    </w:p>
    <w:p w:rsidR="00343D9C" w:rsidRPr="00343D9C" w:rsidRDefault="00343D9C" w:rsidP="00343D9C">
      <w:pPr>
        <w:spacing w:before="0" w:beforeAutospacing="0" w:after="0" w:afterAutospacing="0"/>
        <w:jc w:val="center"/>
        <w:rPr>
          <w:b/>
          <w:lang w:val="ru-RU"/>
        </w:rPr>
      </w:pPr>
    </w:p>
    <w:p w:rsidR="00343D9C" w:rsidRDefault="00343D9C" w:rsidP="00343D9C">
      <w:pPr>
        <w:pStyle w:val="22"/>
        <w:numPr>
          <w:ilvl w:val="0"/>
          <w:numId w:val="9"/>
        </w:numPr>
        <w:shd w:val="clear" w:color="auto" w:fill="auto"/>
        <w:spacing w:before="0" w:after="0" w:line="240" w:lineRule="auto"/>
        <w:jc w:val="left"/>
        <w:rPr>
          <w:b/>
          <w:spacing w:val="0"/>
          <w:sz w:val="22"/>
          <w:szCs w:val="22"/>
        </w:rPr>
      </w:pPr>
      <w:proofErr w:type="spellStart"/>
      <w:r>
        <w:rPr>
          <w:b/>
          <w:spacing w:val="0"/>
          <w:sz w:val="22"/>
          <w:szCs w:val="22"/>
        </w:rPr>
        <w:t>Общие</w:t>
      </w:r>
      <w:proofErr w:type="spellEnd"/>
      <w:r>
        <w:rPr>
          <w:b/>
          <w:spacing w:val="0"/>
          <w:sz w:val="22"/>
          <w:szCs w:val="22"/>
        </w:rPr>
        <w:t xml:space="preserve"> </w:t>
      </w:r>
      <w:proofErr w:type="spellStart"/>
      <w:r>
        <w:rPr>
          <w:b/>
          <w:spacing w:val="0"/>
          <w:sz w:val="22"/>
          <w:szCs w:val="22"/>
        </w:rPr>
        <w:t>положения</w:t>
      </w:r>
      <w:proofErr w:type="spellEnd"/>
      <w:r>
        <w:rPr>
          <w:b/>
          <w:spacing w:val="0"/>
          <w:sz w:val="22"/>
          <w:szCs w:val="22"/>
        </w:rPr>
        <w:t>.</w:t>
      </w:r>
    </w:p>
    <w:p w:rsidR="00343D9C" w:rsidRPr="00343D9C" w:rsidRDefault="00343D9C" w:rsidP="00343D9C">
      <w:pPr>
        <w:pStyle w:val="22"/>
        <w:numPr>
          <w:ilvl w:val="1"/>
          <w:numId w:val="9"/>
        </w:numPr>
        <w:shd w:val="clear" w:color="auto" w:fill="auto"/>
        <w:spacing w:before="0" w:after="0" w:line="240" w:lineRule="auto"/>
        <w:rPr>
          <w:b/>
          <w:spacing w:val="0"/>
          <w:sz w:val="22"/>
          <w:szCs w:val="22"/>
          <w:lang w:val="ru-RU"/>
        </w:rPr>
      </w:pPr>
      <w:r w:rsidRPr="00343D9C">
        <w:rPr>
          <w:spacing w:val="0"/>
          <w:sz w:val="22"/>
          <w:szCs w:val="22"/>
          <w:lang w:val="ru-RU"/>
        </w:rPr>
        <w:t xml:space="preserve">Цель приобретения – поставка люков чугунных для камер теплосети (далее по </w:t>
      </w:r>
      <w:proofErr w:type="gramStart"/>
      <w:r w:rsidRPr="00343D9C">
        <w:rPr>
          <w:spacing w:val="0"/>
          <w:sz w:val="22"/>
          <w:szCs w:val="22"/>
          <w:lang w:val="ru-RU"/>
        </w:rPr>
        <w:t>тексту-Товар</w:t>
      </w:r>
      <w:proofErr w:type="gramEnd"/>
      <w:r w:rsidRPr="00343D9C">
        <w:rPr>
          <w:spacing w:val="0"/>
          <w:sz w:val="22"/>
          <w:szCs w:val="22"/>
          <w:lang w:val="ru-RU"/>
        </w:rPr>
        <w:t xml:space="preserve">). Люки чугунные камер теплосети для защиты от попадания мусора, различных посторонних предметов и проникновения туда посторонних лиц, для обеспечения безопасного передвижения пешеходов и автомобилей. </w:t>
      </w:r>
      <w:proofErr w:type="gramStart"/>
      <w:r w:rsidRPr="00343D9C">
        <w:rPr>
          <w:spacing w:val="0"/>
          <w:sz w:val="22"/>
          <w:szCs w:val="22"/>
          <w:lang w:val="ru-RU"/>
        </w:rPr>
        <w:t>На день поставки товар должен быть новым, не бывшем в употреблении, не являться восстановленным.</w:t>
      </w:r>
      <w:proofErr w:type="gramEnd"/>
    </w:p>
    <w:p w:rsidR="00343D9C" w:rsidRPr="00343D9C" w:rsidRDefault="00343D9C" w:rsidP="00343D9C">
      <w:pPr>
        <w:widowControl w:val="0"/>
        <w:spacing w:before="0" w:beforeAutospacing="0" w:after="0" w:afterAutospacing="0"/>
        <w:jc w:val="both"/>
        <w:rPr>
          <w:color w:val="000000"/>
          <w:lang w:val="ru-RU"/>
        </w:rPr>
      </w:pPr>
    </w:p>
    <w:p w:rsidR="00343D9C" w:rsidRPr="00343D9C" w:rsidRDefault="00343D9C" w:rsidP="00343D9C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343D9C">
        <w:rPr>
          <w:b/>
          <w:lang w:val="ru-RU"/>
        </w:rPr>
        <w:t>Место, срок и условия поставки.</w:t>
      </w:r>
    </w:p>
    <w:p w:rsidR="00343D9C" w:rsidRPr="00343D9C" w:rsidRDefault="00343D9C" w:rsidP="00343D9C">
      <w:pPr>
        <w:pStyle w:val="a4"/>
        <w:widowControl w:val="0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i/>
          <w:lang w:val="ru-RU"/>
        </w:rPr>
      </w:pPr>
      <w:r w:rsidRPr="00343D9C">
        <w:rPr>
          <w:lang w:val="ru-RU"/>
        </w:rPr>
        <w:t>Поставка осуществляет</w:t>
      </w:r>
      <w:bookmarkStart w:id="0" w:name="_GoBack"/>
      <w:bookmarkEnd w:id="0"/>
      <w:r w:rsidRPr="00343D9C">
        <w:rPr>
          <w:lang w:val="ru-RU"/>
        </w:rPr>
        <w:t>ся силами и за счет поставщика</w:t>
      </w:r>
      <w:r w:rsidRPr="00343D9C">
        <w:rPr>
          <w:i/>
          <w:lang w:val="ru-RU"/>
        </w:rPr>
        <w:t>.</w:t>
      </w:r>
    </w:p>
    <w:p w:rsidR="00343D9C" w:rsidRDefault="00343D9C" w:rsidP="00343D9C">
      <w:pPr>
        <w:pStyle w:val="a4"/>
        <w:widowControl w:val="0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i/>
        </w:rPr>
      </w:pPr>
      <w:r w:rsidRPr="00343D9C">
        <w:rPr>
          <w:lang w:val="ru-RU" w:bidi="ru-RU"/>
        </w:rPr>
        <w:t xml:space="preserve">Доставка товара осуществляется по адресу: Московская обл. Богородский городской округ, г. Старая Купавна, ул. </w:t>
      </w:r>
      <w:proofErr w:type="spellStart"/>
      <w:r>
        <w:rPr>
          <w:lang w:bidi="ru-RU"/>
        </w:rPr>
        <w:t>Большая</w:t>
      </w:r>
      <w:proofErr w:type="spellEnd"/>
      <w:r>
        <w:rPr>
          <w:lang w:bidi="ru-RU"/>
        </w:rPr>
        <w:t xml:space="preserve"> </w:t>
      </w:r>
      <w:proofErr w:type="spellStart"/>
      <w:r>
        <w:rPr>
          <w:lang w:bidi="ru-RU"/>
        </w:rPr>
        <w:t>Московская</w:t>
      </w:r>
      <w:proofErr w:type="spellEnd"/>
      <w:r>
        <w:rPr>
          <w:lang w:val="ru-RU" w:bidi="ru-RU"/>
        </w:rPr>
        <w:t>, д.</w:t>
      </w:r>
      <w:r>
        <w:rPr>
          <w:lang w:bidi="ru-RU"/>
        </w:rPr>
        <w:t xml:space="preserve"> 3</w:t>
      </w:r>
      <w:r>
        <w:rPr>
          <w:lang w:val="ru-RU" w:bidi="ru-RU"/>
        </w:rPr>
        <w:t>,</w:t>
      </w:r>
      <w:r>
        <w:rPr>
          <w:lang w:bidi="ru-RU"/>
        </w:rPr>
        <w:t xml:space="preserve"> </w:t>
      </w:r>
      <w:r>
        <w:rPr>
          <w:lang w:val="ru-RU" w:bidi="ru-RU"/>
        </w:rPr>
        <w:t>к</w:t>
      </w:r>
      <w:proofErr w:type="spellStart"/>
      <w:r>
        <w:rPr>
          <w:lang w:bidi="ru-RU"/>
        </w:rPr>
        <w:t>отельная</w:t>
      </w:r>
      <w:proofErr w:type="spellEnd"/>
      <w:r>
        <w:rPr>
          <w:lang w:bidi="ru-RU"/>
        </w:rPr>
        <w:t xml:space="preserve"> №2</w:t>
      </w:r>
      <w:r>
        <w:rPr>
          <w:lang w:val="ru-RU" w:bidi="ru-RU"/>
        </w:rPr>
        <w:t>.</w:t>
      </w:r>
    </w:p>
    <w:p w:rsidR="00343D9C" w:rsidRPr="00343D9C" w:rsidRDefault="00343D9C" w:rsidP="00343D9C">
      <w:pPr>
        <w:pStyle w:val="a4"/>
        <w:widowControl w:val="0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i/>
          <w:lang w:val="ru-RU"/>
        </w:rPr>
      </w:pPr>
      <w:r w:rsidRPr="00343D9C">
        <w:rPr>
          <w:lang w:val="ru-RU"/>
        </w:rPr>
        <w:t>Срок поставки: поставка товара осуществляется однократно. Срок поставки – 2</w:t>
      </w:r>
      <w:r>
        <w:rPr>
          <w:lang w:val="ru-RU"/>
        </w:rPr>
        <w:t xml:space="preserve">5 </w:t>
      </w:r>
      <w:r w:rsidRPr="00343D9C">
        <w:rPr>
          <w:lang w:val="ru-RU"/>
        </w:rPr>
        <w:t>(двадцать</w:t>
      </w:r>
      <w:r>
        <w:rPr>
          <w:lang w:val="ru-RU"/>
        </w:rPr>
        <w:t xml:space="preserve"> пять</w:t>
      </w:r>
      <w:r w:rsidRPr="00343D9C">
        <w:rPr>
          <w:lang w:val="ru-RU"/>
        </w:rPr>
        <w:t xml:space="preserve">) календарных дней </w:t>
      </w:r>
      <w:proofErr w:type="gramStart"/>
      <w:r w:rsidRPr="00343D9C">
        <w:rPr>
          <w:lang w:val="ru-RU"/>
        </w:rPr>
        <w:t>с даты заключения</w:t>
      </w:r>
      <w:proofErr w:type="gramEnd"/>
      <w:r w:rsidRPr="00343D9C">
        <w:rPr>
          <w:lang w:val="ru-RU"/>
        </w:rPr>
        <w:t xml:space="preserve"> договора. </w:t>
      </w:r>
      <w:r w:rsidRPr="00343D9C">
        <w:rPr>
          <w:lang w:val="ru-RU" w:bidi="ru-RU"/>
        </w:rPr>
        <w:t>Поставщик не позднее, чем за 3 рабочих дня до даты доставки товара обязан известить Заказчика посредством факсимильной связи и/или электронной почты с указанием даты, времени и количества предлагаемой к поставке партии товара.</w:t>
      </w:r>
    </w:p>
    <w:p w:rsidR="00343D9C" w:rsidRPr="00343D9C" w:rsidRDefault="00343D9C" w:rsidP="00343D9C">
      <w:pPr>
        <w:pStyle w:val="a4"/>
        <w:widowControl w:val="0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i/>
          <w:lang w:val="ru-RU"/>
        </w:rPr>
      </w:pPr>
      <w:r w:rsidRPr="00343D9C">
        <w:rPr>
          <w:iCs/>
          <w:lang w:val="ru-RU" w:bidi="ru-RU"/>
        </w:rPr>
        <w:t>Товар должен</w:t>
      </w:r>
      <w:r w:rsidRPr="00343D9C">
        <w:rPr>
          <w:lang w:val="ru-RU" w:bidi="ru-RU"/>
        </w:rPr>
        <w:t xml:space="preserve"> поставляться вместе с комплектом товаросопроводительной документации, маркировка должна быть четко определяема.</w:t>
      </w:r>
    </w:p>
    <w:p w:rsidR="00343D9C" w:rsidRPr="00343D9C" w:rsidRDefault="00343D9C" w:rsidP="00343D9C">
      <w:pPr>
        <w:pStyle w:val="a4"/>
        <w:widowControl w:val="0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i/>
          <w:lang w:val="ru-RU"/>
        </w:rPr>
      </w:pPr>
      <w:r w:rsidRPr="00343D9C">
        <w:rPr>
          <w:color w:val="000000"/>
          <w:shd w:val="clear" w:color="auto" w:fill="FFFFFF"/>
          <w:lang w:val="ru-RU" w:bidi="ru-RU"/>
        </w:rPr>
        <w:t>Товар должен быть поставлен с сопроводительной документацией (паспорт, инструкция по эксплуатации, паспорт безопасности), а также первичными учетными документами (счет-фактура, товарно-транспортные накладные и иная необходимая для приемки Заказчиком документация в соответствии с действующим законодательством РФ).</w:t>
      </w:r>
    </w:p>
    <w:p w:rsidR="00343D9C" w:rsidRPr="00343D9C" w:rsidRDefault="00343D9C" w:rsidP="00343D9C">
      <w:pPr>
        <w:pStyle w:val="a4"/>
        <w:widowControl w:val="0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i/>
          <w:lang w:val="ru-RU"/>
        </w:rPr>
      </w:pPr>
      <w:r w:rsidRPr="00343D9C">
        <w:rPr>
          <w:color w:val="000000"/>
          <w:shd w:val="clear" w:color="auto" w:fill="FFFFFF"/>
          <w:lang w:val="ru-RU" w:bidi="ru-RU"/>
        </w:rPr>
        <w:t>Заказчик имеет право отказаться от поставляемого товара, если товар не соответствует требованиям, предъявляемым к качеству товара, не имеет соответствующих документов, если прилагаемые документы не соответствуют поставленной партии товара.</w:t>
      </w:r>
    </w:p>
    <w:p w:rsidR="00343D9C" w:rsidRPr="00343D9C" w:rsidRDefault="00343D9C" w:rsidP="00343D9C">
      <w:pPr>
        <w:spacing w:before="0" w:beforeAutospacing="0" w:after="0" w:afterAutospacing="0"/>
        <w:rPr>
          <w:lang w:val="ru-RU"/>
        </w:rPr>
      </w:pPr>
    </w:p>
    <w:p w:rsidR="00343D9C" w:rsidRDefault="00343D9C" w:rsidP="00343D9C">
      <w:pPr>
        <w:numPr>
          <w:ilvl w:val="0"/>
          <w:numId w:val="9"/>
        </w:numPr>
        <w:spacing w:before="0" w:beforeAutospacing="0" w:after="0" w:afterAutospacing="0"/>
      </w:pPr>
      <w:bookmarkStart w:id="1" w:name="bookmark20"/>
      <w:proofErr w:type="spellStart"/>
      <w:r>
        <w:rPr>
          <w:b/>
          <w:spacing w:val="-2"/>
        </w:rPr>
        <w:t>Перечень</w:t>
      </w:r>
      <w:proofErr w:type="spellEnd"/>
      <w:r>
        <w:rPr>
          <w:b/>
          <w:spacing w:val="-2"/>
        </w:rPr>
        <w:t xml:space="preserve"> и </w:t>
      </w:r>
      <w:proofErr w:type="spellStart"/>
      <w:r>
        <w:rPr>
          <w:b/>
          <w:spacing w:val="-2"/>
        </w:rPr>
        <w:t>технические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характеристики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Товара</w:t>
      </w:r>
      <w:bookmarkEnd w:id="1"/>
      <w:proofErr w:type="spellEnd"/>
    </w:p>
    <w:p w:rsidR="00343D9C" w:rsidRDefault="00343D9C" w:rsidP="00343D9C">
      <w:pPr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091"/>
        <w:gridCol w:w="5386"/>
        <w:gridCol w:w="1554"/>
      </w:tblGrid>
      <w:tr w:rsidR="00343D9C" w:rsidTr="00343D9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C" w:rsidRDefault="00343D9C" w:rsidP="00343D9C">
            <w:pPr>
              <w:spacing w:before="0" w:beforeAutospacing="0" w:after="0" w:afterAutospacing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9C" w:rsidRDefault="00343D9C" w:rsidP="00343D9C">
            <w:pPr>
              <w:spacing w:before="0" w:beforeAutospacing="0" w:after="0" w:afterAutospacing="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</w:p>
          <w:p w:rsidR="00343D9C" w:rsidRDefault="00343D9C" w:rsidP="00343D9C">
            <w:pPr>
              <w:spacing w:before="0" w:beforeAutospacing="0" w:after="0" w:afterAutospacing="0"/>
              <w:rPr>
                <w:b/>
                <w:spacing w:val="-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C" w:rsidRDefault="00343D9C" w:rsidP="00343D9C">
            <w:pPr>
              <w:spacing w:before="0" w:beforeAutospacing="0" w:after="0" w:afterAutospacing="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Технические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характеристики</w:t>
            </w:r>
            <w:proofErr w:type="spellEnd"/>
            <w:r>
              <w:rPr>
                <w:b/>
                <w:spacing w:val="-2"/>
              </w:rPr>
              <w:t>, ГОСТ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C" w:rsidRDefault="00343D9C" w:rsidP="00343D9C">
            <w:pPr>
              <w:spacing w:before="0" w:beforeAutospacing="0" w:after="0" w:afterAutospacing="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Количество</w:t>
            </w:r>
            <w:proofErr w:type="spellEnd"/>
          </w:p>
        </w:tc>
      </w:tr>
      <w:tr w:rsidR="00343D9C" w:rsidTr="00343D9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C" w:rsidRDefault="00343D9C" w:rsidP="00343D9C">
            <w:pPr>
              <w:spacing w:before="0" w:beforeAutospacing="0" w:after="0" w:afterAutospacing="0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r w:rsidRPr="00343D9C">
              <w:rPr>
                <w:spacing w:val="-2"/>
                <w:lang w:val="ru-RU"/>
              </w:rPr>
              <w:t xml:space="preserve">Опорно-укрывной элемент ОУЭ-СМ-600/140 (плавающий)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r w:rsidRPr="00343D9C">
              <w:rPr>
                <w:spacing w:val="-2"/>
                <w:lang w:val="ru-RU"/>
              </w:rPr>
              <w:t>Изготовление из высокопрочного чугуна (ВЧШГ)</w:t>
            </w:r>
          </w:p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r w:rsidRPr="00343D9C">
              <w:rPr>
                <w:spacing w:val="-2"/>
                <w:lang w:val="ru-RU"/>
              </w:rPr>
              <w:t xml:space="preserve">Выдерживаемая динамическая нагрузка 40 </w:t>
            </w:r>
            <w:proofErr w:type="spellStart"/>
            <w:r w:rsidRPr="00343D9C">
              <w:rPr>
                <w:spacing w:val="-2"/>
                <w:lang w:val="ru-RU"/>
              </w:rPr>
              <w:t>Тн</w:t>
            </w:r>
            <w:proofErr w:type="spellEnd"/>
          </w:p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r w:rsidRPr="00343D9C">
              <w:rPr>
                <w:spacing w:val="-2"/>
                <w:lang w:val="ru-RU"/>
              </w:rPr>
              <w:t>С разъемным шарниром и фиксирующими защелками</w:t>
            </w:r>
          </w:p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proofErr w:type="gramStart"/>
            <w:r w:rsidRPr="00343D9C">
              <w:rPr>
                <w:spacing w:val="-2"/>
                <w:lang w:val="ru-RU"/>
              </w:rPr>
              <w:t>Предназначен</w:t>
            </w:r>
            <w:proofErr w:type="gramEnd"/>
            <w:r w:rsidRPr="00343D9C">
              <w:rPr>
                <w:spacing w:val="-2"/>
                <w:lang w:val="ru-RU"/>
              </w:rPr>
              <w:t xml:space="preserve"> для установки на проезжих частях и магистральных дорогах.</w:t>
            </w:r>
          </w:p>
          <w:p w:rsidR="00343D9C" w:rsidRDefault="00343D9C" w:rsidP="00343D9C">
            <w:pPr>
              <w:spacing w:before="0" w:beforeAutospacing="0" w:after="0" w:afterAutospacing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Высота</w:t>
            </w:r>
            <w:proofErr w:type="spellEnd"/>
            <w:r>
              <w:rPr>
                <w:spacing w:val="-2"/>
              </w:rPr>
              <w:t xml:space="preserve"> 140 </w:t>
            </w:r>
            <w:proofErr w:type="spellStart"/>
            <w:r>
              <w:rPr>
                <w:spacing w:val="-2"/>
              </w:rPr>
              <w:t>мм</w:t>
            </w:r>
            <w:proofErr w:type="spellEnd"/>
          </w:p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r w:rsidRPr="00343D9C">
              <w:rPr>
                <w:spacing w:val="-2"/>
                <w:lang w:val="ru-RU"/>
              </w:rPr>
              <w:t>ГОСТ 3634-99</w:t>
            </w:r>
          </w:p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r w:rsidRPr="00343D9C">
              <w:rPr>
                <w:spacing w:val="-2"/>
                <w:lang w:val="ru-RU"/>
              </w:rPr>
              <w:t>Опорная плоскость 820*820 мм</w:t>
            </w:r>
          </w:p>
          <w:p w:rsidR="00343D9C" w:rsidRPr="00343D9C" w:rsidRDefault="00343D9C" w:rsidP="00343D9C">
            <w:pPr>
              <w:spacing w:before="0" w:beforeAutospacing="0" w:after="0" w:afterAutospacing="0"/>
              <w:rPr>
                <w:spacing w:val="-2"/>
                <w:lang w:val="ru-RU"/>
              </w:rPr>
            </w:pPr>
            <w:r w:rsidRPr="00343D9C">
              <w:rPr>
                <w:spacing w:val="-2"/>
                <w:lang w:val="ru-RU"/>
              </w:rPr>
              <w:t>Лаз 600 мм</w:t>
            </w:r>
          </w:p>
          <w:p w:rsidR="00343D9C" w:rsidRDefault="00343D9C" w:rsidP="00343D9C">
            <w:pPr>
              <w:spacing w:before="0" w:beforeAutospacing="0" w:after="0" w:afterAutospacing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Маркировка</w:t>
            </w:r>
            <w:proofErr w:type="spellEnd"/>
            <w:r>
              <w:rPr>
                <w:spacing w:val="-2"/>
              </w:rPr>
              <w:t xml:space="preserve"> ТС - </w:t>
            </w:r>
            <w:proofErr w:type="spellStart"/>
            <w:r>
              <w:rPr>
                <w:spacing w:val="-2"/>
              </w:rPr>
              <w:t>теплосеть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C" w:rsidRDefault="00343D9C" w:rsidP="00343D9C">
            <w:pPr>
              <w:spacing w:before="0" w:beforeAutospacing="0" w:after="0" w:afterAutospacing="0"/>
              <w:rPr>
                <w:spacing w:val="-2"/>
              </w:rPr>
            </w:pPr>
            <w:r>
              <w:rPr>
                <w:spacing w:val="-2"/>
              </w:rPr>
              <w:t xml:space="preserve">10 </w:t>
            </w:r>
            <w:proofErr w:type="spellStart"/>
            <w:r>
              <w:rPr>
                <w:spacing w:val="-2"/>
              </w:rPr>
              <w:t>штук</w:t>
            </w:r>
            <w:proofErr w:type="spellEnd"/>
          </w:p>
        </w:tc>
      </w:tr>
    </w:tbl>
    <w:p w:rsidR="00343D9C" w:rsidRDefault="00343D9C" w:rsidP="00343D9C">
      <w:pPr>
        <w:spacing w:before="0" w:beforeAutospacing="0" w:after="0" w:afterAutospacing="0"/>
        <w:rPr>
          <w:b/>
          <w:spacing w:val="-2"/>
        </w:rPr>
      </w:pPr>
    </w:p>
    <w:p w:rsidR="00343D9C" w:rsidRDefault="00343D9C" w:rsidP="00343D9C">
      <w:pPr>
        <w:spacing w:before="0" w:beforeAutospacing="0" w:after="0" w:afterAutospacing="0"/>
        <w:jc w:val="both"/>
      </w:pPr>
      <w:bookmarkStart w:id="2" w:name="bookmark25"/>
      <w:bookmarkStart w:id="3" w:name="bookmark26"/>
    </w:p>
    <w:p w:rsidR="00343D9C" w:rsidRPr="00343D9C" w:rsidRDefault="00343D9C" w:rsidP="00343D9C">
      <w:pPr>
        <w:numPr>
          <w:ilvl w:val="0"/>
          <w:numId w:val="9"/>
        </w:numPr>
        <w:spacing w:before="0" w:beforeAutospacing="0" w:after="0" w:afterAutospacing="0"/>
        <w:jc w:val="both"/>
        <w:rPr>
          <w:b/>
          <w:lang w:val="ru-RU"/>
        </w:rPr>
      </w:pPr>
      <w:r w:rsidRPr="00343D9C">
        <w:rPr>
          <w:b/>
          <w:lang w:val="ru-RU"/>
        </w:rPr>
        <w:t>Требования по качеству, надежности, гарантиям изготовителя, сертификации продукции</w:t>
      </w:r>
      <w:bookmarkEnd w:id="2"/>
      <w:r w:rsidRPr="00343D9C">
        <w:rPr>
          <w:b/>
          <w:lang w:val="ru-RU"/>
        </w:rPr>
        <w:t>.</w:t>
      </w:r>
    </w:p>
    <w:p w:rsidR="00343D9C" w:rsidRPr="00343D9C" w:rsidRDefault="00343D9C" w:rsidP="00343D9C">
      <w:pPr>
        <w:pStyle w:val="a4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bCs/>
          <w:lang w:val="ru-RU"/>
        </w:rPr>
      </w:pPr>
      <w:r w:rsidRPr="00343D9C">
        <w:rPr>
          <w:bCs/>
          <w:lang w:val="ru-RU"/>
        </w:rPr>
        <w:t>Поставляемый по настоящему Договору Товар должен соответствовать установленным государственным стандартам и сопровождаться сертификатами соответствия (декларациями о соответствии), удостоверениями качества и другими обязательными для данного вида Товара документами, подтверждающими качество и безопасность Товара, которые в обязательном порядке передаются Покупателю при поставке Товара (на русском языке).</w:t>
      </w:r>
    </w:p>
    <w:p w:rsidR="00343D9C" w:rsidRPr="00343D9C" w:rsidRDefault="00343D9C" w:rsidP="00343D9C">
      <w:pPr>
        <w:pStyle w:val="a4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bCs/>
          <w:lang w:val="ru-RU"/>
        </w:rPr>
      </w:pPr>
      <w:r w:rsidRPr="00343D9C">
        <w:rPr>
          <w:lang w:val="ru-RU" w:bidi="ru-RU"/>
        </w:rPr>
        <w:t xml:space="preserve">Отгрузка должна осуществляться в упаковке (или таре) завода-изготовителя, обеспечивающей сохранность продукции при транспортировке, разгрузке, погрузке и не допускающей получение каких-либо повреждений. Каждая упаковка (тара) должна </w:t>
      </w:r>
      <w:r w:rsidRPr="00343D9C">
        <w:rPr>
          <w:lang w:val="ru-RU" w:bidi="ru-RU"/>
        </w:rPr>
        <w:lastRenderedPageBreak/>
        <w:t>содержать товарный знак изготовителя либо его наименование, дату изготовления, количество в (упаковке, таре) и маркировку, на русском языке.</w:t>
      </w:r>
    </w:p>
    <w:p w:rsidR="00343D9C" w:rsidRPr="00343D9C" w:rsidRDefault="00343D9C" w:rsidP="00343D9C">
      <w:pPr>
        <w:pStyle w:val="a4"/>
        <w:numPr>
          <w:ilvl w:val="1"/>
          <w:numId w:val="9"/>
        </w:numPr>
        <w:autoSpaceDN w:val="0"/>
        <w:spacing w:before="0" w:beforeAutospacing="0" w:after="0" w:afterAutospacing="0"/>
        <w:jc w:val="both"/>
        <w:rPr>
          <w:bCs/>
          <w:lang w:val="ru-RU"/>
        </w:rPr>
      </w:pPr>
      <w:r w:rsidRPr="00343D9C">
        <w:rPr>
          <w:lang w:val="ru-RU"/>
        </w:rPr>
        <w:t xml:space="preserve">Поставляемый Товар должен исключать заводской брак, </w:t>
      </w:r>
      <w:r w:rsidRPr="00343D9C">
        <w:rPr>
          <w:spacing w:val="-7"/>
          <w:lang w:val="ru-RU"/>
        </w:rPr>
        <w:t>должен быть упакован</w:t>
      </w:r>
      <w:r w:rsidRPr="00343D9C">
        <w:rPr>
          <w:lang w:val="ru-RU"/>
        </w:rPr>
        <w:t xml:space="preserve"> соответствующим образом.</w:t>
      </w:r>
      <w:r w:rsidRPr="00343D9C">
        <w:rPr>
          <w:rFonts w:eastAsia="Calibri"/>
          <w:lang w:val="ru-RU"/>
        </w:rPr>
        <w:t xml:space="preserve"> </w:t>
      </w:r>
      <w:r w:rsidRPr="00343D9C">
        <w:rPr>
          <w:lang w:val="ru-RU"/>
        </w:rPr>
        <w:t>Поставщик несет ответственность перед Покупателем за любые повреждения, дефекты, потери, происшедшие с Товаром из-за некачественной и/или неправильной упаковки и/или маркировки.</w:t>
      </w:r>
    </w:p>
    <w:bookmarkEnd w:id="3"/>
    <w:p w:rsidR="00343D9C" w:rsidRPr="00343D9C" w:rsidRDefault="00343D9C" w:rsidP="00343D9C">
      <w:pPr>
        <w:spacing w:before="0" w:beforeAutospacing="0" w:after="0" w:afterAutospacing="0"/>
        <w:jc w:val="both"/>
        <w:rPr>
          <w:color w:val="000000"/>
          <w:lang w:val="ru-RU"/>
        </w:rPr>
      </w:pPr>
    </w:p>
    <w:p w:rsidR="00343D9C" w:rsidRDefault="00343D9C" w:rsidP="00343D9C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Требования</w:t>
      </w:r>
      <w:proofErr w:type="spellEnd"/>
      <w:r>
        <w:rPr>
          <w:b/>
          <w:color w:val="000000"/>
        </w:rPr>
        <w:t xml:space="preserve"> к </w:t>
      </w:r>
      <w:proofErr w:type="spellStart"/>
      <w:r>
        <w:rPr>
          <w:b/>
          <w:color w:val="000000"/>
        </w:rPr>
        <w:t>гарантии</w:t>
      </w:r>
      <w:proofErr w:type="spellEnd"/>
      <w:r>
        <w:rPr>
          <w:b/>
          <w:color w:val="000000"/>
          <w:lang w:val="ru-RU"/>
        </w:rPr>
        <w:t xml:space="preserve">  </w:t>
      </w:r>
    </w:p>
    <w:p w:rsidR="00343D9C" w:rsidRPr="00343D9C" w:rsidRDefault="00343D9C" w:rsidP="00343D9C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343D9C">
        <w:rPr>
          <w:lang w:val="ru-RU"/>
        </w:rPr>
        <w:t xml:space="preserve">Гарантийный срок на товар устанавливается согласно требованиям завода-изготовителя, но не менее 1 (одного) года </w:t>
      </w:r>
      <w:proofErr w:type="gramStart"/>
      <w:r w:rsidRPr="00343D9C">
        <w:rPr>
          <w:lang w:val="ru-RU"/>
        </w:rPr>
        <w:t>с даты начала</w:t>
      </w:r>
      <w:proofErr w:type="gramEnd"/>
      <w:r w:rsidRPr="00343D9C">
        <w:rPr>
          <w:lang w:val="ru-RU"/>
        </w:rPr>
        <w:t xml:space="preserve"> эксплуатации. Требования завода-изготовителя указаны в документах, которые передаются вместе с Товаром.</w:t>
      </w:r>
    </w:p>
    <w:p w:rsidR="00DA2F4E" w:rsidRDefault="00DA2F4E" w:rsidP="000F5C58">
      <w:pPr>
        <w:spacing w:before="0" w:beforeAutospacing="0" w:after="0" w:afterAutospacing="0"/>
        <w:ind w:firstLine="426"/>
        <w:rPr>
          <w:rFonts w:ascii="Times New Roman" w:hAnsi="Times New Roman" w:cs="Times New Roman"/>
          <w:lang w:val="ru-RU"/>
        </w:rPr>
        <w:sectPr w:rsidR="00DA2F4E" w:rsidSect="0075645A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:rsidR="0075645A" w:rsidRPr="0075645A" w:rsidRDefault="0075645A" w:rsidP="001A4000">
      <w:pPr>
        <w:widowControl w:val="0"/>
        <w:tabs>
          <w:tab w:val="left" w:pos="4962"/>
        </w:tabs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sectPr w:rsidR="0075645A" w:rsidRPr="0075645A" w:rsidSect="00DA2F4E">
      <w:pgSz w:w="16839" w:h="11907" w:orient="landscape"/>
      <w:pgMar w:top="170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2C4E48"/>
    <w:lvl w:ilvl="0">
      <w:numFmt w:val="bullet"/>
      <w:lvlText w:val="*"/>
      <w:lvlJc w:val="left"/>
    </w:lvl>
  </w:abstractNum>
  <w:abstractNum w:abstractNumId="1">
    <w:nsid w:val="06E108A7"/>
    <w:multiLevelType w:val="hybridMultilevel"/>
    <w:tmpl w:val="A41C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E1C"/>
    <w:multiLevelType w:val="multilevel"/>
    <w:tmpl w:val="2B604E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EB5454"/>
    <w:multiLevelType w:val="multilevel"/>
    <w:tmpl w:val="54B0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nsid w:val="5594550E"/>
    <w:multiLevelType w:val="hybridMultilevel"/>
    <w:tmpl w:val="F61A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72447"/>
    <w:multiLevelType w:val="multilevel"/>
    <w:tmpl w:val="C978B434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6">
    <w:nsid w:val="72091A46"/>
    <w:multiLevelType w:val="hybridMultilevel"/>
    <w:tmpl w:val="6984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A696F"/>
    <w:multiLevelType w:val="hybridMultilevel"/>
    <w:tmpl w:val="339E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015C4"/>
    <w:multiLevelType w:val="hybridMultilevel"/>
    <w:tmpl w:val="07465D04"/>
    <w:lvl w:ilvl="0" w:tplc="A4E8FAC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B7A"/>
    <w:rsid w:val="000D337D"/>
    <w:rsid w:val="000F5C58"/>
    <w:rsid w:val="001A4000"/>
    <w:rsid w:val="001C577D"/>
    <w:rsid w:val="001D56C0"/>
    <w:rsid w:val="001F45E6"/>
    <w:rsid w:val="0024232F"/>
    <w:rsid w:val="0026193D"/>
    <w:rsid w:val="00296803"/>
    <w:rsid w:val="002D33B1"/>
    <w:rsid w:val="002D3591"/>
    <w:rsid w:val="002D4F17"/>
    <w:rsid w:val="00343D9C"/>
    <w:rsid w:val="003514A0"/>
    <w:rsid w:val="00383698"/>
    <w:rsid w:val="003860CE"/>
    <w:rsid w:val="003A0ECE"/>
    <w:rsid w:val="004670B8"/>
    <w:rsid w:val="004C2D0A"/>
    <w:rsid w:val="004C4A0C"/>
    <w:rsid w:val="004F7E17"/>
    <w:rsid w:val="00501A64"/>
    <w:rsid w:val="00547AF2"/>
    <w:rsid w:val="00547B18"/>
    <w:rsid w:val="005A05CE"/>
    <w:rsid w:val="005B1E99"/>
    <w:rsid w:val="005F0792"/>
    <w:rsid w:val="0060613D"/>
    <w:rsid w:val="00632DE5"/>
    <w:rsid w:val="00653AF6"/>
    <w:rsid w:val="006742A0"/>
    <w:rsid w:val="006812F1"/>
    <w:rsid w:val="006F0E9B"/>
    <w:rsid w:val="0075645A"/>
    <w:rsid w:val="00776848"/>
    <w:rsid w:val="007A38E1"/>
    <w:rsid w:val="00811363"/>
    <w:rsid w:val="0082507A"/>
    <w:rsid w:val="00825080"/>
    <w:rsid w:val="00876A7B"/>
    <w:rsid w:val="008B1F25"/>
    <w:rsid w:val="008C5B90"/>
    <w:rsid w:val="0090656F"/>
    <w:rsid w:val="009831CE"/>
    <w:rsid w:val="00A71043"/>
    <w:rsid w:val="00A844B2"/>
    <w:rsid w:val="00A92E6D"/>
    <w:rsid w:val="00AC3C08"/>
    <w:rsid w:val="00AD41D6"/>
    <w:rsid w:val="00B73A5A"/>
    <w:rsid w:val="00BC6593"/>
    <w:rsid w:val="00BE482F"/>
    <w:rsid w:val="00BE7155"/>
    <w:rsid w:val="00CA103E"/>
    <w:rsid w:val="00D20E5A"/>
    <w:rsid w:val="00D4765E"/>
    <w:rsid w:val="00D72FFA"/>
    <w:rsid w:val="00D75DF3"/>
    <w:rsid w:val="00DA2F4E"/>
    <w:rsid w:val="00DD65AE"/>
    <w:rsid w:val="00DF7D67"/>
    <w:rsid w:val="00E15344"/>
    <w:rsid w:val="00E438A1"/>
    <w:rsid w:val="00E84333"/>
    <w:rsid w:val="00EF7D37"/>
    <w:rsid w:val="00F01E19"/>
    <w:rsid w:val="00F352A6"/>
    <w:rsid w:val="00F850CF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aliases w:val="Маркер,название,List Paragraph"/>
    <w:basedOn w:val="a"/>
    <w:link w:val="a5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uiPriority w:val="22"/>
    <w:qFormat/>
    <w:rsid w:val="007564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363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Маркер Знак,название Знак,List Paragraph Знак"/>
    <w:link w:val="a4"/>
    <w:uiPriority w:val="34"/>
    <w:locked/>
    <w:rsid w:val="00EF7D37"/>
  </w:style>
  <w:style w:type="character" w:customStyle="1" w:styleId="21">
    <w:name w:val="Заголовок №2_"/>
    <w:link w:val="22"/>
    <w:locked/>
    <w:rsid w:val="00EF7D37"/>
    <w:rPr>
      <w:spacing w:val="13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EF7D37"/>
    <w:pPr>
      <w:shd w:val="clear" w:color="auto" w:fill="FFFFFF"/>
      <w:spacing w:before="300" w:beforeAutospacing="0" w:after="360" w:afterAutospacing="0" w:line="240" w:lineRule="atLeast"/>
      <w:jc w:val="both"/>
      <w:outlineLvl w:val="1"/>
    </w:pPr>
    <w:rPr>
      <w:spacing w:val="13"/>
      <w:sz w:val="23"/>
      <w:szCs w:val="23"/>
    </w:rPr>
  </w:style>
  <w:style w:type="paragraph" w:customStyle="1" w:styleId="ConsPlusNormal">
    <w:name w:val="ConsPlusNormal"/>
    <w:rsid w:val="00EF7D37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aliases w:val="Маркер,название,List Paragraph"/>
    <w:basedOn w:val="a"/>
    <w:link w:val="a5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uiPriority w:val="22"/>
    <w:qFormat/>
    <w:rsid w:val="007564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363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Маркер Знак,название Знак,List Paragraph Знак"/>
    <w:link w:val="a4"/>
    <w:uiPriority w:val="34"/>
    <w:locked/>
    <w:rsid w:val="00EF7D37"/>
  </w:style>
  <w:style w:type="character" w:customStyle="1" w:styleId="21">
    <w:name w:val="Заголовок №2_"/>
    <w:link w:val="22"/>
    <w:locked/>
    <w:rsid w:val="00EF7D37"/>
    <w:rPr>
      <w:spacing w:val="13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EF7D37"/>
    <w:pPr>
      <w:shd w:val="clear" w:color="auto" w:fill="FFFFFF"/>
      <w:spacing w:before="300" w:beforeAutospacing="0" w:after="360" w:afterAutospacing="0" w:line="240" w:lineRule="atLeast"/>
      <w:jc w:val="both"/>
      <w:outlineLvl w:val="1"/>
    </w:pPr>
    <w:rPr>
      <w:spacing w:val="13"/>
      <w:sz w:val="23"/>
      <w:szCs w:val="23"/>
    </w:rPr>
  </w:style>
  <w:style w:type="paragraph" w:customStyle="1" w:styleId="ConsPlusNormal">
    <w:name w:val="ConsPlusNormal"/>
    <w:rsid w:val="00EF7D37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10</cp:revision>
  <cp:lastPrinted>2021-12-01T05:41:00Z</cp:lastPrinted>
  <dcterms:created xsi:type="dcterms:W3CDTF">2022-02-04T11:52:00Z</dcterms:created>
  <dcterms:modified xsi:type="dcterms:W3CDTF">2022-02-09T11:57:00Z</dcterms:modified>
</cp:coreProperties>
</file>