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630595">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p>
                            </w:tc>
                            <w:tc>
                              <w:tcPr>
                                <w:tcW w:w="8646" w:type="dxa"/>
                                <w:shd w:val="clear" w:color="auto" w:fill="auto"/>
                              </w:tcPr>
                              <w:p w:rsidRPr="00FD234E" w:rsidR="005444B0" w:rsidP="00104D9A" w:rsidRDefault="005444B0">
                                <w:pPr>
                                  <w:pStyle w:val="19"/>
                                  <w:rPr>
                                    <w:lang w:val="en-US"/>
                                  </w:rPr>
                                </w:pPr>
                                <w:r>
                                  <w:t>Наименование</w:t>
                                </w:r>
                              </w:p>
                            </w:tc>
                            <w:tc>
                              <w:tcPr>
                                <w:tcW w:w="3828" w:type="dxa"/>
                                <w:shd w:val="clear" w:color="auto" w:fill="auto"/>
                              </w:tcPr>
                              <w:p w:rsidRPr="002936B1" w:rsidR="005444B0" w:rsidP="00104D9A" w:rsidRDefault="005444B0">
                                <w:pPr>
                                  <w:pStyle w:val="19"/>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01.13.06.04.01.07</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10.51.30.111</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Масло сладко-сливочное несоленое ГСТ 52253 - 2004, ГОСТ 32261-2013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01.13.06.01.14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10.51.11.121</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Молоко питьевое ультрапастеризованное ГОСТ 31450-2013, ГОСТ 32252-13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01.13.06.09.01.02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10.51.52.212</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Сметана ГОСТ 31452-2012</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01.13.06.03.01.02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10.51.40.121</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Сыры полутвердые,  в ассортименте ГОСТ 32260-2013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630595">
                                    <w:pPr>
                                      <w:pStyle w:val="aff1"/>
                                    </w:pPr>
                                    <w:sdt>
                                      <w:sdtPr>
                                        <w:alias w:val="Simple"/>
                                        <w:tag w:val="Simple"/>
                                        <w:id w:val="-575746480"/>
                                        <w:placeholder>
                                          <w:docPart w:val="3C7BD60D26414466819D2EECA40804D1"/>
                                        </w:placeholder>
                                        <w:text/>
                                      </w:sdtPr>
                                      <w:sdtEndPr/>
                                      <w:sdtContent>
                                        <w:r w:rsidR="003E198A">
                                          <w:t>01.13.06.03.02.03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10.51.40.313</w:t>
                                        </w:r>
                                      </w:sdtContent>
                                    </w:sdt>
                                  </w:p>
                                </w:sdtContent>
                              </w:sdt>
                              <w:p w:rsidRPr="001743EA" w:rsidR="005444B0" w:rsidP="00104D9A" w:rsidRDefault="00630595">
                                <w:pPr>
                                  <w:pStyle w:val="aff1"/>
                                  <w:rPr>
                                    <w:lang w:val="en-US"/>
                                  </w:rPr>
                                </w:pPr>
                              </w:p>
                            </w:tc>
                            <w:tc>
                              <w:tcPr>
                                <w:tcW w:w="8646" w:type="dxa"/>
                                <w:shd w:val="clear" w:color="auto" w:fill="auto"/>
                              </w:tcPr>
                              <w:p w:rsidRPr="000B3B17" w:rsidR="005444B0" w:rsidP="00104D9A" w:rsidRDefault="00630595">
                                <w:pPr>
                                  <w:pStyle w:val="aff1"/>
                                </w:pPr>
                                <w:sdt>
                                  <w:sdtPr>
                                    <w:alias w:val="Simple"/>
                                    <w:tag w:val="Simple"/>
                                    <w:id w:val="1416443579"/>
                                    <w:placeholder>
                                      <w:docPart w:val="6741252128744C35B0065D32A2278C02"/>
                                    </w:placeholder>
                                    <w:text/>
                                  </w:sdtPr>
                                  <w:sdtEndPr/>
                                  <w:sdtContent>
                                    <w:r w:rsidR="003E198A">
                                      <w:t>Творог ГОСТ 31453-2013</w:t>
                                    </w:r>
                                  </w:sdtContent>
                                </w:sdt>
                              </w:p>
                            </w:tc>
                            <w:tc>
                              <w:tcPr>
                                <w:tcW w:w="3828" w:type="dxa"/>
                                <w:shd w:val="clear" w:color="auto" w:fill="auto"/>
                              </w:tcPr>
                              <w:p w:rsidRPr="000B3B17" w:rsidR="005444B0" w:rsidP="00104D9A" w:rsidRDefault="00630595">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молока и молочной продукции.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сладко-сливочное несоленое ГСТ 52253 - 2004, ГОСТ 32261-2013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ультрапастеризованное ГОСТ 31450-2013, ГОСТ 32252-13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ГОСТ 31452-2012</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Сыры полутвердые,  в ассортименте ГОСТ 32260-2013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ГОСТ 31453-2013</w:t>
                            </w:r>
                          </w:sdtContent>
                        </w:sdt>
                        <w:r w:rsidRPr="00654BCB" w:rsidR="009A214E">
                          <w:rPr>
                            <w:lang w:val="en-US"/>
                          </w:rPr>
                          <w:t xml:space="preserve">; </w:t>
                        </w:r>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молока и молочной продукции.)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42803, РФ,Московская область ,городской округ Ступино, г.Ступино, ул.Московская , владение 9, корпус 1</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молока и молочной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молока и молочной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молока и молочной продукции.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комбинированного вида №8 "Берёзка"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В. Миронова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134519-20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