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E02820"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E02820"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01.71.03.03.02.01.02.806</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E02820" w14:paraId="7898700C" w14:textId="77777777">
            <w:pPr>
              <w:pStyle w:val="aff2"/>
              <w:keepNext/>
              <w:rPr>
                <w:sz w:val="18"/>
                <w:szCs w:val="18"/>
              </w:rPr>
            </w:pPr>
            <w:r w:rsidRPr="002E25F2" w:rsidR="001D322D">
              <w:rPr>
                <w:sz w:val="18"/>
                <w:szCs w:val="18"/>
              </w:rPr>
              <w:t>Микротом ротационный</w:t>
            </w:r>
            <w:r w:rsidR="001D322D">
              <w:rPr>
                <w:sz w:val="18"/>
                <w:szCs w:val="18"/>
              </w:rPr>
              <w:t xml:space="preserve"> </w:t>
            </w:r>
            <w:r w:rsidRPr="00652325" w:rsidR="001D322D">
              <w:rPr>
                <w:sz w:val="18"/>
                <w:szCs w:val="18"/>
              </w:rPr>
              <w:t xml:space="preserve">/ </w:t>
            </w:r>
            <w:r w:rsidRPr="002E25F2" w:rsidR="001D322D">
              <w:rPr>
                <w:sz w:val="18"/>
                <w:szCs w:val="18"/>
              </w:rPr>
              <w:t>Микротом ротационный</w:t>
            </w:r>
          </w:p>
        </w:tc>
        <w:tc>
          <w:tcPr>
            <w:tcW w:w="1440" w:type="dxa"/>
            <w:tcBorders>
              <w:bottom w:val="single" w:color="auto" w:sz="4" w:space="0"/>
            </w:tcBorders>
            <w:vAlign w:val="center"/>
          </w:tcPr>
          <w:p w:rsidRPr="0045329D" w:rsidR="001D322D" w:rsidP="007F0777" w:rsidRDefault="00E02820"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E02820" w14:paraId="68A0FAB8" w14:textId="77777777">
            <w:pPr>
              <w:pStyle w:val="aff2"/>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E02820" w14:paraId="02947A8C" w14:textId="77777777">
            <w:pPr>
              <w:pStyle w:val="aff2"/>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E02820"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E02820"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E02820" w14:paraId="3CE8D23B" w14:textId="77777777">
            <w:pPr>
              <w:pStyle w:val="aff2"/>
              <w:keepNext/>
              <w:jc w:val="center"/>
              <w:rPr>
                <w:sz w:val="18"/>
                <w:szCs w:val="18"/>
              </w:rPr>
            </w:pPr>
            <w:r w:rsidRPr="0045329D" w:rsidR="001D322D">
              <w:rPr>
                <w:sz w:val="18"/>
                <w:szCs w:val="18"/>
              </w:rPr>
              <w:t/>
            </w:r>
          </w:p>
        </w:tc>
      </w:tr>
    </w:tbl>
    <w:p w:rsidR="001D322D" w:rsidP="001D322D" w:rsidRDefault="00E02820"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E0282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E02820"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Поставка микротома ротационного</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Микротом ротационный</w:t>
            </w:r>
            <w:r w:rsidRPr="00432F11" w:rsidR="00E870E6">
              <w:rPr>
                <w:sz w:val="18"/>
                <w:szCs w:val="18"/>
                <w:lang w:val="en-US"/>
              </w:rPr>
              <w:t xml:space="preserve">; </w:t>
            </w:r>
            <w:r w:rsidRPr="00432F11" w:rsidR="00E870E6">
              <w:rPr>
                <w:sz w:val="18"/>
                <w:szCs w:val="18"/>
                <w:lang w:val="en-US"/>
              </w:rPr>
              <w:t>1,00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Штука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1 000 000,00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60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Поставка микротома ротационного</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по обязательству: поставка микротома ротационного</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микротома ротационного)</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04.08.2023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по обязательству: поставка микротома ротационного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Поставка микротома ротационного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Поставка микротома ротационного</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EF5E733" w14:textId="77777777">
            <w:pPr>
              <w:pStyle w:val="aff2"/>
              <w:rPr>
                <w:sz w:val="18"/>
                <w:szCs w:val="18"/>
              </w:rPr>
            </w:pPr>
            <w:r w:rsidRPr="000776B0" w:rsidR="00C40026">
              <w:rPr>
                <w:sz w:val="18"/>
                <w:szCs w:val="18"/>
              </w:rPr>
              <w:t>Поставка микротома ротационного</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02820"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055548-23</w:t>
    </w:r>
  </w:p>
  <w:p w:rsidR="00432F11" w:rsidRDefault="00432F11"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