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3C7150"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02.36.01.01.10.06.01.01.13</w:t>
            </w:r>
            <w:r w:rsidRPr="002E25F2" w:rsidR="008A5607">
              <w:rPr>
                <w:b/>
                <w:sz w:val="18"/>
                <w:szCs w:val="18"/>
                <w:lang w:val="en-US"/>
              </w:rPr>
              <w:t xml:space="preserve"> / </w:t>
            </w:r>
            <w:r w:rsidRPr="002E25F2" w:rsidR="008A5607">
              <w:rPr>
                <w:sz w:val="18"/>
                <w:szCs w:val="18"/>
                <w:lang w:val="en-US"/>
              </w:rPr>
              <w:t>95.22.10.110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по техническому обслуживанию и текущему ремонту холодильников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холодильников</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3C7150"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3C7150"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02.36.01.01.10.06.01.01.13</w:t>
            </w:r>
            <w:r w:rsidRPr="002E25F2" w:rsidR="008A5607">
              <w:rPr>
                <w:b/>
                <w:sz w:val="18"/>
                <w:szCs w:val="18"/>
                <w:lang w:val="en-US"/>
              </w:rPr>
              <w:t xml:space="preserve"> / </w:t>
            </w:r>
            <w:r w:rsidRPr="002E25F2" w:rsidR="008A5607">
              <w:rPr>
                <w:sz w:val="18"/>
                <w:szCs w:val="18"/>
                <w:lang w:val="en-US"/>
              </w:rPr>
              <w:t>95.22.10.110</w:t>
            </w:r>
          </w:p>
        </w:tc>
        <w:tc>
          <w:tcPr>
            <w:tcW w:w="3003" w:type="dxa"/>
            <w:tcBorders>
              <w:bottom w:val="single" w:color="auto" w:sz="4" w:space="0"/>
            </w:tcBorders>
            <w:shd w:val="clear" w:color="auto" w:fill="auto"/>
            <w:vAlign w:val="center"/>
          </w:tcPr>
          <w:p w:rsidRPr="00E31568" w:rsidR="005E1E29" w:rsidP="006E0ADF" w:rsidRDefault="003C7150" w14:paraId="6157ADDF" w14:textId="322D16FC">
            <w:pPr>
              <w:pStyle w:val="aff2"/>
              <w:rPr>
                <w:sz w:val="18"/>
                <w:szCs w:val="18"/>
              </w:rPr>
            </w:pPr>
            <w:r w:rsidRPr="002E25F2" w:rsidR="00DB3537">
              <w:rPr>
                <w:sz w:val="18"/>
                <w:szCs w:val="18"/>
              </w:rPr>
              <w:t>Услуги по техническому обслуживанию и текущему ремонту холодильников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холодильников</w:t>
            </w:r>
          </w:p>
        </w:tc>
        <w:tc>
          <w:tcPr>
            <w:tcW w:w="2409" w:type="dxa"/>
            <w:tcBorders>
              <w:bottom w:val="single" w:color="auto" w:sz="4" w:space="0"/>
            </w:tcBorders>
            <w:vAlign w:val="center"/>
          </w:tcPr>
          <w:p w:rsidRPr="00E31568" w:rsidR="005E1E29" w:rsidP="006E0ADF" w:rsidRDefault="003C715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3C7150"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3C7150"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3C715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3C7150"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3C715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3C7150"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Услуги по техническому обслуживанию и текущему ремонту холодильников</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500 000,04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Услуги по техническому обслуживанию и текущему ремонту холодильников</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375 853,32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дом 30; ул. Володарского, дом 2 Б; ул. Вавилова, дом 1; ул. 9 Мая, д. 7В стр.1; ул. Энтузиастов, дом 19/2</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101300-22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