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«10» февраля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Ремонт и техническое обслуживание  автотранспортных средств и автотехники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Ремонт и техническое обслуживание  автотранспортных средств и автотехники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техническим заданием;</w:t>
              <w:br/>
              <w:t>График оказания услуг: В соответствии с техническим заданием;</w:t>
              <w:br/>
              <w:t>Условия оказания услуг: В соответствии с техническим заданием</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550 000 (пятьсот пятьдесят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550 000 рублей 00 копеек</w:t>
              <w:br/>
              <w:t/>
              <w:br/>
              <w:t>ОКПД2: 45.20.11.111 Услуги по регламентным работам (по видам технического обслуживания);</w:t>
              <w:br/>
              <w:t/>
              <w:br/>
              <w:t>ОКВЭД2: 45.20.1 Техническое обслуживание и ремонт легковых автомобилей и легких грузовых автотранспортных средств;</w:t>
              <w:br/>
              <w:t/>
              <w:br/>
              <w:t>Код КОЗ: 02.25.01.01.01.01 Регламентные работы, связанные с эксплуатацией автомобиля (Условная единица);</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«12» февраля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«17» февраля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«12» февраля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«19» февраля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«19» февраля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«20» февраля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