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70BA" w14:textId="77777777" w:rsidR="005910F9" w:rsidRPr="005910F9" w:rsidRDefault="005910F9" w:rsidP="005910F9">
      <w:pPr>
        <w:shd w:val="clear" w:color="auto" w:fill="FFFFFF"/>
        <w:spacing w:after="0" w:line="240" w:lineRule="auto"/>
        <w:ind w:firstLine="426"/>
        <w:jc w:val="center"/>
        <w:rPr>
          <w:rFonts w:ascii="Times New Roman" w:eastAsia="Times New Roman" w:hAnsi="Times New Roman" w:cs="Times New Roman"/>
          <w:b/>
          <w:bCs/>
          <w:color w:val="000000" w:themeColor="text1"/>
          <w:lang w:eastAsia="ru-RU"/>
        </w:rPr>
      </w:pPr>
      <w:bookmarkStart w:id="0" w:name="_Toc376187123"/>
      <w:bookmarkStart w:id="1" w:name="_Toc376187183"/>
      <w:bookmarkStart w:id="2" w:name="_Toc480989276"/>
      <w:bookmarkStart w:id="3" w:name="_Ref166247676"/>
      <w:bookmarkStart w:id="4" w:name="_Toc374530011"/>
      <w:bookmarkStart w:id="5" w:name="_Toc375898348"/>
      <w:bookmarkStart w:id="6" w:name="_Toc375898919"/>
      <w:bookmarkStart w:id="7" w:name="_Toc376104179"/>
      <w:bookmarkStart w:id="8" w:name="_Toc376104280"/>
      <w:bookmarkStart w:id="9" w:name="_Toc376104453"/>
      <w:bookmarkStart w:id="10" w:name="_Toc376104503"/>
      <w:bookmarkStart w:id="11" w:name="_Toc376104551"/>
      <w:bookmarkStart w:id="12" w:name="_Toc376104616"/>
      <w:bookmarkStart w:id="13" w:name="_Toc31975060"/>
      <w:r w:rsidRPr="005910F9">
        <w:rPr>
          <w:rFonts w:ascii="Times New Roman" w:eastAsia="Times New Roman" w:hAnsi="Times New Roman" w:cs="Times New Roman"/>
          <w:b/>
          <w:bCs/>
          <w:color w:val="000000" w:themeColor="text1"/>
          <w:lang w:eastAsia="ru-RU"/>
        </w:rPr>
        <w:t>X.</w:t>
      </w:r>
      <w:r w:rsidRPr="005910F9">
        <w:rPr>
          <w:rFonts w:ascii="Times New Roman" w:eastAsia="Times New Roman" w:hAnsi="Times New Roman" w:cs="Times New Roman"/>
          <w:b/>
          <w:bCs/>
          <w:color w:val="000000" w:themeColor="text1"/>
          <w:lang w:eastAsia="ru-RU"/>
        </w:rPr>
        <w:tab/>
        <w:t>ТЕХНИЧЕСКАЯ ЧАСТЬ ИЗВЕЩЕНИЯ</w:t>
      </w:r>
      <w:bookmarkEnd w:id="0"/>
      <w:bookmarkEnd w:id="1"/>
      <w:bookmarkEnd w:id="2"/>
      <w:bookmarkEnd w:id="3"/>
      <w:bookmarkEnd w:id="4"/>
      <w:bookmarkEnd w:id="5"/>
      <w:bookmarkEnd w:id="6"/>
      <w:bookmarkEnd w:id="7"/>
      <w:bookmarkEnd w:id="8"/>
      <w:bookmarkEnd w:id="9"/>
      <w:bookmarkEnd w:id="10"/>
      <w:bookmarkEnd w:id="11"/>
      <w:bookmarkEnd w:id="12"/>
      <w:r w:rsidRPr="005910F9">
        <w:rPr>
          <w:rFonts w:ascii="Times New Roman" w:eastAsia="Times New Roman" w:hAnsi="Times New Roman" w:cs="Times New Roman"/>
          <w:b/>
          <w:bCs/>
          <w:color w:val="000000" w:themeColor="text1"/>
          <w:lang w:eastAsia="ru-RU"/>
        </w:rPr>
        <w:t xml:space="preserve"> О ПРОВЕДЕНИИ ЗАПРОСА КОТИРОВОК В ЭЛЕКТРОННОЙ ФОРМЕ</w:t>
      </w:r>
      <w:bookmarkEnd w:id="13"/>
    </w:p>
    <w:p w14:paraId="3F0850D5" w14:textId="77777777" w:rsidR="005910F9" w:rsidRPr="005910F9" w:rsidRDefault="005910F9" w:rsidP="005910F9">
      <w:pPr>
        <w:shd w:val="clear" w:color="auto" w:fill="FFFFFF"/>
        <w:spacing w:after="0" w:line="240" w:lineRule="auto"/>
        <w:jc w:val="both"/>
        <w:rPr>
          <w:rFonts w:ascii="Times New Roman" w:eastAsia="Times New Roman" w:hAnsi="Times New Roman" w:cs="Times New Roman"/>
          <w:b/>
          <w:color w:val="000000" w:themeColor="text1"/>
          <w:lang w:eastAsia="ru-RU"/>
        </w:rPr>
      </w:pPr>
    </w:p>
    <w:p w14:paraId="3F8FFAA8" w14:textId="77777777" w:rsidR="007E5D9B" w:rsidRPr="007E5D9B" w:rsidRDefault="007E5D9B" w:rsidP="007E5D9B">
      <w:pPr>
        <w:shd w:val="clear" w:color="auto" w:fill="FFFFFF"/>
        <w:spacing w:after="0" w:line="240" w:lineRule="auto"/>
        <w:jc w:val="both"/>
        <w:rPr>
          <w:rFonts w:ascii="Times New Roman" w:hAnsi="Times New Roman" w:cs="Times New Roman"/>
        </w:rPr>
      </w:pPr>
      <w:r w:rsidRPr="007E5D9B">
        <w:rPr>
          <w:rFonts w:ascii="Times New Roman" w:eastAsia="Times New Roman" w:hAnsi="Times New Roman" w:cs="Times New Roman"/>
          <w:b/>
          <w:lang w:eastAsia="ru-RU"/>
        </w:rPr>
        <w:t>    </w:t>
      </w:r>
    </w:p>
    <w:p w14:paraId="118FE4DD" w14:textId="6406E724" w:rsidR="007E5D9B" w:rsidRPr="007E5D9B" w:rsidRDefault="007E5D9B" w:rsidP="00985D03">
      <w:pPr>
        <w:widowControl w:val="0"/>
        <w:tabs>
          <w:tab w:val="left" w:pos="426"/>
        </w:tabs>
        <w:adjustRightInd w:val="0"/>
        <w:spacing w:after="0" w:line="240" w:lineRule="auto"/>
        <w:ind w:firstLine="567"/>
        <w:jc w:val="both"/>
        <w:textAlignment w:val="baseline"/>
        <w:outlineLvl w:val="0"/>
        <w:rPr>
          <w:rFonts w:ascii="Times New Roman" w:hAnsi="Times New Roman" w:cs="Times New Roman"/>
        </w:rPr>
      </w:pPr>
      <w:r w:rsidRPr="007E5D9B">
        <w:rPr>
          <w:rFonts w:ascii="Times New Roman" w:hAnsi="Times New Roman" w:cs="Times New Roman"/>
          <w:b/>
        </w:rPr>
        <w:t>1.Объект закупки</w:t>
      </w:r>
      <w:r w:rsidRPr="007E5D9B">
        <w:rPr>
          <w:rFonts w:ascii="Times New Roman" w:hAnsi="Times New Roman" w:cs="Times New Roman"/>
        </w:rPr>
        <w:t>: поставка бензина и дизельного топлива через автозаправочную станцию для нужд МУП «Жилищное хозяйство»</w:t>
      </w:r>
    </w:p>
    <w:p w14:paraId="4695F97E" w14:textId="77DE48DC" w:rsidR="00906DFE" w:rsidRDefault="007E5D9B" w:rsidP="00985D03">
      <w:pPr>
        <w:widowControl w:val="0"/>
        <w:tabs>
          <w:tab w:val="left" w:pos="426"/>
        </w:tabs>
        <w:adjustRightInd w:val="0"/>
        <w:spacing w:after="0" w:line="240" w:lineRule="auto"/>
        <w:ind w:firstLine="567"/>
        <w:jc w:val="both"/>
        <w:textAlignment w:val="baseline"/>
        <w:outlineLvl w:val="0"/>
        <w:rPr>
          <w:rFonts w:ascii="Times New Roman" w:hAnsi="Times New Roman" w:cs="Times New Roman"/>
          <w:b/>
        </w:rPr>
      </w:pPr>
      <w:r w:rsidRPr="007E5D9B">
        <w:rPr>
          <w:rFonts w:ascii="Times New Roman" w:hAnsi="Times New Roman" w:cs="Times New Roman"/>
          <w:b/>
        </w:rPr>
        <w:t>2.Место поставки автомобильного топлива (далее-Товар):</w:t>
      </w:r>
    </w:p>
    <w:p w14:paraId="4F2A2ADA" w14:textId="77777777" w:rsidR="00A15E18" w:rsidRPr="00A15E18" w:rsidRDefault="00906DFE" w:rsidP="00985D03">
      <w:pPr>
        <w:spacing w:after="0" w:line="240" w:lineRule="auto"/>
        <w:ind w:firstLine="567"/>
        <w:jc w:val="both"/>
        <w:rPr>
          <w:rFonts w:ascii="Times New Roman" w:eastAsia="Calibri" w:hAnsi="Times New Roman" w:cs="Times New Roman"/>
          <w:sz w:val="24"/>
          <w:szCs w:val="24"/>
        </w:rPr>
      </w:pPr>
      <w:r w:rsidRPr="00906DFE">
        <w:rPr>
          <w:rFonts w:ascii="Times New Roman" w:eastAsia="Calibri" w:hAnsi="Times New Roman" w:cs="Times New Roman"/>
          <w:sz w:val="24"/>
          <w:szCs w:val="24"/>
        </w:rPr>
        <w:t xml:space="preserve">Чтобы исключить передвижение автотракторной техники по Федеральным и Региональным автомобильным дорогам, </w:t>
      </w:r>
      <w:r w:rsidR="00A15E18" w:rsidRPr="00A15E18">
        <w:rPr>
          <w:rFonts w:ascii="Times New Roman" w:eastAsia="Calibri" w:hAnsi="Times New Roman" w:cs="Times New Roman"/>
          <w:sz w:val="24"/>
          <w:szCs w:val="24"/>
        </w:rPr>
        <w:t xml:space="preserve">АЗС на которых Покупатель может получать Товар по Картам должны быть расположены в пределах 5 километров от г. Краснознаменска, Московской области и иметь разветвленную сеть.  Заправка автотранспортных средств Покупателя на АЗС, адреса которых не согласованы Сторонами, не производится.              </w:t>
      </w:r>
    </w:p>
    <w:p w14:paraId="6845A578" w14:textId="259E18A2" w:rsidR="007E5D9B" w:rsidRPr="007E5D9B" w:rsidRDefault="007E5D9B" w:rsidP="00985D03">
      <w:pPr>
        <w:widowControl w:val="0"/>
        <w:tabs>
          <w:tab w:val="left" w:pos="426"/>
        </w:tabs>
        <w:adjustRightInd w:val="0"/>
        <w:spacing w:after="0" w:line="240" w:lineRule="auto"/>
        <w:ind w:firstLine="567"/>
        <w:jc w:val="both"/>
        <w:textAlignment w:val="baseline"/>
        <w:outlineLvl w:val="0"/>
        <w:rPr>
          <w:rFonts w:ascii="Times New Roman" w:hAnsi="Times New Roman" w:cs="Times New Roman"/>
        </w:rPr>
      </w:pPr>
      <w:r w:rsidRPr="007E5D9B">
        <w:rPr>
          <w:rFonts w:ascii="Times New Roman" w:hAnsi="Times New Roman" w:cs="Times New Roman"/>
          <w:b/>
        </w:rPr>
        <w:t>3.Срок поставки Товара</w:t>
      </w:r>
      <w:r w:rsidRPr="007E5D9B">
        <w:rPr>
          <w:rFonts w:ascii="Times New Roman" w:hAnsi="Times New Roman" w:cs="Times New Roman"/>
        </w:rPr>
        <w:t>: с 01.01.202</w:t>
      </w:r>
      <w:r w:rsidR="00906DFE">
        <w:rPr>
          <w:rFonts w:ascii="Times New Roman" w:hAnsi="Times New Roman" w:cs="Times New Roman"/>
        </w:rPr>
        <w:t>3</w:t>
      </w:r>
      <w:r w:rsidRPr="007E5D9B">
        <w:rPr>
          <w:rFonts w:ascii="Times New Roman" w:hAnsi="Times New Roman" w:cs="Times New Roman"/>
        </w:rPr>
        <w:t xml:space="preserve"> года по 31.12.202</w:t>
      </w:r>
      <w:r w:rsidR="00906DFE">
        <w:rPr>
          <w:rFonts w:ascii="Times New Roman" w:hAnsi="Times New Roman" w:cs="Times New Roman"/>
        </w:rPr>
        <w:t>3</w:t>
      </w:r>
      <w:r w:rsidRPr="007E5D9B">
        <w:rPr>
          <w:rFonts w:ascii="Times New Roman" w:hAnsi="Times New Roman" w:cs="Times New Roman"/>
        </w:rPr>
        <w:t xml:space="preserve"> года включительно.</w:t>
      </w:r>
    </w:p>
    <w:p w14:paraId="52E9D066" w14:textId="439960F7" w:rsidR="007E5D9B" w:rsidRPr="007E5D9B" w:rsidRDefault="007E5D9B" w:rsidP="00985D03">
      <w:pPr>
        <w:widowControl w:val="0"/>
        <w:tabs>
          <w:tab w:val="left" w:pos="426"/>
        </w:tabs>
        <w:adjustRightInd w:val="0"/>
        <w:spacing w:after="0" w:line="240" w:lineRule="auto"/>
        <w:ind w:firstLine="567"/>
        <w:jc w:val="both"/>
        <w:textAlignment w:val="baseline"/>
        <w:outlineLvl w:val="0"/>
        <w:rPr>
          <w:rFonts w:ascii="Times New Roman" w:hAnsi="Times New Roman" w:cs="Times New Roman"/>
        </w:rPr>
      </w:pPr>
      <w:r w:rsidRPr="007E5D9B">
        <w:rPr>
          <w:rFonts w:ascii="Times New Roman" w:hAnsi="Times New Roman" w:cs="Times New Roman"/>
          <w:b/>
        </w:rPr>
        <w:t>4.Объем необходимого Товара</w:t>
      </w:r>
      <w:r w:rsidRPr="007E5D9B">
        <w:rPr>
          <w:rFonts w:ascii="Times New Roman" w:hAnsi="Times New Roman" w:cs="Times New Roman"/>
        </w:rPr>
        <w:t xml:space="preserve"> по видам топлива указан в требованиях к функциональным, техническим и качественным характеристикам объекта закупки.</w:t>
      </w:r>
    </w:p>
    <w:p w14:paraId="6EECB0CB" w14:textId="77777777" w:rsidR="007E5D9B" w:rsidRPr="007E5D9B" w:rsidRDefault="007E5D9B" w:rsidP="005910F9">
      <w:pPr>
        <w:widowControl w:val="0"/>
        <w:tabs>
          <w:tab w:val="left" w:pos="426"/>
        </w:tabs>
        <w:adjustRightInd w:val="0"/>
        <w:spacing w:after="0" w:line="240" w:lineRule="auto"/>
        <w:ind w:firstLine="426"/>
        <w:textAlignment w:val="baseline"/>
        <w:outlineLvl w:val="0"/>
        <w:rPr>
          <w:rFonts w:ascii="Times New Roman" w:hAnsi="Times New Roman" w:cs="Times New Roman"/>
        </w:rPr>
      </w:pPr>
      <w:r w:rsidRPr="007E5D9B">
        <w:rPr>
          <w:rFonts w:ascii="Times New Roman" w:hAnsi="Times New Roman" w:cs="Times New Roman"/>
          <w:b/>
        </w:rPr>
        <w:t>5.Требования к функциональным, техническим и качественным характеристикам объекта закупки</w:t>
      </w:r>
    </w:p>
    <w:p w14:paraId="0947507D" w14:textId="77777777" w:rsidR="007E5D9B" w:rsidRPr="007E5D9B" w:rsidRDefault="007E5D9B" w:rsidP="00985D03">
      <w:pPr>
        <w:spacing w:after="0" w:line="240" w:lineRule="auto"/>
        <w:ind w:firstLine="567"/>
        <w:jc w:val="both"/>
        <w:rPr>
          <w:rFonts w:ascii="Times New Roman" w:eastAsia="Times New Roman" w:hAnsi="Times New Roman" w:cs="Times New Roman"/>
          <w:b/>
          <w:kern w:val="1"/>
          <w:lang w:eastAsia="zh-CN"/>
        </w:rPr>
      </w:pPr>
      <w:r w:rsidRPr="007E5D9B">
        <w:rPr>
          <w:rFonts w:ascii="Times New Roman" w:eastAsia="Times New Roman" w:hAnsi="Times New Roman" w:cs="Times New Roman"/>
          <w:kern w:val="1"/>
          <w:lang w:eastAsia="zh-CN"/>
        </w:rPr>
        <w:t>Топливо должно соответствовать обязательным требованиям, установленным техническим регламентом Таможенного союза «О требованиях к автомобильному бензину, дизельному и судовому топливу, топливу для реактивных двигателей и мазуту» (ТР ТС 013/2011 утв. Решением Комиссии Таможенного союза от 18.10.2011 № 826) (далее - Технический регламент ТС). Для обеспечения соблюдения требований, установленных в Техническом регламенте ТС по отношению к поставляемому топливу, Поставщик обязан представить Заказчику декларацию о соответствии. Декларация о соответствии топлива требованиям Технического регламента ТС должна быть зарегистрирована органами по сертификации, включенными в Единый реестр органов по сертификации и испытательных лабораторий (центров) Таможенного союза или Федеральной службой по аккредитации Российской Федерации Едином реестре выданных сертификатов соответствия и зарегистрированных деклараций о соответствии.</w:t>
      </w:r>
    </w:p>
    <w:p w14:paraId="0FE77EE4" w14:textId="3C392C14" w:rsidR="007E5D9B" w:rsidRPr="007E5D9B" w:rsidRDefault="007E5D9B" w:rsidP="00985D03">
      <w:pPr>
        <w:widowControl w:val="0"/>
        <w:tabs>
          <w:tab w:val="left" w:pos="426"/>
        </w:tabs>
        <w:adjustRightInd w:val="0"/>
        <w:spacing w:after="0" w:line="240" w:lineRule="auto"/>
        <w:ind w:firstLine="567"/>
        <w:jc w:val="both"/>
        <w:textAlignment w:val="baseline"/>
        <w:outlineLvl w:val="0"/>
        <w:rPr>
          <w:rFonts w:ascii="Times New Roman" w:hAnsi="Times New Roman" w:cs="Times New Roman"/>
          <w:b/>
        </w:rPr>
      </w:pPr>
      <w:r w:rsidRPr="007E5D9B">
        <w:rPr>
          <w:rFonts w:ascii="Times New Roman" w:hAnsi="Times New Roman" w:cs="Times New Roman"/>
          <w:b/>
        </w:rPr>
        <w:t>Требования к стандартам на Товар</w:t>
      </w:r>
    </w:p>
    <w:p w14:paraId="3EFB9C23" w14:textId="77777777" w:rsidR="007E5D9B" w:rsidRPr="007E5D9B" w:rsidRDefault="007E5D9B" w:rsidP="007E5D9B">
      <w:pPr>
        <w:widowControl w:val="0"/>
        <w:tabs>
          <w:tab w:val="left" w:pos="426"/>
        </w:tabs>
        <w:adjustRightInd w:val="0"/>
        <w:spacing w:after="0" w:line="240" w:lineRule="auto"/>
        <w:jc w:val="both"/>
        <w:textAlignment w:val="baseline"/>
        <w:outlineLvl w:val="0"/>
        <w:rPr>
          <w:rFonts w:ascii="Times New Roman" w:hAnsi="Times New Roman" w:cs="Times New Roman"/>
        </w:rPr>
      </w:pPr>
      <w:r w:rsidRPr="007E5D9B">
        <w:rPr>
          <w:rFonts w:ascii="Times New Roman" w:hAnsi="Times New Roman" w:cs="Times New Roman"/>
        </w:rPr>
        <w:t>Поставляемый Товар должен соответствовать:</w:t>
      </w:r>
    </w:p>
    <w:p w14:paraId="55A1C41A" w14:textId="77777777" w:rsidR="007E5D9B" w:rsidRPr="007E5D9B" w:rsidRDefault="007E5D9B" w:rsidP="00906DFE">
      <w:pPr>
        <w:widowControl w:val="0"/>
        <w:tabs>
          <w:tab w:val="left" w:pos="426"/>
          <w:tab w:val="left" w:pos="567"/>
        </w:tabs>
        <w:adjustRightInd w:val="0"/>
        <w:spacing w:after="0" w:line="240" w:lineRule="auto"/>
        <w:ind w:firstLine="426"/>
        <w:jc w:val="both"/>
        <w:textAlignment w:val="baseline"/>
        <w:outlineLvl w:val="0"/>
        <w:rPr>
          <w:rFonts w:ascii="Times New Roman" w:hAnsi="Times New Roman" w:cs="Times New Roman"/>
        </w:rPr>
      </w:pPr>
      <w:r w:rsidRPr="007E5D9B">
        <w:rPr>
          <w:rFonts w:ascii="Times New Roman" w:hAnsi="Times New Roman" w:cs="Times New Roman"/>
        </w:rPr>
        <w:t>•</w:t>
      </w:r>
      <w:r w:rsidRPr="007E5D9B">
        <w:rPr>
          <w:rFonts w:ascii="Times New Roman" w:hAnsi="Times New Roman" w:cs="Times New Roman"/>
        </w:rPr>
        <w:tab/>
        <w:t xml:space="preserve"> ГОСТ 32513-2013 - для автомобильного бензина марки - 92,95;</w:t>
      </w:r>
    </w:p>
    <w:p w14:paraId="39ED0E09" w14:textId="169584DC" w:rsidR="007E5D9B" w:rsidRPr="007E5D9B" w:rsidRDefault="007E5D9B" w:rsidP="00906DFE">
      <w:pPr>
        <w:widowControl w:val="0"/>
        <w:tabs>
          <w:tab w:val="left" w:pos="426"/>
          <w:tab w:val="left" w:pos="567"/>
        </w:tabs>
        <w:adjustRightInd w:val="0"/>
        <w:spacing w:after="0" w:line="240" w:lineRule="auto"/>
        <w:ind w:firstLine="426"/>
        <w:jc w:val="both"/>
        <w:textAlignment w:val="baseline"/>
        <w:outlineLvl w:val="0"/>
        <w:rPr>
          <w:rFonts w:ascii="Times New Roman" w:hAnsi="Times New Roman" w:cs="Times New Roman"/>
        </w:rPr>
      </w:pPr>
      <w:r w:rsidRPr="007E5D9B">
        <w:rPr>
          <w:rFonts w:ascii="Times New Roman" w:hAnsi="Times New Roman" w:cs="Times New Roman"/>
        </w:rPr>
        <w:t>•</w:t>
      </w:r>
      <w:r w:rsidRPr="007E5D9B">
        <w:rPr>
          <w:rFonts w:ascii="Times New Roman" w:hAnsi="Times New Roman" w:cs="Times New Roman"/>
        </w:rPr>
        <w:tab/>
        <w:t xml:space="preserve"> ГОСТ Р 52368-2005, ТР ТС 013/2011 утвержденный решением таможенного союза от 18.10.2011г. № </w:t>
      </w:r>
      <w:r w:rsidR="006319E5" w:rsidRPr="007E5D9B">
        <w:rPr>
          <w:rFonts w:ascii="Times New Roman" w:hAnsi="Times New Roman" w:cs="Times New Roman"/>
        </w:rPr>
        <w:t>826 -</w:t>
      </w:r>
      <w:r w:rsidRPr="007E5D9B">
        <w:rPr>
          <w:rFonts w:ascii="Times New Roman" w:hAnsi="Times New Roman" w:cs="Times New Roman"/>
        </w:rPr>
        <w:t xml:space="preserve"> для дизельного топлива. </w:t>
      </w:r>
    </w:p>
    <w:p w14:paraId="56403B05" w14:textId="57214E52" w:rsidR="007E5D9B" w:rsidRPr="007E5D9B" w:rsidRDefault="007E5D9B" w:rsidP="00985D03">
      <w:pPr>
        <w:widowControl w:val="0"/>
        <w:tabs>
          <w:tab w:val="left" w:pos="426"/>
        </w:tabs>
        <w:adjustRightInd w:val="0"/>
        <w:spacing w:after="0" w:line="240" w:lineRule="auto"/>
        <w:ind w:firstLine="567"/>
        <w:jc w:val="both"/>
        <w:textAlignment w:val="baseline"/>
        <w:outlineLvl w:val="0"/>
        <w:rPr>
          <w:rFonts w:ascii="Times New Roman" w:hAnsi="Times New Roman" w:cs="Times New Roman"/>
          <w:b/>
        </w:rPr>
      </w:pPr>
      <w:r w:rsidRPr="007E5D9B">
        <w:rPr>
          <w:rFonts w:ascii="Times New Roman" w:hAnsi="Times New Roman" w:cs="Times New Roman"/>
          <w:b/>
        </w:rPr>
        <w:t>Требования к сертификации Товара</w:t>
      </w:r>
    </w:p>
    <w:p w14:paraId="79252127" w14:textId="77777777" w:rsidR="007E5D9B" w:rsidRPr="007E5D9B" w:rsidRDefault="007E5D9B" w:rsidP="007E5D9B">
      <w:pPr>
        <w:widowControl w:val="0"/>
        <w:tabs>
          <w:tab w:val="left" w:pos="426"/>
        </w:tabs>
        <w:adjustRightInd w:val="0"/>
        <w:spacing w:after="0" w:line="240" w:lineRule="auto"/>
        <w:jc w:val="both"/>
        <w:textAlignment w:val="baseline"/>
        <w:outlineLvl w:val="0"/>
        <w:rPr>
          <w:rFonts w:ascii="Times New Roman" w:hAnsi="Times New Roman" w:cs="Times New Roman"/>
        </w:rPr>
      </w:pPr>
      <w:r w:rsidRPr="007E5D9B">
        <w:rPr>
          <w:rFonts w:ascii="Times New Roman" w:hAnsi="Times New Roman" w:cs="Times New Roman"/>
        </w:rPr>
        <w:t>Товар должен иметь:</w:t>
      </w:r>
    </w:p>
    <w:p w14:paraId="2075DC6A" w14:textId="77777777" w:rsidR="007E5D9B" w:rsidRPr="007E5D9B" w:rsidRDefault="007E5D9B" w:rsidP="00906DFE">
      <w:pPr>
        <w:widowControl w:val="0"/>
        <w:tabs>
          <w:tab w:val="left" w:pos="426"/>
          <w:tab w:val="left" w:pos="567"/>
        </w:tabs>
        <w:adjustRightInd w:val="0"/>
        <w:spacing w:after="0" w:line="240" w:lineRule="auto"/>
        <w:ind w:firstLine="426"/>
        <w:jc w:val="both"/>
        <w:textAlignment w:val="baseline"/>
        <w:outlineLvl w:val="0"/>
        <w:rPr>
          <w:rFonts w:ascii="Times New Roman" w:hAnsi="Times New Roman" w:cs="Times New Roman"/>
        </w:rPr>
      </w:pPr>
      <w:r w:rsidRPr="007E5D9B">
        <w:rPr>
          <w:rFonts w:ascii="Times New Roman" w:hAnsi="Times New Roman" w:cs="Times New Roman"/>
        </w:rPr>
        <w:t>•</w:t>
      </w:r>
      <w:r w:rsidRPr="007E5D9B">
        <w:rPr>
          <w:rFonts w:ascii="Times New Roman" w:hAnsi="Times New Roman" w:cs="Times New Roman"/>
        </w:rPr>
        <w:tab/>
        <w:t>Сертификаты соответствия РФ на конкретный или типовой вид товара;</w:t>
      </w:r>
    </w:p>
    <w:p w14:paraId="6495A31A" w14:textId="77777777" w:rsidR="007E5D9B" w:rsidRPr="007E5D9B" w:rsidRDefault="007E5D9B" w:rsidP="00906DFE">
      <w:pPr>
        <w:widowControl w:val="0"/>
        <w:tabs>
          <w:tab w:val="left" w:pos="426"/>
          <w:tab w:val="left" w:pos="567"/>
        </w:tabs>
        <w:adjustRightInd w:val="0"/>
        <w:spacing w:after="0" w:line="240" w:lineRule="auto"/>
        <w:ind w:firstLine="426"/>
        <w:jc w:val="both"/>
        <w:textAlignment w:val="baseline"/>
        <w:outlineLvl w:val="0"/>
        <w:rPr>
          <w:rFonts w:ascii="Times New Roman" w:hAnsi="Times New Roman" w:cs="Times New Roman"/>
        </w:rPr>
      </w:pPr>
      <w:r w:rsidRPr="007E5D9B">
        <w:rPr>
          <w:rFonts w:ascii="Times New Roman" w:hAnsi="Times New Roman" w:cs="Times New Roman"/>
        </w:rPr>
        <w:t>•</w:t>
      </w:r>
      <w:r w:rsidRPr="007E5D9B">
        <w:rPr>
          <w:rFonts w:ascii="Times New Roman" w:hAnsi="Times New Roman" w:cs="Times New Roman"/>
        </w:rPr>
        <w:tab/>
        <w:t xml:space="preserve">Сертификат качества (технический паспорт, предоставляется совместно с Товаром). </w:t>
      </w:r>
    </w:p>
    <w:p w14:paraId="5B9EF90E" w14:textId="5EFBF20B" w:rsidR="007E5D9B" w:rsidRPr="007E5D9B" w:rsidRDefault="007E5D9B" w:rsidP="00985D03">
      <w:pPr>
        <w:widowControl w:val="0"/>
        <w:tabs>
          <w:tab w:val="left" w:pos="426"/>
        </w:tabs>
        <w:adjustRightInd w:val="0"/>
        <w:spacing w:after="0" w:line="240" w:lineRule="auto"/>
        <w:ind w:firstLine="567"/>
        <w:jc w:val="both"/>
        <w:textAlignment w:val="baseline"/>
        <w:outlineLvl w:val="0"/>
        <w:rPr>
          <w:rFonts w:ascii="Times New Roman" w:hAnsi="Times New Roman" w:cs="Times New Roman"/>
        </w:rPr>
      </w:pPr>
      <w:r w:rsidRPr="007E5D9B">
        <w:rPr>
          <w:rFonts w:ascii="Times New Roman" w:hAnsi="Times New Roman" w:cs="Times New Roman"/>
        </w:rPr>
        <w:t>Требования к безопасности и охране окружающей среды:</w:t>
      </w:r>
    </w:p>
    <w:p w14:paraId="7CC57B67" w14:textId="77777777" w:rsidR="007E5D9B" w:rsidRPr="007E5D9B" w:rsidRDefault="007E5D9B" w:rsidP="007E5D9B">
      <w:pPr>
        <w:widowControl w:val="0"/>
        <w:tabs>
          <w:tab w:val="left" w:pos="426"/>
        </w:tabs>
        <w:adjustRightInd w:val="0"/>
        <w:spacing w:after="0" w:line="240" w:lineRule="auto"/>
        <w:jc w:val="both"/>
        <w:textAlignment w:val="baseline"/>
        <w:outlineLvl w:val="0"/>
        <w:rPr>
          <w:rFonts w:ascii="Times New Roman" w:hAnsi="Times New Roman" w:cs="Times New Roman"/>
        </w:rPr>
      </w:pPr>
      <w:r w:rsidRPr="007E5D9B">
        <w:rPr>
          <w:rFonts w:ascii="Times New Roman" w:hAnsi="Times New Roman" w:cs="Times New Roman"/>
        </w:rPr>
        <w:t>Товар должен соответствовать требованиям, установленным законодательством Российской Федерации к безопасности товаров, являющихся предметом Заказа.</w:t>
      </w:r>
    </w:p>
    <w:p w14:paraId="3F1C1F25" w14:textId="77777777" w:rsidR="007E5D9B" w:rsidRPr="007E5D9B" w:rsidRDefault="007E5D9B" w:rsidP="007E5D9B">
      <w:pPr>
        <w:widowControl w:val="0"/>
        <w:tabs>
          <w:tab w:val="left" w:pos="426"/>
        </w:tabs>
        <w:adjustRightInd w:val="0"/>
        <w:spacing w:after="0" w:line="240" w:lineRule="auto"/>
        <w:jc w:val="both"/>
        <w:textAlignment w:val="baseline"/>
        <w:outlineLvl w:val="0"/>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694"/>
        <w:gridCol w:w="1701"/>
      </w:tblGrid>
      <w:tr w:rsidR="007E5D9B" w:rsidRPr="007E5D9B" w14:paraId="2800954A" w14:textId="77777777" w:rsidTr="00230094">
        <w:trPr>
          <w:trHeight w:val="925"/>
        </w:trPr>
        <w:tc>
          <w:tcPr>
            <w:tcW w:w="562" w:type="dxa"/>
            <w:tcBorders>
              <w:top w:val="single" w:sz="4" w:space="0" w:color="auto"/>
              <w:left w:val="single" w:sz="4" w:space="0" w:color="auto"/>
              <w:bottom w:val="single" w:sz="4" w:space="0" w:color="auto"/>
              <w:right w:val="single" w:sz="4" w:space="0" w:color="auto"/>
            </w:tcBorders>
            <w:vAlign w:val="center"/>
            <w:hideMark/>
          </w:tcPr>
          <w:p w14:paraId="34E3AAAE" w14:textId="77777777" w:rsidR="007E5D9B" w:rsidRPr="007E5D9B" w:rsidRDefault="007E5D9B" w:rsidP="00230094">
            <w:pPr>
              <w:tabs>
                <w:tab w:val="left" w:pos="360"/>
              </w:tabs>
              <w:autoSpaceDE w:val="0"/>
              <w:autoSpaceDN w:val="0"/>
              <w:adjustRightInd w:val="0"/>
              <w:spacing w:before="120" w:after="60"/>
              <w:jc w:val="center"/>
              <w:rPr>
                <w:rFonts w:ascii="Times New Roman" w:eastAsia="Times New Roman" w:hAnsi="Times New Roman" w:cs="Arial"/>
                <w:b/>
                <w:bCs/>
                <w:sz w:val="20"/>
                <w:szCs w:val="20"/>
              </w:rPr>
            </w:pPr>
            <w:r w:rsidRPr="007E5D9B">
              <w:rPr>
                <w:rFonts w:ascii="Times New Roman" w:eastAsia="Times New Roman" w:hAnsi="Times New Roman" w:cs="Arial"/>
                <w:b/>
                <w:bCs/>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D179FB1" w14:textId="77777777" w:rsidR="007E5D9B" w:rsidRPr="007E5D9B" w:rsidRDefault="007E5D9B" w:rsidP="007E5D9B">
            <w:pPr>
              <w:tabs>
                <w:tab w:val="left" w:pos="360"/>
              </w:tabs>
              <w:autoSpaceDE w:val="0"/>
              <w:autoSpaceDN w:val="0"/>
              <w:adjustRightInd w:val="0"/>
              <w:spacing w:before="120" w:after="60"/>
              <w:jc w:val="both"/>
              <w:rPr>
                <w:rFonts w:ascii="Times New Roman" w:eastAsia="Times New Roman" w:hAnsi="Times New Roman" w:cs="Arial"/>
                <w:b/>
                <w:bCs/>
                <w:sz w:val="20"/>
                <w:szCs w:val="20"/>
              </w:rPr>
            </w:pPr>
            <w:r w:rsidRPr="007E5D9B">
              <w:rPr>
                <w:rFonts w:ascii="Times New Roman" w:eastAsia="Times New Roman" w:hAnsi="Times New Roman" w:cs="Arial"/>
                <w:b/>
                <w:bCs/>
                <w:sz w:val="20"/>
                <w:szCs w:val="20"/>
              </w:rPr>
              <w:t>Основные характеристики объекта закупки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E5611E8" w14:textId="77777777" w:rsidR="007E5D9B" w:rsidRPr="007E5D9B" w:rsidRDefault="007E5D9B" w:rsidP="007E5D9B">
            <w:pPr>
              <w:tabs>
                <w:tab w:val="left" w:pos="360"/>
              </w:tabs>
              <w:autoSpaceDE w:val="0"/>
              <w:autoSpaceDN w:val="0"/>
              <w:adjustRightInd w:val="0"/>
              <w:spacing w:before="120" w:after="60"/>
              <w:jc w:val="center"/>
              <w:rPr>
                <w:rFonts w:ascii="Times New Roman" w:eastAsia="Times New Roman" w:hAnsi="Times New Roman" w:cs="Arial"/>
                <w:b/>
                <w:bCs/>
                <w:sz w:val="20"/>
                <w:szCs w:val="20"/>
              </w:rPr>
            </w:pPr>
            <w:r w:rsidRPr="007E5D9B">
              <w:rPr>
                <w:rFonts w:ascii="Times New Roman" w:eastAsia="Times New Roman" w:hAnsi="Times New Roman" w:cs="Arial"/>
                <w:b/>
                <w:bCs/>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F9CB7F" w14:textId="77777777" w:rsidR="007E5D9B" w:rsidRPr="007E5D9B" w:rsidRDefault="007E5D9B" w:rsidP="007E5D9B">
            <w:pPr>
              <w:tabs>
                <w:tab w:val="left" w:pos="360"/>
              </w:tabs>
              <w:autoSpaceDE w:val="0"/>
              <w:autoSpaceDN w:val="0"/>
              <w:adjustRightInd w:val="0"/>
              <w:spacing w:before="120" w:after="60"/>
              <w:jc w:val="center"/>
              <w:rPr>
                <w:rFonts w:ascii="Times New Roman" w:eastAsia="Times New Roman" w:hAnsi="Times New Roman" w:cs="Arial"/>
                <w:b/>
                <w:bCs/>
                <w:sz w:val="20"/>
                <w:szCs w:val="20"/>
              </w:rPr>
            </w:pPr>
            <w:r w:rsidRPr="007E5D9B">
              <w:rPr>
                <w:rFonts w:ascii="Times New Roman" w:eastAsia="Times New Roman" w:hAnsi="Times New Roman" w:cs="Arial"/>
                <w:b/>
                <w:bCs/>
                <w:sz w:val="20"/>
                <w:szCs w:val="20"/>
              </w:rPr>
              <w:t>Количество</w:t>
            </w:r>
          </w:p>
        </w:tc>
      </w:tr>
      <w:tr w:rsidR="007E5D9B" w:rsidRPr="007E5D9B" w14:paraId="21C3CF1F" w14:textId="77777777" w:rsidTr="00230094">
        <w:trPr>
          <w:trHeight w:val="487"/>
        </w:trPr>
        <w:tc>
          <w:tcPr>
            <w:tcW w:w="562" w:type="dxa"/>
            <w:tcBorders>
              <w:top w:val="single" w:sz="4" w:space="0" w:color="auto"/>
              <w:left w:val="single" w:sz="4" w:space="0" w:color="auto"/>
              <w:bottom w:val="single" w:sz="4" w:space="0" w:color="auto"/>
              <w:right w:val="single" w:sz="4" w:space="0" w:color="auto"/>
            </w:tcBorders>
            <w:vAlign w:val="center"/>
            <w:hideMark/>
          </w:tcPr>
          <w:p w14:paraId="396BFCAB" w14:textId="5C3D36FB" w:rsidR="007E5D9B" w:rsidRPr="007E5D9B" w:rsidRDefault="007E5D9B" w:rsidP="00230094">
            <w:pPr>
              <w:tabs>
                <w:tab w:val="left" w:pos="360"/>
              </w:tabs>
              <w:autoSpaceDE w:val="0"/>
              <w:autoSpaceDN w:val="0"/>
              <w:adjustRightInd w:val="0"/>
              <w:spacing w:line="276" w:lineRule="auto"/>
              <w:jc w:val="center"/>
              <w:rPr>
                <w:rFonts w:ascii="Times New Roman" w:eastAsia="Times New Roman" w:hAnsi="Times New Roman" w:cs="Arial"/>
                <w:bCs/>
              </w:rPr>
            </w:pPr>
            <w:r w:rsidRPr="007E5D9B">
              <w:rPr>
                <w:rFonts w:ascii="Times New Roman" w:eastAsia="Times New Roman" w:hAnsi="Times New Roman" w:cs="Arial"/>
                <w:bCs/>
              </w:rPr>
              <w:t>1</w:t>
            </w:r>
            <w:r w:rsidR="00230094">
              <w:rPr>
                <w:rFonts w:ascii="Times New Roman" w:eastAsia="Times New Roman" w:hAnsi="Times New Roman" w:cs="Arial"/>
                <w:bCs/>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C8FC37" w14:textId="77777777" w:rsidR="007E5D9B" w:rsidRPr="00230094" w:rsidRDefault="007E5D9B" w:rsidP="00230094">
            <w:pPr>
              <w:spacing w:line="276" w:lineRule="auto"/>
              <w:rPr>
                <w:rFonts w:ascii="Times New Roman" w:hAnsi="Times New Roman" w:cs="Times New Roman"/>
                <w:bCs/>
              </w:rPr>
            </w:pPr>
            <w:r w:rsidRPr="00230094">
              <w:rPr>
                <w:rFonts w:ascii="Times New Roman" w:hAnsi="Times New Roman" w:cs="Times New Roman"/>
                <w:bCs/>
              </w:rPr>
              <w:t>Бензин АИ-92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80D0D9" w14:textId="2F13164C" w:rsidR="007E5D9B" w:rsidRPr="007E5D9B" w:rsidRDefault="007E5D9B" w:rsidP="00230094">
            <w:pPr>
              <w:tabs>
                <w:tab w:val="left" w:pos="360"/>
              </w:tabs>
              <w:autoSpaceDE w:val="0"/>
              <w:autoSpaceDN w:val="0"/>
              <w:adjustRightInd w:val="0"/>
              <w:spacing w:line="276" w:lineRule="auto"/>
              <w:jc w:val="center"/>
              <w:rPr>
                <w:rFonts w:ascii="Times New Roman" w:eastAsia="Times New Roman" w:hAnsi="Times New Roman" w:cs="Arial"/>
                <w:bCs/>
              </w:rPr>
            </w:pPr>
            <w:r w:rsidRPr="007E5D9B">
              <w:rPr>
                <w:rFonts w:ascii="Times New Roman" w:eastAsia="Times New Roman" w:hAnsi="Times New Roman" w:cs="Arial"/>
                <w:bCs/>
              </w:rPr>
              <w:t>литр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D9133D" w14:textId="3E40F0D1" w:rsidR="007E5D9B" w:rsidRPr="007E5D9B" w:rsidRDefault="005910F9" w:rsidP="00230094">
            <w:pPr>
              <w:spacing w:line="276" w:lineRule="auto"/>
              <w:jc w:val="center"/>
              <w:rPr>
                <w:rFonts w:ascii="Times New Roman" w:eastAsia="Times New Roman" w:hAnsi="Times New Roman" w:cs="Times New Roman"/>
              </w:rPr>
            </w:pPr>
            <w:r>
              <w:rPr>
                <w:rFonts w:ascii="Times New Roman" w:eastAsia="Times New Roman" w:hAnsi="Times New Roman" w:cs="Times New Roman"/>
              </w:rPr>
              <w:t>12 000</w:t>
            </w:r>
          </w:p>
        </w:tc>
      </w:tr>
      <w:tr w:rsidR="007E5D9B" w:rsidRPr="007E5D9B" w14:paraId="7B850F36" w14:textId="77777777" w:rsidTr="00230094">
        <w:trPr>
          <w:trHeight w:val="529"/>
        </w:trPr>
        <w:tc>
          <w:tcPr>
            <w:tcW w:w="562" w:type="dxa"/>
            <w:tcBorders>
              <w:top w:val="single" w:sz="4" w:space="0" w:color="auto"/>
              <w:left w:val="single" w:sz="4" w:space="0" w:color="auto"/>
              <w:bottom w:val="single" w:sz="4" w:space="0" w:color="auto"/>
              <w:right w:val="single" w:sz="4" w:space="0" w:color="auto"/>
            </w:tcBorders>
            <w:vAlign w:val="center"/>
            <w:hideMark/>
          </w:tcPr>
          <w:p w14:paraId="6FEDA86F" w14:textId="337317F2" w:rsidR="007E5D9B" w:rsidRPr="007E5D9B" w:rsidRDefault="007E5D9B" w:rsidP="00230094">
            <w:pPr>
              <w:tabs>
                <w:tab w:val="left" w:pos="360"/>
              </w:tabs>
              <w:autoSpaceDE w:val="0"/>
              <w:autoSpaceDN w:val="0"/>
              <w:adjustRightInd w:val="0"/>
              <w:spacing w:line="276" w:lineRule="auto"/>
              <w:jc w:val="center"/>
              <w:rPr>
                <w:rFonts w:ascii="Times New Roman" w:eastAsia="Times New Roman" w:hAnsi="Times New Roman" w:cs="Arial"/>
                <w:bCs/>
              </w:rPr>
            </w:pPr>
            <w:r w:rsidRPr="007E5D9B">
              <w:rPr>
                <w:rFonts w:ascii="Times New Roman" w:eastAsia="Times New Roman" w:hAnsi="Times New Roman" w:cs="Arial"/>
                <w:bCs/>
              </w:rPr>
              <w:t>2</w:t>
            </w:r>
            <w:r w:rsidR="00230094">
              <w:rPr>
                <w:rFonts w:ascii="Times New Roman" w:eastAsia="Times New Roman" w:hAnsi="Times New Roman" w:cs="Arial"/>
                <w:bCs/>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6391CE" w14:textId="77777777" w:rsidR="007E5D9B" w:rsidRPr="00230094" w:rsidRDefault="007E5D9B" w:rsidP="00230094">
            <w:pPr>
              <w:spacing w:line="276" w:lineRule="auto"/>
              <w:rPr>
                <w:rFonts w:ascii="Times New Roman" w:hAnsi="Times New Roman" w:cs="Times New Roman"/>
                <w:bCs/>
              </w:rPr>
            </w:pPr>
            <w:r w:rsidRPr="00230094">
              <w:rPr>
                <w:rFonts w:ascii="Times New Roman" w:hAnsi="Times New Roman" w:cs="Times New Roman"/>
                <w:bCs/>
              </w:rPr>
              <w:t>Бензин АИ-95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5DD3979" w14:textId="77777777" w:rsidR="007E5D9B" w:rsidRPr="007E5D9B" w:rsidRDefault="007E5D9B" w:rsidP="00230094">
            <w:pPr>
              <w:tabs>
                <w:tab w:val="left" w:pos="360"/>
              </w:tabs>
              <w:autoSpaceDE w:val="0"/>
              <w:autoSpaceDN w:val="0"/>
              <w:adjustRightInd w:val="0"/>
              <w:spacing w:line="276" w:lineRule="auto"/>
              <w:jc w:val="center"/>
              <w:rPr>
                <w:rFonts w:ascii="Times New Roman" w:eastAsia="Times New Roman" w:hAnsi="Times New Roman" w:cs="Arial"/>
                <w:b/>
                <w:bCs/>
              </w:rPr>
            </w:pPr>
            <w:r w:rsidRPr="007E5D9B">
              <w:rPr>
                <w:rFonts w:ascii="Times New Roman" w:eastAsia="Times New Roman" w:hAnsi="Times New Roman" w:cs="Arial"/>
                <w:bCs/>
              </w:rPr>
              <w:t>литр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F27BD3" w14:textId="43D1631E" w:rsidR="007E5D9B" w:rsidRPr="007E5D9B" w:rsidRDefault="007E5D9B" w:rsidP="00230094">
            <w:pPr>
              <w:spacing w:line="276" w:lineRule="auto"/>
              <w:jc w:val="center"/>
              <w:rPr>
                <w:rFonts w:ascii="Times New Roman" w:eastAsia="Times New Roman" w:hAnsi="Times New Roman" w:cs="Times New Roman"/>
              </w:rPr>
            </w:pPr>
            <w:r w:rsidRPr="007E5D9B">
              <w:rPr>
                <w:rFonts w:ascii="Times New Roman" w:eastAsia="Times New Roman" w:hAnsi="Times New Roman" w:cs="Times New Roman"/>
              </w:rPr>
              <w:t>4</w:t>
            </w:r>
            <w:r w:rsidR="00A15E18">
              <w:rPr>
                <w:rFonts w:ascii="Times New Roman" w:eastAsia="Times New Roman" w:hAnsi="Times New Roman" w:cs="Times New Roman"/>
              </w:rPr>
              <w:t xml:space="preserve"> </w:t>
            </w:r>
            <w:r w:rsidRPr="007E5D9B">
              <w:rPr>
                <w:rFonts w:ascii="Times New Roman" w:eastAsia="Times New Roman" w:hAnsi="Times New Roman" w:cs="Times New Roman"/>
              </w:rPr>
              <w:t>000</w:t>
            </w:r>
          </w:p>
        </w:tc>
      </w:tr>
      <w:tr w:rsidR="007E5D9B" w:rsidRPr="007E5D9B" w14:paraId="3B77BF1D" w14:textId="77777777" w:rsidTr="00230094">
        <w:trPr>
          <w:trHeight w:val="457"/>
        </w:trPr>
        <w:tc>
          <w:tcPr>
            <w:tcW w:w="562" w:type="dxa"/>
            <w:tcBorders>
              <w:top w:val="single" w:sz="4" w:space="0" w:color="auto"/>
              <w:left w:val="single" w:sz="4" w:space="0" w:color="auto"/>
              <w:bottom w:val="single" w:sz="4" w:space="0" w:color="auto"/>
              <w:right w:val="single" w:sz="4" w:space="0" w:color="auto"/>
            </w:tcBorders>
            <w:vAlign w:val="center"/>
            <w:hideMark/>
          </w:tcPr>
          <w:p w14:paraId="3AA58859" w14:textId="0A4B214D" w:rsidR="007E5D9B" w:rsidRPr="007E5D9B" w:rsidRDefault="007E5D9B" w:rsidP="00230094">
            <w:pPr>
              <w:autoSpaceDE w:val="0"/>
              <w:autoSpaceDN w:val="0"/>
              <w:spacing w:line="276" w:lineRule="auto"/>
              <w:jc w:val="center"/>
              <w:rPr>
                <w:rFonts w:ascii="Times New Roman" w:eastAsia="Times New Roman" w:hAnsi="Times New Roman" w:cs="Times New Roman"/>
              </w:rPr>
            </w:pPr>
            <w:r w:rsidRPr="007E5D9B">
              <w:rPr>
                <w:rFonts w:ascii="Times New Roman" w:eastAsia="Times New Roman" w:hAnsi="Times New Roman" w:cs="Times New Roman"/>
              </w:rPr>
              <w:t>3</w:t>
            </w:r>
            <w:r w:rsidR="00230094">
              <w:rPr>
                <w:rFonts w:ascii="Times New Roman" w:eastAsia="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6C9060" w14:textId="77777777" w:rsidR="007E5D9B" w:rsidRPr="00230094" w:rsidRDefault="007E5D9B" w:rsidP="00230094">
            <w:pPr>
              <w:spacing w:line="276" w:lineRule="auto"/>
              <w:rPr>
                <w:rFonts w:ascii="Times New Roman" w:hAnsi="Times New Roman" w:cs="Times New Roman"/>
                <w:bCs/>
              </w:rPr>
            </w:pPr>
            <w:r w:rsidRPr="00230094">
              <w:rPr>
                <w:rFonts w:ascii="Times New Roman" w:hAnsi="Times New Roman" w:cs="Times New Roman"/>
                <w:bCs/>
              </w:rPr>
              <w:t>Дизельное топливо</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EEBAF1C" w14:textId="77777777" w:rsidR="007E5D9B" w:rsidRPr="007E5D9B" w:rsidRDefault="007E5D9B" w:rsidP="00230094">
            <w:pPr>
              <w:tabs>
                <w:tab w:val="left" w:pos="360"/>
              </w:tabs>
              <w:autoSpaceDE w:val="0"/>
              <w:autoSpaceDN w:val="0"/>
              <w:adjustRightInd w:val="0"/>
              <w:spacing w:line="276" w:lineRule="auto"/>
              <w:jc w:val="center"/>
              <w:rPr>
                <w:rFonts w:ascii="Times New Roman" w:eastAsia="Times New Roman" w:hAnsi="Times New Roman" w:cs="Arial"/>
                <w:b/>
                <w:bCs/>
              </w:rPr>
            </w:pPr>
            <w:r w:rsidRPr="007E5D9B">
              <w:rPr>
                <w:rFonts w:ascii="Times New Roman" w:eastAsia="Times New Roman" w:hAnsi="Times New Roman" w:cs="Arial"/>
                <w:bCs/>
              </w:rPr>
              <w:t>литр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A97EF2" w14:textId="52D4483E" w:rsidR="007E5D9B" w:rsidRPr="007E5D9B" w:rsidRDefault="007E5D9B" w:rsidP="00230094">
            <w:pPr>
              <w:tabs>
                <w:tab w:val="left" w:pos="360"/>
              </w:tabs>
              <w:autoSpaceDE w:val="0"/>
              <w:autoSpaceDN w:val="0"/>
              <w:adjustRightInd w:val="0"/>
              <w:spacing w:line="276" w:lineRule="auto"/>
              <w:jc w:val="center"/>
              <w:rPr>
                <w:rFonts w:ascii="Times New Roman" w:eastAsia="Times New Roman" w:hAnsi="Times New Roman" w:cs="Arial"/>
                <w:bCs/>
                <w:highlight w:val="yellow"/>
              </w:rPr>
            </w:pPr>
            <w:r w:rsidRPr="007E5D9B">
              <w:rPr>
                <w:rFonts w:ascii="Times New Roman" w:eastAsia="Times New Roman" w:hAnsi="Times New Roman" w:cs="Arial"/>
                <w:bCs/>
              </w:rPr>
              <w:t>15</w:t>
            </w:r>
            <w:r w:rsidR="00A15E18">
              <w:rPr>
                <w:rFonts w:ascii="Times New Roman" w:eastAsia="Times New Roman" w:hAnsi="Times New Roman" w:cs="Arial"/>
                <w:bCs/>
              </w:rPr>
              <w:t xml:space="preserve"> </w:t>
            </w:r>
            <w:r w:rsidRPr="007E5D9B">
              <w:rPr>
                <w:rFonts w:ascii="Times New Roman" w:eastAsia="Times New Roman" w:hAnsi="Times New Roman" w:cs="Arial"/>
                <w:bCs/>
              </w:rPr>
              <w:t>000</w:t>
            </w:r>
          </w:p>
        </w:tc>
      </w:tr>
    </w:tbl>
    <w:p w14:paraId="18FA429C" w14:textId="77777777" w:rsidR="00A15E18" w:rsidRDefault="00A15E18" w:rsidP="005910F9">
      <w:pPr>
        <w:widowControl w:val="0"/>
        <w:autoSpaceDE w:val="0"/>
        <w:autoSpaceDN w:val="0"/>
        <w:adjustRightInd w:val="0"/>
        <w:spacing w:after="0" w:line="240" w:lineRule="auto"/>
        <w:ind w:firstLine="426"/>
        <w:jc w:val="both"/>
        <w:textAlignment w:val="baseline"/>
        <w:rPr>
          <w:rFonts w:ascii="Times New Roman" w:hAnsi="Times New Roman" w:cs="Times New Roman"/>
          <w:b/>
        </w:rPr>
      </w:pPr>
    </w:p>
    <w:p w14:paraId="179AAEE1" w14:textId="78741944" w:rsidR="007E5D9B" w:rsidRPr="007E5D9B" w:rsidRDefault="007E5D9B" w:rsidP="005910F9">
      <w:pPr>
        <w:widowControl w:val="0"/>
        <w:autoSpaceDE w:val="0"/>
        <w:autoSpaceDN w:val="0"/>
        <w:adjustRightInd w:val="0"/>
        <w:spacing w:after="0" w:line="240" w:lineRule="auto"/>
        <w:ind w:firstLine="426"/>
        <w:jc w:val="both"/>
        <w:textAlignment w:val="baseline"/>
        <w:rPr>
          <w:rFonts w:ascii="Times New Roman" w:hAnsi="Times New Roman" w:cs="Times New Roman"/>
          <w:b/>
          <w:bCs/>
        </w:rPr>
      </w:pPr>
      <w:r w:rsidRPr="007E5D9B">
        <w:rPr>
          <w:rFonts w:ascii="Times New Roman" w:hAnsi="Times New Roman" w:cs="Times New Roman"/>
          <w:b/>
        </w:rPr>
        <w:t xml:space="preserve">6. </w:t>
      </w:r>
      <w:r w:rsidRPr="007E5D9B">
        <w:rPr>
          <w:rFonts w:ascii="Times New Roman" w:hAnsi="Times New Roman" w:cs="Times New Roman"/>
          <w:b/>
          <w:bCs/>
        </w:rPr>
        <w:t>Общие требования к условиям поставки Товара</w:t>
      </w:r>
      <w:bookmarkStart w:id="14" w:name="_Toc207461162"/>
    </w:p>
    <w:p w14:paraId="2433BB97" w14:textId="1DAF745E" w:rsidR="007E5D9B" w:rsidRPr="007E5D9B" w:rsidRDefault="007E5D9B" w:rsidP="005910F9">
      <w:pPr>
        <w:widowControl w:val="0"/>
        <w:autoSpaceDE w:val="0"/>
        <w:autoSpaceDN w:val="0"/>
        <w:adjustRightInd w:val="0"/>
        <w:spacing w:after="0" w:line="240" w:lineRule="auto"/>
        <w:ind w:firstLine="284"/>
        <w:jc w:val="both"/>
        <w:textAlignment w:val="baseline"/>
        <w:rPr>
          <w:rFonts w:ascii="Times New Roman" w:hAnsi="Times New Roman" w:cs="Times New Roman"/>
        </w:rPr>
      </w:pPr>
      <w:r w:rsidRPr="007E5D9B">
        <w:rPr>
          <w:rFonts w:ascii="Times New Roman" w:hAnsi="Times New Roman" w:cs="Times New Roman"/>
        </w:rPr>
        <w:t xml:space="preserve">  6.</w:t>
      </w:r>
      <w:r w:rsidR="005910F9" w:rsidRPr="007E5D9B">
        <w:rPr>
          <w:rFonts w:ascii="Times New Roman" w:hAnsi="Times New Roman" w:cs="Times New Roman"/>
        </w:rPr>
        <w:t>1. Получателем</w:t>
      </w:r>
      <w:r w:rsidRPr="007E5D9B">
        <w:rPr>
          <w:rFonts w:ascii="Times New Roman" w:hAnsi="Times New Roman" w:cs="Times New Roman"/>
        </w:rPr>
        <w:t xml:space="preserve"> товара и плательщиком является М</w:t>
      </w:r>
      <w:r w:rsidR="00A15E18">
        <w:rPr>
          <w:rFonts w:ascii="Times New Roman" w:hAnsi="Times New Roman" w:cs="Times New Roman"/>
        </w:rPr>
        <w:t xml:space="preserve">униципальное унитарное предприятие </w:t>
      </w:r>
      <w:r w:rsidRPr="007E5D9B">
        <w:rPr>
          <w:rFonts w:ascii="Times New Roman" w:hAnsi="Times New Roman" w:cs="Times New Roman"/>
        </w:rPr>
        <w:t>«Жилищное хозяйство»</w:t>
      </w:r>
      <w:r w:rsidR="00A15E18">
        <w:rPr>
          <w:rFonts w:ascii="Times New Roman" w:hAnsi="Times New Roman" w:cs="Times New Roman"/>
        </w:rPr>
        <w:t xml:space="preserve"> г. Краснознаменска Московской области</w:t>
      </w:r>
    </w:p>
    <w:p w14:paraId="6FB05F21" w14:textId="318EE64F" w:rsidR="007E5D9B" w:rsidRPr="007E5D9B" w:rsidRDefault="007E5D9B" w:rsidP="005910F9">
      <w:pPr>
        <w:widowControl w:val="0"/>
        <w:tabs>
          <w:tab w:val="left" w:pos="426"/>
        </w:tabs>
        <w:adjustRightInd w:val="0"/>
        <w:spacing w:after="0" w:line="240" w:lineRule="auto"/>
        <w:ind w:firstLine="426"/>
        <w:jc w:val="both"/>
        <w:textAlignment w:val="baseline"/>
        <w:outlineLvl w:val="0"/>
        <w:rPr>
          <w:rFonts w:ascii="Times New Roman" w:hAnsi="Times New Roman" w:cs="Times New Roman"/>
          <w:snapToGrid w:val="0"/>
        </w:rPr>
      </w:pPr>
      <w:r w:rsidRPr="007E5D9B">
        <w:rPr>
          <w:rFonts w:ascii="Times New Roman" w:hAnsi="Times New Roman" w:cs="Times New Roman"/>
        </w:rPr>
        <w:t>6.2. Отпуск нефтепродуктов осуществляется ежедневно, круглосуточно в период действия договора, путем выборки через АЗС поставщика с использованием топливных карт, выдаваемых Заказчику согласно заявке, на автозаправочных станциях Поставщика, расположенных не далее 5 (пяти) км от г.</w:t>
      </w:r>
      <w:r w:rsidR="005910F9">
        <w:rPr>
          <w:rFonts w:ascii="Times New Roman" w:hAnsi="Times New Roman" w:cs="Times New Roman"/>
        </w:rPr>
        <w:t xml:space="preserve"> </w:t>
      </w:r>
      <w:r w:rsidRPr="007E5D9B">
        <w:rPr>
          <w:rFonts w:ascii="Times New Roman" w:hAnsi="Times New Roman" w:cs="Times New Roman"/>
        </w:rPr>
        <w:t xml:space="preserve">Краснознаменск Московской обл., с выдачей расчетно-кассового документа о </w:t>
      </w:r>
      <w:r w:rsidRPr="007E5D9B">
        <w:rPr>
          <w:rFonts w:ascii="Times New Roman" w:hAnsi="Times New Roman" w:cs="Times New Roman"/>
        </w:rPr>
        <w:lastRenderedPageBreak/>
        <w:t>заправке (покупке) нефтепродуктов (терминального чека, пр.).</w:t>
      </w:r>
    </w:p>
    <w:p w14:paraId="5C3E5592" w14:textId="5EE29FF6" w:rsidR="007E5D9B" w:rsidRPr="007E5D9B" w:rsidRDefault="007E5D9B" w:rsidP="005910F9">
      <w:pPr>
        <w:widowControl w:val="0"/>
        <w:tabs>
          <w:tab w:val="left" w:pos="426"/>
        </w:tabs>
        <w:adjustRightInd w:val="0"/>
        <w:spacing w:after="0" w:line="240" w:lineRule="auto"/>
        <w:ind w:firstLine="426"/>
        <w:jc w:val="both"/>
        <w:textAlignment w:val="baseline"/>
        <w:outlineLvl w:val="0"/>
        <w:rPr>
          <w:rFonts w:ascii="Times New Roman" w:hAnsi="Times New Roman" w:cs="Times New Roman"/>
        </w:rPr>
      </w:pPr>
      <w:r w:rsidRPr="007E5D9B">
        <w:rPr>
          <w:rFonts w:ascii="Times New Roman" w:hAnsi="Times New Roman" w:cs="Times New Roman"/>
        </w:rPr>
        <w:t>6.3.</w:t>
      </w:r>
      <w:r w:rsidR="005910F9">
        <w:rPr>
          <w:rFonts w:ascii="Times New Roman" w:hAnsi="Times New Roman" w:cs="Times New Roman"/>
        </w:rPr>
        <w:t xml:space="preserve"> </w:t>
      </w:r>
      <w:r w:rsidRPr="007E5D9B">
        <w:rPr>
          <w:rFonts w:ascii="Times New Roman" w:hAnsi="Times New Roman" w:cs="Times New Roman"/>
        </w:rPr>
        <w:t>По заявке Покупателя Продавец передает Покупателю  Карты, имеющие индивидуальный порядковый номер, позволяющие идентифицировать Покупателя и осуществлять учет количества и ассортимента топлива, которое может быть отпущено Покупателю на автозаправочных станциях (АЗС) Продавца. Факт передачи электронных карт оформляется соответствующим Актом приема – передачи. Расходы Продавца на изготовление Карт включены в стоимость Товаров, отпускаемых Покупателю с использованием Карт.</w:t>
      </w:r>
    </w:p>
    <w:p w14:paraId="5E65A11F" w14:textId="77777777" w:rsidR="007E5D9B" w:rsidRPr="007E5D9B" w:rsidRDefault="007E5D9B" w:rsidP="005910F9">
      <w:pPr>
        <w:suppressAutoHyphens/>
        <w:spacing w:after="0" w:line="100" w:lineRule="atLeast"/>
        <w:ind w:firstLine="426"/>
        <w:jc w:val="both"/>
        <w:rPr>
          <w:rFonts w:ascii="Times New Roman" w:eastAsia="Times New Roman" w:hAnsi="Times New Roman" w:cs="Times New Roman"/>
          <w:b/>
          <w:kern w:val="1"/>
          <w:lang w:eastAsia="zh-CN"/>
        </w:rPr>
      </w:pPr>
      <w:r w:rsidRPr="007E5D9B">
        <w:rPr>
          <w:rFonts w:ascii="Times New Roman" w:eastAsia="Times New Roman" w:hAnsi="Times New Roman" w:cs="Times New Roman"/>
          <w:b/>
          <w:kern w:val="1"/>
          <w:lang w:eastAsia="zh-CN"/>
        </w:rPr>
        <w:t>7. Требования к техническим и функциональным характеристикам (потребительским свойствам) карт литрового лимита отпуска:</w:t>
      </w:r>
    </w:p>
    <w:p w14:paraId="7BE30F5B" w14:textId="77777777" w:rsidR="007E5D9B" w:rsidRPr="007E5D9B" w:rsidRDefault="007E5D9B" w:rsidP="005910F9">
      <w:pPr>
        <w:suppressAutoHyphens/>
        <w:spacing w:after="0" w:line="240" w:lineRule="auto"/>
        <w:ind w:firstLine="426"/>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7.1. При использовании топливных карт Поставщик предоставляет возможность дистанционного (без предъявления карты Поставщику) контроля в режиме онлайн (реального времени):</w:t>
      </w:r>
    </w:p>
    <w:p w14:paraId="50D101E1" w14:textId="77777777" w:rsidR="007E5D9B" w:rsidRPr="007E5D9B" w:rsidRDefault="007E5D9B" w:rsidP="005910F9">
      <w:pPr>
        <w:widowControl w:val="0"/>
        <w:numPr>
          <w:ilvl w:val="1"/>
          <w:numId w:val="2"/>
        </w:numPr>
        <w:tabs>
          <w:tab w:val="left" w:pos="426"/>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установка и изменение</w:t>
      </w:r>
      <w:r w:rsidRPr="007E5D9B">
        <w:rPr>
          <w:rFonts w:ascii="Times New Roman" w:eastAsia="Times New Roman" w:hAnsi="Times New Roman" w:cs="Times New Roman"/>
          <w:spacing w:val="-2"/>
          <w:kern w:val="1"/>
          <w:lang w:eastAsia="ru-RU" w:bidi="ru-RU"/>
        </w:rPr>
        <w:t xml:space="preserve"> </w:t>
      </w:r>
      <w:r w:rsidRPr="007E5D9B">
        <w:rPr>
          <w:rFonts w:ascii="Times New Roman" w:eastAsia="Times New Roman" w:hAnsi="Times New Roman" w:cs="Times New Roman"/>
          <w:kern w:val="1"/>
          <w:lang w:eastAsia="ru-RU" w:bidi="ru-RU"/>
        </w:rPr>
        <w:t>пин-кода;</w:t>
      </w:r>
    </w:p>
    <w:p w14:paraId="7D41FD43" w14:textId="77777777" w:rsidR="007E5D9B" w:rsidRPr="007E5D9B" w:rsidRDefault="007E5D9B" w:rsidP="005910F9">
      <w:pPr>
        <w:widowControl w:val="0"/>
        <w:numPr>
          <w:ilvl w:val="1"/>
          <w:numId w:val="2"/>
        </w:numPr>
        <w:tabs>
          <w:tab w:val="left" w:pos="426"/>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разблокировка по пин-коду в течение 10 (Десяти) минут в рабочие дни и в течение 10 (десяти) минут в выходные и праздничные</w:t>
      </w:r>
      <w:r w:rsidRPr="007E5D9B">
        <w:rPr>
          <w:rFonts w:ascii="Times New Roman" w:eastAsia="Times New Roman" w:hAnsi="Times New Roman" w:cs="Times New Roman"/>
          <w:spacing w:val="-3"/>
          <w:kern w:val="1"/>
          <w:lang w:eastAsia="ru-RU" w:bidi="ru-RU"/>
        </w:rPr>
        <w:t xml:space="preserve"> </w:t>
      </w:r>
      <w:r w:rsidRPr="007E5D9B">
        <w:rPr>
          <w:rFonts w:ascii="Times New Roman" w:eastAsia="Times New Roman" w:hAnsi="Times New Roman" w:cs="Times New Roman"/>
          <w:kern w:val="1"/>
          <w:lang w:eastAsia="ru-RU" w:bidi="ru-RU"/>
        </w:rPr>
        <w:t>дни;</w:t>
      </w:r>
    </w:p>
    <w:p w14:paraId="679DDC16" w14:textId="77777777" w:rsidR="007E5D9B" w:rsidRPr="007E5D9B" w:rsidRDefault="007E5D9B" w:rsidP="005910F9">
      <w:pPr>
        <w:widowControl w:val="0"/>
        <w:numPr>
          <w:ilvl w:val="1"/>
          <w:numId w:val="2"/>
        </w:numPr>
        <w:tabs>
          <w:tab w:val="left" w:pos="426"/>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изменение вида</w:t>
      </w:r>
      <w:r w:rsidRPr="007E5D9B">
        <w:rPr>
          <w:rFonts w:ascii="Times New Roman" w:eastAsia="Times New Roman" w:hAnsi="Times New Roman" w:cs="Times New Roman"/>
          <w:spacing w:val="-3"/>
          <w:kern w:val="1"/>
          <w:lang w:eastAsia="ru-RU" w:bidi="ru-RU"/>
        </w:rPr>
        <w:t xml:space="preserve"> </w:t>
      </w:r>
      <w:r w:rsidRPr="007E5D9B">
        <w:rPr>
          <w:rFonts w:ascii="Times New Roman" w:eastAsia="Times New Roman" w:hAnsi="Times New Roman" w:cs="Times New Roman"/>
          <w:kern w:val="1"/>
          <w:lang w:eastAsia="ru-RU" w:bidi="ru-RU"/>
        </w:rPr>
        <w:t>топлива;</w:t>
      </w:r>
    </w:p>
    <w:p w14:paraId="2E1135CC" w14:textId="77777777" w:rsidR="007E5D9B" w:rsidRPr="007E5D9B" w:rsidRDefault="007E5D9B" w:rsidP="005910F9">
      <w:pPr>
        <w:widowControl w:val="0"/>
        <w:numPr>
          <w:ilvl w:val="1"/>
          <w:numId w:val="2"/>
        </w:numPr>
        <w:tabs>
          <w:tab w:val="left" w:pos="426"/>
          <w:tab w:val="left" w:pos="709"/>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увеличение и уменьшение лимита;</w:t>
      </w:r>
    </w:p>
    <w:p w14:paraId="6549ABF9" w14:textId="77777777" w:rsidR="007E5D9B" w:rsidRPr="007E5D9B" w:rsidRDefault="007E5D9B" w:rsidP="005910F9">
      <w:pPr>
        <w:widowControl w:val="0"/>
        <w:numPr>
          <w:ilvl w:val="1"/>
          <w:numId w:val="2"/>
        </w:numPr>
        <w:tabs>
          <w:tab w:val="left" w:pos="426"/>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устанавливать и менять лимит карты – сутки, месяц и разового лимита (на</w:t>
      </w:r>
      <w:r w:rsidRPr="007E5D9B">
        <w:rPr>
          <w:rFonts w:ascii="Times New Roman" w:eastAsia="Times New Roman" w:hAnsi="Times New Roman" w:cs="Times New Roman"/>
          <w:spacing w:val="-9"/>
          <w:kern w:val="1"/>
          <w:lang w:eastAsia="ru-RU" w:bidi="ru-RU"/>
        </w:rPr>
        <w:t xml:space="preserve"> </w:t>
      </w:r>
      <w:r w:rsidRPr="007E5D9B">
        <w:rPr>
          <w:rFonts w:ascii="Times New Roman" w:eastAsia="Times New Roman" w:hAnsi="Times New Roman" w:cs="Times New Roman"/>
          <w:kern w:val="1"/>
          <w:lang w:eastAsia="ru-RU" w:bidi="ru-RU"/>
        </w:rPr>
        <w:t>рейс);</w:t>
      </w:r>
    </w:p>
    <w:p w14:paraId="565759A1" w14:textId="77777777" w:rsidR="007E5D9B" w:rsidRPr="007E5D9B" w:rsidRDefault="007E5D9B" w:rsidP="005910F9">
      <w:pPr>
        <w:widowControl w:val="0"/>
        <w:numPr>
          <w:ilvl w:val="1"/>
          <w:numId w:val="2"/>
        </w:numPr>
        <w:tabs>
          <w:tab w:val="left" w:pos="426"/>
          <w:tab w:val="left" w:pos="709"/>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блокировка и разблокировка карт в течение 10 (Десяти) минут в рабочие дни и в течение 10 (десяти) минут в выходные и праздничные</w:t>
      </w:r>
      <w:r w:rsidRPr="007E5D9B">
        <w:rPr>
          <w:rFonts w:ascii="Times New Roman" w:eastAsia="Times New Roman" w:hAnsi="Times New Roman" w:cs="Times New Roman"/>
          <w:spacing w:val="-6"/>
          <w:kern w:val="1"/>
          <w:lang w:eastAsia="ru-RU" w:bidi="ru-RU"/>
        </w:rPr>
        <w:t xml:space="preserve"> </w:t>
      </w:r>
      <w:r w:rsidRPr="007E5D9B">
        <w:rPr>
          <w:rFonts w:ascii="Times New Roman" w:eastAsia="Times New Roman" w:hAnsi="Times New Roman" w:cs="Times New Roman"/>
          <w:kern w:val="1"/>
          <w:lang w:eastAsia="ru-RU" w:bidi="ru-RU"/>
        </w:rPr>
        <w:t>дни;</w:t>
      </w:r>
    </w:p>
    <w:p w14:paraId="70165E16" w14:textId="77777777" w:rsidR="007E5D9B" w:rsidRPr="007E5D9B" w:rsidRDefault="007E5D9B" w:rsidP="005910F9">
      <w:pPr>
        <w:widowControl w:val="0"/>
        <w:numPr>
          <w:ilvl w:val="1"/>
          <w:numId w:val="2"/>
        </w:numPr>
        <w:tabs>
          <w:tab w:val="left" w:pos="426"/>
          <w:tab w:val="left" w:pos="709"/>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изменение держателя</w:t>
      </w:r>
      <w:r w:rsidRPr="007E5D9B">
        <w:rPr>
          <w:rFonts w:ascii="Times New Roman" w:eastAsia="Times New Roman" w:hAnsi="Times New Roman" w:cs="Times New Roman"/>
          <w:spacing w:val="-2"/>
          <w:kern w:val="1"/>
          <w:lang w:eastAsia="ru-RU" w:bidi="ru-RU"/>
        </w:rPr>
        <w:t xml:space="preserve"> </w:t>
      </w:r>
      <w:r w:rsidRPr="007E5D9B">
        <w:rPr>
          <w:rFonts w:ascii="Times New Roman" w:eastAsia="Times New Roman" w:hAnsi="Times New Roman" w:cs="Times New Roman"/>
          <w:kern w:val="1"/>
          <w:lang w:eastAsia="ru-RU" w:bidi="ru-RU"/>
        </w:rPr>
        <w:t>карты;</w:t>
      </w:r>
    </w:p>
    <w:p w14:paraId="252461B6" w14:textId="77777777" w:rsidR="007E5D9B" w:rsidRPr="007E5D9B" w:rsidRDefault="007E5D9B" w:rsidP="005910F9">
      <w:pPr>
        <w:widowControl w:val="0"/>
        <w:numPr>
          <w:ilvl w:val="1"/>
          <w:numId w:val="2"/>
        </w:numPr>
        <w:tabs>
          <w:tab w:val="left" w:pos="426"/>
          <w:tab w:val="left" w:pos="709"/>
        </w:tabs>
        <w:suppressAutoHyphens/>
        <w:autoSpaceDE w:val="0"/>
        <w:spacing w:after="0" w:line="240" w:lineRule="auto"/>
        <w:ind w:left="0" w:firstLine="426"/>
        <w:jc w:val="both"/>
        <w:rPr>
          <w:rFonts w:ascii="Times New Roman" w:eastAsia="Times New Roman" w:hAnsi="Times New Roman" w:cs="Times New Roman"/>
          <w:kern w:val="1"/>
          <w:lang w:eastAsia="ru-RU" w:bidi="ru-RU"/>
        </w:rPr>
      </w:pPr>
      <w:r w:rsidRPr="007E5D9B">
        <w:rPr>
          <w:rFonts w:ascii="Times New Roman" w:eastAsia="Times New Roman" w:hAnsi="Times New Roman" w:cs="Times New Roman"/>
          <w:kern w:val="1"/>
          <w:lang w:eastAsia="ru-RU" w:bidi="ru-RU"/>
        </w:rPr>
        <w:t>открытие/закрытие доступа по приему карт на выбранных</w:t>
      </w:r>
      <w:r w:rsidRPr="007E5D9B">
        <w:rPr>
          <w:rFonts w:ascii="Times New Roman" w:eastAsia="Times New Roman" w:hAnsi="Times New Roman" w:cs="Times New Roman"/>
          <w:spacing w:val="-9"/>
          <w:kern w:val="1"/>
          <w:lang w:eastAsia="ru-RU" w:bidi="ru-RU"/>
        </w:rPr>
        <w:t xml:space="preserve"> </w:t>
      </w:r>
      <w:r w:rsidRPr="007E5D9B">
        <w:rPr>
          <w:rFonts w:ascii="Times New Roman" w:eastAsia="Times New Roman" w:hAnsi="Times New Roman" w:cs="Times New Roman"/>
          <w:kern w:val="1"/>
          <w:lang w:eastAsia="ru-RU" w:bidi="ru-RU"/>
        </w:rPr>
        <w:t>АЗС;</w:t>
      </w:r>
    </w:p>
    <w:p w14:paraId="7FC5565C" w14:textId="77777777" w:rsidR="007E5D9B" w:rsidRPr="007E5D9B" w:rsidRDefault="007E5D9B" w:rsidP="005910F9">
      <w:pPr>
        <w:suppressAutoHyphens/>
        <w:spacing w:after="0" w:line="240" w:lineRule="auto"/>
        <w:ind w:firstLine="426"/>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7.2. Поставщик не несет ответственность за выборку топлива по карте до момента блокировки операций</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по</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ней,</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если</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указанная</w:t>
      </w:r>
      <w:r w:rsidRPr="007E5D9B">
        <w:rPr>
          <w:rFonts w:ascii="Times New Roman" w:eastAsia="Times New Roman" w:hAnsi="Times New Roman" w:cs="Times New Roman"/>
          <w:spacing w:val="-8"/>
          <w:kern w:val="1"/>
          <w:lang w:eastAsia="zh-CN"/>
        </w:rPr>
        <w:t xml:space="preserve"> </w:t>
      </w:r>
      <w:r w:rsidRPr="007E5D9B">
        <w:rPr>
          <w:rFonts w:ascii="Times New Roman" w:eastAsia="Times New Roman" w:hAnsi="Times New Roman" w:cs="Times New Roman"/>
          <w:kern w:val="1"/>
          <w:lang w:eastAsia="zh-CN"/>
        </w:rPr>
        <w:t>блокировка</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произведена</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в</w:t>
      </w:r>
      <w:r w:rsidRPr="007E5D9B">
        <w:rPr>
          <w:rFonts w:ascii="Times New Roman" w:eastAsia="Times New Roman" w:hAnsi="Times New Roman" w:cs="Times New Roman"/>
          <w:spacing w:val="-8"/>
          <w:kern w:val="1"/>
          <w:lang w:eastAsia="zh-CN"/>
        </w:rPr>
        <w:t xml:space="preserve"> </w:t>
      </w:r>
      <w:r w:rsidRPr="007E5D9B">
        <w:rPr>
          <w:rFonts w:ascii="Times New Roman" w:eastAsia="Times New Roman" w:hAnsi="Times New Roman" w:cs="Times New Roman"/>
          <w:kern w:val="1"/>
          <w:lang w:eastAsia="zh-CN"/>
        </w:rPr>
        <w:t>указанные</w:t>
      </w:r>
      <w:r w:rsidRPr="007E5D9B">
        <w:rPr>
          <w:rFonts w:ascii="Times New Roman" w:eastAsia="Times New Roman" w:hAnsi="Times New Roman" w:cs="Times New Roman"/>
          <w:spacing w:val="-8"/>
          <w:kern w:val="1"/>
          <w:lang w:eastAsia="zh-CN"/>
        </w:rPr>
        <w:t xml:space="preserve"> </w:t>
      </w:r>
      <w:r w:rsidRPr="007E5D9B">
        <w:rPr>
          <w:rFonts w:ascii="Times New Roman" w:eastAsia="Times New Roman" w:hAnsi="Times New Roman" w:cs="Times New Roman"/>
          <w:kern w:val="1"/>
          <w:lang w:eastAsia="zh-CN"/>
        </w:rPr>
        <w:t>выше</w:t>
      </w:r>
      <w:r w:rsidRPr="007E5D9B">
        <w:rPr>
          <w:rFonts w:ascii="Times New Roman" w:eastAsia="Times New Roman" w:hAnsi="Times New Roman" w:cs="Times New Roman"/>
          <w:spacing w:val="-8"/>
          <w:kern w:val="1"/>
          <w:lang w:eastAsia="zh-CN"/>
        </w:rPr>
        <w:t xml:space="preserve"> </w:t>
      </w:r>
      <w:r w:rsidRPr="007E5D9B">
        <w:rPr>
          <w:rFonts w:ascii="Times New Roman" w:eastAsia="Times New Roman" w:hAnsi="Times New Roman" w:cs="Times New Roman"/>
          <w:kern w:val="1"/>
          <w:lang w:eastAsia="zh-CN"/>
        </w:rPr>
        <w:t>сроки.</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Топливо,</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полученное по истечении указанного срока, не учитывается в документах бухгалтерской отчетности и не подлежит</w:t>
      </w:r>
      <w:r w:rsidRPr="007E5D9B">
        <w:rPr>
          <w:rFonts w:ascii="Times New Roman" w:eastAsia="Times New Roman" w:hAnsi="Times New Roman" w:cs="Times New Roman"/>
          <w:spacing w:val="-2"/>
          <w:kern w:val="1"/>
          <w:lang w:eastAsia="zh-CN"/>
        </w:rPr>
        <w:t xml:space="preserve"> </w:t>
      </w:r>
      <w:r w:rsidRPr="007E5D9B">
        <w:rPr>
          <w:rFonts w:ascii="Times New Roman" w:eastAsia="Times New Roman" w:hAnsi="Times New Roman" w:cs="Times New Roman"/>
          <w:kern w:val="1"/>
          <w:lang w:eastAsia="zh-CN"/>
        </w:rPr>
        <w:t>оплате.</w:t>
      </w:r>
    </w:p>
    <w:p w14:paraId="508F000E" w14:textId="77777777" w:rsidR="007E5D9B" w:rsidRPr="007E5D9B" w:rsidRDefault="007E5D9B" w:rsidP="005910F9">
      <w:pPr>
        <w:suppressAutoHyphens/>
        <w:spacing w:after="0" w:line="240" w:lineRule="auto"/>
        <w:ind w:firstLine="426"/>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7.3. Поставщик ежемесячно не позднее 5-го рабочего дня месяца, следующего за отчетным, представляет Заказчику реестр операций с использованием карт за прошедший месяц. Реестр должен содержать информацию: номер карты, наименование держателя, номер чека, номер терминала, номер и адрес АЗС, дату, время, количество и марку топлива по произведенным транзакциям.</w:t>
      </w:r>
    </w:p>
    <w:p w14:paraId="19020403" w14:textId="77777777" w:rsidR="007E5D9B" w:rsidRPr="007E5D9B" w:rsidRDefault="007E5D9B" w:rsidP="005910F9">
      <w:pPr>
        <w:suppressAutoHyphens/>
        <w:spacing w:after="0" w:line="240" w:lineRule="auto"/>
        <w:ind w:firstLine="426"/>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7.4. Топливные карты предоставляются Заказчику в количестве 5 (пяти) штук бесплатно, в течение 2</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(Двух)</w:t>
      </w:r>
      <w:r w:rsidRPr="007E5D9B">
        <w:rPr>
          <w:rFonts w:ascii="Times New Roman" w:eastAsia="Times New Roman" w:hAnsi="Times New Roman" w:cs="Times New Roman"/>
          <w:spacing w:val="-8"/>
          <w:kern w:val="1"/>
          <w:lang w:eastAsia="zh-CN"/>
        </w:rPr>
        <w:t xml:space="preserve"> </w:t>
      </w:r>
      <w:r w:rsidRPr="007E5D9B">
        <w:rPr>
          <w:rFonts w:ascii="Times New Roman" w:eastAsia="Times New Roman" w:hAnsi="Times New Roman" w:cs="Times New Roman"/>
          <w:kern w:val="1"/>
          <w:lang w:eastAsia="zh-CN"/>
        </w:rPr>
        <w:t>рабочих</w:t>
      </w:r>
      <w:r w:rsidRPr="007E5D9B">
        <w:rPr>
          <w:rFonts w:ascii="Times New Roman" w:eastAsia="Times New Roman" w:hAnsi="Times New Roman" w:cs="Times New Roman"/>
          <w:spacing w:val="-5"/>
          <w:kern w:val="1"/>
          <w:lang w:eastAsia="zh-CN"/>
        </w:rPr>
        <w:t xml:space="preserve"> </w:t>
      </w:r>
      <w:r w:rsidRPr="007E5D9B">
        <w:rPr>
          <w:rFonts w:ascii="Times New Roman" w:eastAsia="Times New Roman" w:hAnsi="Times New Roman" w:cs="Times New Roman"/>
          <w:kern w:val="1"/>
          <w:lang w:eastAsia="zh-CN"/>
        </w:rPr>
        <w:t>дней,</w:t>
      </w:r>
      <w:r w:rsidRPr="007E5D9B">
        <w:rPr>
          <w:rFonts w:ascii="Times New Roman" w:eastAsia="Times New Roman" w:hAnsi="Times New Roman" w:cs="Times New Roman"/>
          <w:spacing w:val="-10"/>
          <w:kern w:val="1"/>
          <w:lang w:eastAsia="zh-CN"/>
        </w:rPr>
        <w:t xml:space="preserve"> </w:t>
      </w:r>
      <w:r w:rsidRPr="007E5D9B">
        <w:rPr>
          <w:rFonts w:ascii="Times New Roman" w:eastAsia="Times New Roman" w:hAnsi="Times New Roman" w:cs="Times New Roman"/>
          <w:kern w:val="1"/>
          <w:lang w:eastAsia="zh-CN"/>
        </w:rPr>
        <w:t>с</w:t>
      </w:r>
      <w:r w:rsidRPr="007E5D9B">
        <w:rPr>
          <w:rFonts w:ascii="Times New Roman" w:eastAsia="Times New Roman" w:hAnsi="Times New Roman" w:cs="Times New Roman"/>
          <w:spacing w:val="-8"/>
          <w:kern w:val="1"/>
          <w:lang w:eastAsia="zh-CN"/>
        </w:rPr>
        <w:t xml:space="preserve"> </w:t>
      </w:r>
      <w:r w:rsidRPr="007E5D9B">
        <w:rPr>
          <w:rFonts w:ascii="Times New Roman" w:eastAsia="Times New Roman" w:hAnsi="Times New Roman" w:cs="Times New Roman"/>
          <w:kern w:val="1"/>
          <w:lang w:eastAsia="zh-CN"/>
        </w:rPr>
        <w:t>момента</w:t>
      </w:r>
      <w:r w:rsidRPr="007E5D9B">
        <w:rPr>
          <w:rFonts w:ascii="Times New Roman" w:eastAsia="Times New Roman" w:hAnsi="Times New Roman" w:cs="Times New Roman"/>
          <w:spacing w:val="-8"/>
          <w:kern w:val="1"/>
          <w:lang w:eastAsia="zh-CN"/>
        </w:rPr>
        <w:t xml:space="preserve"> </w:t>
      </w:r>
      <w:r w:rsidRPr="007E5D9B">
        <w:rPr>
          <w:rFonts w:ascii="Times New Roman" w:eastAsia="Times New Roman" w:hAnsi="Times New Roman" w:cs="Times New Roman"/>
          <w:kern w:val="1"/>
          <w:lang w:eastAsia="zh-CN"/>
        </w:rPr>
        <w:t>получения</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соответствующей</w:t>
      </w:r>
      <w:r w:rsidRPr="007E5D9B">
        <w:rPr>
          <w:rFonts w:ascii="Times New Roman" w:eastAsia="Times New Roman" w:hAnsi="Times New Roman" w:cs="Times New Roman"/>
          <w:spacing w:val="-6"/>
          <w:kern w:val="1"/>
          <w:lang w:eastAsia="zh-CN"/>
        </w:rPr>
        <w:t xml:space="preserve"> </w:t>
      </w:r>
      <w:r w:rsidRPr="007E5D9B">
        <w:rPr>
          <w:rFonts w:ascii="Times New Roman" w:eastAsia="Times New Roman" w:hAnsi="Times New Roman" w:cs="Times New Roman"/>
          <w:kern w:val="1"/>
          <w:lang w:eastAsia="zh-CN"/>
        </w:rPr>
        <w:t>заявки.</w:t>
      </w:r>
      <w:r w:rsidRPr="007E5D9B">
        <w:rPr>
          <w:rFonts w:ascii="Times New Roman" w:eastAsia="Times New Roman" w:hAnsi="Times New Roman" w:cs="Times New Roman"/>
          <w:spacing w:val="-6"/>
          <w:kern w:val="1"/>
          <w:lang w:eastAsia="zh-CN"/>
        </w:rPr>
        <w:t xml:space="preserve"> </w:t>
      </w:r>
      <w:r w:rsidRPr="007E5D9B">
        <w:rPr>
          <w:rFonts w:ascii="Times New Roman" w:eastAsia="Times New Roman" w:hAnsi="Times New Roman" w:cs="Times New Roman"/>
          <w:kern w:val="1"/>
          <w:lang w:eastAsia="zh-CN"/>
        </w:rPr>
        <w:t>Поставщик</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передает</w:t>
      </w:r>
      <w:r w:rsidRPr="007E5D9B">
        <w:rPr>
          <w:rFonts w:ascii="Times New Roman" w:eastAsia="Times New Roman" w:hAnsi="Times New Roman" w:cs="Times New Roman"/>
          <w:spacing w:val="-7"/>
          <w:kern w:val="1"/>
          <w:lang w:eastAsia="zh-CN"/>
        </w:rPr>
        <w:t xml:space="preserve"> </w:t>
      </w:r>
      <w:r w:rsidRPr="007E5D9B">
        <w:rPr>
          <w:rFonts w:ascii="Times New Roman" w:eastAsia="Times New Roman" w:hAnsi="Times New Roman" w:cs="Times New Roman"/>
          <w:kern w:val="1"/>
          <w:lang w:eastAsia="zh-CN"/>
        </w:rPr>
        <w:t>Заказчику по адресу, указанному в заявке, карты и Акт приема-передачи карт, подписываемый сторонами в обязательном</w:t>
      </w:r>
      <w:r w:rsidRPr="007E5D9B">
        <w:rPr>
          <w:rFonts w:ascii="Times New Roman" w:eastAsia="Times New Roman" w:hAnsi="Times New Roman" w:cs="Times New Roman"/>
          <w:spacing w:val="-14"/>
          <w:kern w:val="1"/>
          <w:lang w:eastAsia="zh-CN"/>
        </w:rPr>
        <w:t xml:space="preserve"> </w:t>
      </w:r>
      <w:r w:rsidRPr="007E5D9B">
        <w:rPr>
          <w:rFonts w:ascii="Times New Roman" w:eastAsia="Times New Roman" w:hAnsi="Times New Roman" w:cs="Times New Roman"/>
          <w:kern w:val="1"/>
          <w:lang w:eastAsia="zh-CN"/>
        </w:rPr>
        <w:t>порядке</w:t>
      </w:r>
      <w:r w:rsidRPr="007E5D9B">
        <w:rPr>
          <w:rFonts w:ascii="Times New Roman" w:eastAsia="Times New Roman" w:hAnsi="Times New Roman" w:cs="Times New Roman"/>
          <w:spacing w:val="-12"/>
          <w:kern w:val="1"/>
          <w:lang w:eastAsia="zh-CN"/>
        </w:rPr>
        <w:t xml:space="preserve"> </w:t>
      </w:r>
      <w:r w:rsidRPr="007E5D9B">
        <w:rPr>
          <w:rFonts w:ascii="Times New Roman" w:eastAsia="Times New Roman" w:hAnsi="Times New Roman" w:cs="Times New Roman"/>
          <w:kern w:val="1"/>
          <w:lang w:eastAsia="zh-CN"/>
        </w:rPr>
        <w:t>в</w:t>
      </w:r>
      <w:r w:rsidRPr="007E5D9B">
        <w:rPr>
          <w:rFonts w:ascii="Times New Roman" w:eastAsia="Times New Roman" w:hAnsi="Times New Roman" w:cs="Times New Roman"/>
          <w:spacing w:val="-14"/>
          <w:kern w:val="1"/>
          <w:lang w:eastAsia="zh-CN"/>
        </w:rPr>
        <w:t xml:space="preserve"> </w:t>
      </w:r>
      <w:r w:rsidRPr="007E5D9B">
        <w:rPr>
          <w:rFonts w:ascii="Times New Roman" w:eastAsia="Times New Roman" w:hAnsi="Times New Roman" w:cs="Times New Roman"/>
          <w:kern w:val="1"/>
          <w:lang w:eastAsia="zh-CN"/>
        </w:rPr>
        <w:t>день</w:t>
      </w:r>
      <w:r w:rsidRPr="007E5D9B">
        <w:rPr>
          <w:rFonts w:ascii="Times New Roman" w:eastAsia="Times New Roman" w:hAnsi="Times New Roman" w:cs="Times New Roman"/>
          <w:spacing w:val="-12"/>
          <w:kern w:val="1"/>
          <w:lang w:eastAsia="zh-CN"/>
        </w:rPr>
        <w:t xml:space="preserve"> </w:t>
      </w:r>
      <w:r w:rsidRPr="007E5D9B">
        <w:rPr>
          <w:rFonts w:ascii="Times New Roman" w:eastAsia="Times New Roman" w:hAnsi="Times New Roman" w:cs="Times New Roman"/>
          <w:kern w:val="1"/>
          <w:lang w:eastAsia="zh-CN"/>
        </w:rPr>
        <w:t>передачи</w:t>
      </w:r>
      <w:r w:rsidRPr="007E5D9B">
        <w:rPr>
          <w:rFonts w:ascii="Times New Roman" w:eastAsia="Times New Roman" w:hAnsi="Times New Roman" w:cs="Times New Roman"/>
          <w:spacing w:val="-10"/>
          <w:kern w:val="1"/>
          <w:lang w:eastAsia="zh-CN"/>
        </w:rPr>
        <w:t xml:space="preserve"> </w:t>
      </w:r>
      <w:r w:rsidRPr="007E5D9B">
        <w:rPr>
          <w:rFonts w:ascii="Times New Roman" w:eastAsia="Times New Roman" w:hAnsi="Times New Roman" w:cs="Times New Roman"/>
          <w:kern w:val="1"/>
          <w:lang w:eastAsia="zh-CN"/>
        </w:rPr>
        <w:t>карт.</w:t>
      </w:r>
      <w:r w:rsidRPr="007E5D9B">
        <w:rPr>
          <w:rFonts w:ascii="Times New Roman" w:eastAsia="Times New Roman" w:hAnsi="Times New Roman" w:cs="Times New Roman"/>
          <w:spacing w:val="-10"/>
          <w:kern w:val="1"/>
          <w:lang w:eastAsia="zh-CN"/>
        </w:rPr>
        <w:t xml:space="preserve"> </w:t>
      </w:r>
      <w:r w:rsidRPr="007E5D9B">
        <w:rPr>
          <w:rFonts w:ascii="Times New Roman" w:eastAsia="Times New Roman" w:hAnsi="Times New Roman" w:cs="Times New Roman"/>
          <w:kern w:val="1"/>
          <w:lang w:eastAsia="zh-CN"/>
        </w:rPr>
        <w:t>При</w:t>
      </w:r>
      <w:r w:rsidRPr="007E5D9B">
        <w:rPr>
          <w:rFonts w:ascii="Times New Roman" w:eastAsia="Times New Roman" w:hAnsi="Times New Roman" w:cs="Times New Roman"/>
          <w:spacing w:val="-10"/>
          <w:kern w:val="1"/>
          <w:lang w:eastAsia="zh-CN"/>
        </w:rPr>
        <w:t xml:space="preserve"> </w:t>
      </w:r>
      <w:r w:rsidRPr="007E5D9B">
        <w:rPr>
          <w:rFonts w:ascii="Times New Roman" w:eastAsia="Times New Roman" w:hAnsi="Times New Roman" w:cs="Times New Roman"/>
          <w:kern w:val="1"/>
          <w:lang w:eastAsia="zh-CN"/>
        </w:rPr>
        <w:t>этом</w:t>
      </w:r>
      <w:r w:rsidRPr="007E5D9B">
        <w:rPr>
          <w:rFonts w:ascii="Times New Roman" w:eastAsia="Times New Roman" w:hAnsi="Times New Roman" w:cs="Times New Roman"/>
          <w:spacing w:val="-14"/>
          <w:kern w:val="1"/>
          <w:lang w:eastAsia="zh-CN"/>
        </w:rPr>
        <w:t xml:space="preserve"> </w:t>
      </w:r>
      <w:r w:rsidRPr="007E5D9B">
        <w:rPr>
          <w:rFonts w:ascii="Times New Roman" w:eastAsia="Times New Roman" w:hAnsi="Times New Roman" w:cs="Times New Roman"/>
          <w:kern w:val="1"/>
          <w:lang w:eastAsia="zh-CN"/>
        </w:rPr>
        <w:t>представители</w:t>
      </w:r>
      <w:r w:rsidRPr="007E5D9B">
        <w:rPr>
          <w:rFonts w:ascii="Times New Roman" w:eastAsia="Times New Roman" w:hAnsi="Times New Roman" w:cs="Times New Roman"/>
          <w:spacing w:val="-10"/>
          <w:kern w:val="1"/>
          <w:lang w:eastAsia="zh-CN"/>
        </w:rPr>
        <w:t xml:space="preserve"> </w:t>
      </w:r>
      <w:r w:rsidRPr="007E5D9B">
        <w:rPr>
          <w:rFonts w:ascii="Times New Roman" w:eastAsia="Times New Roman" w:hAnsi="Times New Roman" w:cs="Times New Roman"/>
          <w:kern w:val="1"/>
          <w:lang w:eastAsia="zh-CN"/>
        </w:rPr>
        <w:t>Поставщика</w:t>
      </w:r>
      <w:r w:rsidRPr="007E5D9B">
        <w:rPr>
          <w:rFonts w:ascii="Times New Roman" w:eastAsia="Times New Roman" w:hAnsi="Times New Roman" w:cs="Times New Roman"/>
          <w:spacing w:val="-12"/>
          <w:kern w:val="1"/>
          <w:lang w:eastAsia="zh-CN"/>
        </w:rPr>
        <w:t xml:space="preserve"> </w:t>
      </w:r>
      <w:r w:rsidRPr="007E5D9B">
        <w:rPr>
          <w:rFonts w:ascii="Times New Roman" w:eastAsia="Times New Roman" w:hAnsi="Times New Roman" w:cs="Times New Roman"/>
          <w:kern w:val="1"/>
          <w:lang w:eastAsia="zh-CN"/>
        </w:rPr>
        <w:t>и</w:t>
      </w:r>
      <w:r w:rsidRPr="007E5D9B">
        <w:rPr>
          <w:rFonts w:ascii="Times New Roman" w:eastAsia="Times New Roman" w:hAnsi="Times New Roman" w:cs="Times New Roman"/>
          <w:spacing w:val="-10"/>
          <w:kern w:val="1"/>
          <w:lang w:eastAsia="zh-CN"/>
        </w:rPr>
        <w:t xml:space="preserve"> </w:t>
      </w:r>
      <w:r w:rsidRPr="007E5D9B">
        <w:rPr>
          <w:rFonts w:ascii="Times New Roman" w:eastAsia="Times New Roman" w:hAnsi="Times New Roman" w:cs="Times New Roman"/>
          <w:kern w:val="1"/>
          <w:lang w:eastAsia="zh-CN"/>
        </w:rPr>
        <w:t>Заказчика</w:t>
      </w:r>
      <w:r w:rsidRPr="007E5D9B">
        <w:rPr>
          <w:rFonts w:ascii="Times New Roman" w:eastAsia="Times New Roman" w:hAnsi="Times New Roman" w:cs="Times New Roman"/>
          <w:spacing w:val="-14"/>
          <w:kern w:val="1"/>
          <w:lang w:eastAsia="zh-CN"/>
        </w:rPr>
        <w:t xml:space="preserve"> </w:t>
      </w:r>
      <w:r w:rsidRPr="007E5D9B">
        <w:rPr>
          <w:rFonts w:ascii="Times New Roman" w:eastAsia="Times New Roman" w:hAnsi="Times New Roman" w:cs="Times New Roman"/>
          <w:kern w:val="1"/>
          <w:lang w:eastAsia="zh-CN"/>
        </w:rPr>
        <w:t>должны иметь надлежащим образом оформленную доверенность на получение карт, с правом подписи Акта приема-передачи карт. По истечении срока поставки товара или срока действия договора, Заказчик производит возврат карт в течение 15 рабочих дней Поставщику с оформлением Акта</w:t>
      </w:r>
      <w:r w:rsidRPr="007E5D9B">
        <w:rPr>
          <w:rFonts w:ascii="Times New Roman" w:eastAsia="Times New Roman" w:hAnsi="Times New Roman" w:cs="Times New Roman"/>
          <w:spacing w:val="-11"/>
          <w:kern w:val="1"/>
          <w:lang w:eastAsia="zh-CN"/>
        </w:rPr>
        <w:t xml:space="preserve"> </w:t>
      </w:r>
      <w:r w:rsidRPr="007E5D9B">
        <w:rPr>
          <w:rFonts w:ascii="Times New Roman" w:eastAsia="Times New Roman" w:hAnsi="Times New Roman" w:cs="Times New Roman"/>
          <w:kern w:val="1"/>
          <w:lang w:eastAsia="zh-CN"/>
        </w:rPr>
        <w:t>приема-передачи.</w:t>
      </w:r>
    </w:p>
    <w:p w14:paraId="207F02B4" w14:textId="77777777" w:rsidR="00A15E18" w:rsidRDefault="007E5D9B" w:rsidP="005910F9">
      <w:pPr>
        <w:suppressAutoHyphens/>
        <w:spacing w:after="0" w:line="240" w:lineRule="auto"/>
        <w:ind w:firstLine="426"/>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 xml:space="preserve">7.5. Передача Карт осуществляется с разбивкой по видам топлива: </w:t>
      </w:r>
    </w:p>
    <w:p w14:paraId="0B0BCFA8" w14:textId="77777777" w:rsidR="00A15E18" w:rsidRPr="00A15E18" w:rsidRDefault="007E5D9B" w:rsidP="00A15E18">
      <w:pPr>
        <w:pStyle w:val="a3"/>
        <w:numPr>
          <w:ilvl w:val="0"/>
          <w:numId w:val="3"/>
        </w:numPr>
        <w:suppressAutoHyphens/>
        <w:spacing w:after="0" w:line="240" w:lineRule="auto"/>
        <w:jc w:val="both"/>
        <w:rPr>
          <w:rFonts w:ascii="Times New Roman" w:eastAsia="SimSun" w:hAnsi="Times New Roman" w:cs="Times New Roman"/>
          <w:kern w:val="1"/>
          <w:lang w:eastAsia="hi-IN" w:bidi="hi-IN"/>
        </w:rPr>
      </w:pPr>
      <w:r w:rsidRPr="00A15E18">
        <w:rPr>
          <w:rFonts w:ascii="Times New Roman" w:eastAsia="Times New Roman" w:hAnsi="Times New Roman" w:cs="Times New Roman"/>
          <w:kern w:val="1"/>
          <w:lang w:eastAsia="zh-CN"/>
        </w:rPr>
        <w:t xml:space="preserve">бензин АИ-92 - 2 шт.; </w:t>
      </w:r>
    </w:p>
    <w:p w14:paraId="6DF8BFDA" w14:textId="77777777" w:rsidR="00A15E18" w:rsidRDefault="007E5D9B" w:rsidP="00A15E18">
      <w:pPr>
        <w:pStyle w:val="a3"/>
        <w:numPr>
          <w:ilvl w:val="0"/>
          <w:numId w:val="3"/>
        </w:numPr>
        <w:suppressAutoHyphens/>
        <w:spacing w:after="0" w:line="240" w:lineRule="auto"/>
        <w:jc w:val="both"/>
        <w:rPr>
          <w:rFonts w:ascii="Times New Roman" w:eastAsia="SimSun" w:hAnsi="Times New Roman" w:cs="Times New Roman"/>
          <w:kern w:val="1"/>
          <w:lang w:eastAsia="hi-IN" w:bidi="hi-IN"/>
        </w:rPr>
      </w:pPr>
      <w:r w:rsidRPr="00A15E18">
        <w:rPr>
          <w:rFonts w:ascii="Times New Roman" w:eastAsia="SimSun" w:hAnsi="Times New Roman" w:cs="Times New Roman"/>
          <w:kern w:val="1"/>
          <w:lang w:eastAsia="hi-IN" w:bidi="hi-IN"/>
        </w:rPr>
        <w:t xml:space="preserve">топливо дизельное ДТ - 2 шт.; </w:t>
      </w:r>
    </w:p>
    <w:p w14:paraId="7D60A248" w14:textId="5F2A1F1F" w:rsidR="007E5D9B" w:rsidRPr="00A15E18" w:rsidRDefault="007E5D9B" w:rsidP="00A15E18">
      <w:pPr>
        <w:pStyle w:val="a3"/>
        <w:numPr>
          <w:ilvl w:val="0"/>
          <w:numId w:val="3"/>
        </w:numPr>
        <w:suppressAutoHyphens/>
        <w:spacing w:after="0" w:line="240" w:lineRule="auto"/>
        <w:jc w:val="both"/>
        <w:rPr>
          <w:rFonts w:ascii="Times New Roman" w:eastAsia="SimSun" w:hAnsi="Times New Roman" w:cs="Times New Roman"/>
          <w:kern w:val="1"/>
          <w:lang w:eastAsia="hi-IN" w:bidi="hi-IN"/>
        </w:rPr>
      </w:pPr>
      <w:r w:rsidRPr="00A15E18">
        <w:rPr>
          <w:rFonts w:ascii="Times New Roman" w:eastAsia="Times New Roman" w:hAnsi="Times New Roman" w:cs="Times New Roman"/>
          <w:kern w:val="1"/>
          <w:lang w:eastAsia="zh-CN"/>
        </w:rPr>
        <w:t>АИ-95</w:t>
      </w:r>
      <w:r w:rsidRPr="00A15E18">
        <w:rPr>
          <w:rFonts w:ascii="Times New Roman" w:eastAsia="SimSun" w:hAnsi="Times New Roman" w:cs="Times New Roman"/>
          <w:kern w:val="1"/>
          <w:lang w:eastAsia="hi-IN" w:bidi="hi-IN"/>
        </w:rPr>
        <w:t xml:space="preserve"> - 1 шт.</w:t>
      </w:r>
    </w:p>
    <w:p w14:paraId="7F3E9106" w14:textId="77777777" w:rsidR="007E5D9B" w:rsidRPr="007E5D9B" w:rsidRDefault="007E5D9B" w:rsidP="005910F9">
      <w:pPr>
        <w:spacing w:after="0" w:line="240" w:lineRule="auto"/>
        <w:ind w:firstLine="426"/>
        <w:rPr>
          <w:rFonts w:ascii="Times New Roman" w:hAnsi="Times New Roman" w:cs="Times New Roman"/>
          <w:b/>
        </w:rPr>
      </w:pPr>
      <w:r w:rsidRPr="007E5D9B">
        <w:rPr>
          <w:rFonts w:ascii="Times New Roman" w:hAnsi="Times New Roman" w:cs="Times New Roman"/>
          <w:b/>
        </w:rPr>
        <w:t>8. Условия поставки Товара</w:t>
      </w:r>
    </w:p>
    <w:p w14:paraId="1E4E9089" w14:textId="77777777" w:rsidR="007E5D9B" w:rsidRPr="007E5D9B" w:rsidRDefault="007E5D9B" w:rsidP="007E5D9B">
      <w:pPr>
        <w:spacing w:after="0" w:line="240" w:lineRule="auto"/>
        <w:rPr>
          <w:rFonts w:ascii="Times New Roman" w:hAnsi="Times New Roman" w:cs="Times New Roman"/>
        </w:rPr>
      </w:pPr>
      <w:r w:rsidRPr="007E5D9B">
        <w:rPr>
          <w:rFonts w:ascii="Times New Roman" w:hAnsi="Times New Roman" w:cs="Times New Roman"/>
        </w:rPr>
        <w:t>Получение Покупателем автомобильного топлива на АЗС должно подтверждаться терминальным чеком. Терминальный чек выдается Покупателю при получении топлива на АЗС, второй экземпляр чека остается на АЗС.</w:t>
      </w:r>
    </w:p>
    <w:p w14:paraId="470BAD43" w14:textId="77777777" w:rsidR="007E5D9B" w:rsidRPr="007E5D9B" w:rsidRDefault="007E5D9B" w:rsidP="007E5D9B">
      <w:pPr>
        <w:tabs>
          <w:tab w:val="left" w:pos="567"/>
        </w:tabs>
        <w:spacing w:after="0" w:line="240" w:lineRule="auto"/>
        <w:rPr>
          <w:rFonts w:ascii="Times New Roman" w:hAnsi="Times New Roman" w:cs="Times New Roman"/>
        </w:rPr>
      </w:pPr>
      <w:r w:rsidRPr="007E5D9B">
        <w:rPr>
          <w:rFonts w:ascii="Times New Roman" w:hAnsi="Times New Roman" w:cs="Times New Roman"/>
        </w:rPr>
        <w:tab/>
        <w:t xml:space="preserve">В терминальном чеке должны быть указаны следующие сведения: </w:t>
      </w:r>
    </w:p>
    <w:p w14:paraId="2602C6D9"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название топливозаправочной компании;</w:t>
      </w:r>
    </w:p>
    <w:p w14:paraId="53932EB3"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 xml:space="preserve">№ чека; </w:t>
      </w:r>
    </w:p>
    <w:p w14:paraId="507367E3"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дата и время заправки;</w:t>
      </w:r>
    </w:p>
    <w:p w14:paraId="766547A7"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 терминала;</w:t>
      </w:r>
    </w:p>
    <w:p w14:paraId="267AC9DB"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 электронной карты;</w:t>
      </w:r>
    </w:p>
    <w:p w14:paraId="4F9E9785"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вид топлива;</w:t>
      </w:r>
    </w:p>
    <w:p w14:paraId="1227B5AA"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количество назначенного суточного лимита топлива;</w:t>
      </w:r>
    </w:p>
    <w:p w14:paraId="18710743"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 xml:space="preserve">цена за </w:t>
      </w:r>
      <w:smartTag w:uri="urn:schemas-microsoft-com:office:smarttags" w:element="metricconverter">
        <w:smartTagPr>
          <w:attr w:name="ProductID" w:val="1 литр"/>
        </w:smartTagPr>
        <w:r w:rsidRPr="007E5D9B">
          <w:rPr>
            <w:rFonts w:ascii="Times New Roman" w:hAnsi="Times New Roman" w:cs="Times New Roman"/>
          </w:rPr>
          <w:t>1 литр</w:t>
        </w:r>
      </w:smartTag>
      <w:r w:rsidRPr="007E5D9B">
        <w:rPr>
          <w:rFonts w:ascii="Times New Roman" w:hAnsi="Times New Roman" w:cs="Times New Roman"/>
        </w:rPr>
        <w:t xml:space="preserve"> топлива;</w:t>
      </w:r>
    </w:p>
    <w:p w14:paraId="43305A46"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количество заправленного топлива;</w:t>
      </w:r>
    </w:p>
    <w:p w14:paraId="31040D77"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стоимость заправленного топлива;</w:t>
      </w:r>
    </w:p>
    <w:p w14:paraId="03856680"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остаток назначенного суточного лимита топлива;</w:t>
      </w:r>
    </w:p>
    <w:p w14:paraId="2FB9EEEE" w14:textId="77777777" w:rsidR="007E5D9B" w:rsidRPr="007E5D9B" w:rsidRDefault="007E5D9B" w:rsidP="005910F9">
      <w:pPr>
        <w:numPr>
          <w:ilvl w:val="0"/>
          <w:numId w:val="1"/>
        </w:numPr>
        <w:spacing w:after="0" w:line="240" w:lineRule="auto"/>
        <w:ind w:left="0" w:firstLine="426"/>
        <w:jc w:val="both"/>
        <w:rPr>
          <w:rFonts w:ascii="Times New Roman" w:hAnsi="Times New Roman" w:cs="Times New Roman"/>
        </w:rPr>
      </w:pPr>
      <w:r w:rsidRPr="007E5D9B">
        <w:rPr>
          <w:rFonts w:ascii="Times New Roman" w:hAnsi="Times New Roman" w:cs="Times New Roman"/>
        </w:rPr>
        <w:t>№ оператора.</w:t>
      </w:r>
    </w:p>
    <w:p w14:paraId="0B0FDD4E" w14:textId="77777777" w:rsidR="007E5D9B" w:rsidRPr="007E5D9B" w:rsidRDefault="007E5D9B" w:rsidP="007E5D9B">
      <w:pPr>
        <w:tabs>
          <w:tab w:val="left" w:pos="0"/>
        </w:tabs>
        <w:spacing w:after="0" w:line="240" w:lineRule="auto"/>
        <w:rPr>
          <w:rFonts w:ascii="Times New Roman" w:hAnsi="Times New Roman" w:cs="Times New Roman"/>
        </w:rPr>
      </w:pPr>
      <w:r w:rsidRPr="007E5D9B">
        <w:rPr>
          <w:rFonts w:ascii="Times New Roman" w:hAnsi="Times New Roman" w:cs="Times New Roman"/>
        </w:rPr>
        <w:lastRenderedPageBreak/>
        <w:t>Вид и количество реально выданного топлива должны соответствовать сведениям, указанным в терминальном чеке.</w:t>
      </w:r>
    </w:p>
    <w:p w14:paraId="7AA9BFB1" w14:textId="77777777" w:rsidR="007E5D9B" w:rsidRPr="007E5D9B" w:rsidRDefault="007E5D9B" w:rsidP="007E5D9B">
      <w:pPr>
        <w:spacing w:after="0" w:line="240" w:lineRule="auto"/>
        <w:rPr>
          <w:rFonts w:ascii="Times New Roman" w:hAnsi="Times New Roman" w:cs="Times New Roman"/>
        </w:rPr>
      </w:pPr>
      <w:r w:rsidRPr="007E5D9B">
        <w:rPr>
          <w:rFonts w:ascii="Times New Roman" w:hAnsi="Times New Roman" w:cs="Times New Roman"/>
        </w:rPr>
        <w:t>Продавец на АЗС должен оперативно реагировать на претензии по качеству и количеству заправленного топлива.</w:t>
      </w:r>
    </w:p>
    <w:bookmarkEnd w:id="14"/>
    <w:p w14:paraId="5D2BD8A5" w14:textId="77777777" w:rsidR="007E5D9B" w:rsidRPr="007E5D9B" w:rsidRDefault="007E5D9B" w:rsidP="005910F9">
      <w:pPr>
        <w:spacing w:after="0" w:line="240" w:lineRule="auto"/>
        <w:ind w:firstLine="567"/>
        <w:rPr>
          <w:rFonts w:ascii="Times New Roman" w:hAnsi="Times New Roman" w:cs="Times New Roman"/>
          <w:b/>
        </w:rPr>
      </w:pPr>
      <w:r w:rsidRPr="007E5D9B">
        <w:rPr>
          <w:rFonts w:ascii="Times New Roman" w:hAnsi="Times New Roman" w:cs="Times New Roman"/>
          <w:b/>
        </w:rPr>
        <w:t>9. Требования к сроку поставки</w:t>
      </w:r>
    </w:p>
    <w:p w14:paraId="762308C8" w14:textId="77ECDEB9" w:rsidR="007E5D9B" w:rsidRPr="007E5D9B" w:rsidRDefault="007E5D9B" w:rsidP="007E5D9B">
      <w:pPr>
        <w:widowControl w:val="0"/>
        <w:tabs>
          <w:tab w:val="left" w:pos="426"/>
        </w:tabs>
        <w:adjustRightInd w:val="0"/>
        <w:spacing w:after="0" w:line="240" w:lineRule="auto"/>
        <w:textAlignment w:val="baseline"/>
        <w:outlineLvl w:val="0"/>
        <w:rPr>
          <w:rFonts w:ascii="Times New Roman" w:hAnsi="Times New Roman" w:cs="Times New Roman"/>
        </w:rPr>
      </w:pPr>
      <w:r w:rsidRPr="007E5D9B">
        <w:rPr>
          <w:rFonts w:ascii="Times New Roman" w:hAnsi="Times New Roman" w:cs="Times New Roman"/>
        </w:rPr>
        <w:t>Срок поставки: с 01.01.202</w:t>
      </w:r>
      <w:r w:rsidR="00A15E18">
        <w:rPr>
          <w:rFonts w:ascii="Times New Roman" w:hAnsi="Times New Roman" w:cs="Times New Roman"/>
        </w:rPr>
        <w:t>3</w:t>
      </w:r>
      <w:r w:rsidRPr="007E5D9B">
        <w:rPr>
          <w:rFonts w:ascii="Times New Roman" w:hAnsi="Times New Roman" w:cs="Times New Roman"/>
        </w:rPr>
        <w:t xml:space="preserve"> года по 31.12.202</w:t>
      </w:r>
      <w:r w:rsidR="00A15E18">
        <w:rPr>
          <w:rFonts w:ascii="Times New Roman" w:hAnsi="Times New Roman" w:cs="Times New Roman"/>
        </w:rPr>
        <w:t>3</w:t>
      </w:r>
      <w:r w:rsidRPr="007E5D9B">
        <w:rPr>
          <w:rFonts w:ascii="Times New Roman" w:hAnsi="Times New Roman" w:cs="Times New Roman"/>
        </w:rPr>
        <w:t xml:space="preserve"> года.</w:t>
      </w:r>
    </w:p>
    <w:p w14:paraId="3914CE80" w14:textId="77777777" w:rsidR="007E5D9B" w:rsidRPr="007E5D9B" w:rsidRDefault="007E5D9B" w:rsidP="005910F9">
      <w:pPr>
        <w:suppressAutoHyphens/>
        <w:spacing w:after="0" w:line="240" w:lineRule="auto"/>
        <w:ind w:firstLine="567"/>
        <w:jc w:val="both"/>
        <w:rPr>
          <w:rFonts w:ascii="Times New Roman" w:eastAsia="Times New Roman" w:hAnsi="Times New Roman" w:cs="Times New Roman"/>
          <w:b/>
          <w:kern w:val="1"/>
          <w:lang w:eastAsia="zh-CN"/>
        </w:rPr>
      </w:pPr>
      <w:r w:rsidRPr="007E5D9B">
        <w:rPr>
          <w:rFonts w:ascii="Times New Roman" w:eastAsia="Times New Roman" w:hAnsi="Times New Roman" w:cs="Times New Roman"/>
          <w:b/>
          <w:kern w:val="1"/>
          <w:lang w:eastAsia="zh-CN"/>
        </w:rPr>
        <w:t>10. Требования к качеству товара и гарантийные обязательства:</w:t>
      </w:r>
    </w:p>
    <w:p w14:paraId="6E42E96D"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b/>
          <w:kern w:val="1"/>
          <w:lang w:eastAsia="zh-CN"/>
        </w:rPr>
      </w:pPr>
      <w:r w:rsidRPr="007E5D9B">
        <w:rPr>
          <w:rFonts w:ascii="Times New Roman" w:eastAsia="Times New Roman" w:hAnsi="Times New Roman" w:cs="Times New Roman"/>
          <w:kern w:val="1"/>
          <w:lang w:eastAsia="zh-CN"/>
        </w:rPr>
        <w:t>10.1. Топливо должно соответствовать обязательным требованиям, установленным техническим регламентом Таможенного союза «О требованиях к автомобильному бензину, дизельному и судовому топливу, топливу для реактивных двигателей и мазуту» (ТР ТС 013/2011 утв. Решением Комиссии Таможенного союза от 18.10.2011 № 826) (далее - Технический регламент ТС). Для обеспечения соблюдения требований, установленных в Техническом регламенте ТС по отношению к поставляемому топливу, Поставщик обязан представить Заказчику декларацию о соответствии. Декларация о соответствии топлива требованиям Технического регламента ТС должна быть зарегистрирована органами по сертификации, включенными в Единый реестр органов по сертификации и испытательных лабораторий (центров) Таможенного союза или Федеральной службой по аккредитации Российской Федерации Едином реестре выданных сертификатов соответствия и зарегистрированных деклараций о соответствии.</w:t>
      </w:r>
    </w:p>
    <w:p w14:paraId="1801EE24"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10.2 В случае поставки Заказчику топлива ненадлежащего качества, Заказчик в течение 30 (тридцати) рабочих дней с момента покупки топлива проводит экспертизу топлива за свой счет в независимой экспертной организации, аккредитованной при соблюдении технического регламента Таможенного союза «О требованиях к автомобильному бензину, дизельному и судовому топливу, топливу для реактивных двигателей и мазуту» (ТР ТС 013/2011 утв. Решением Комиссии Таможенного союза от 18.10.2011 № 826) России и в течение 10 (десяти) рабочих дней с момента получения акта экспертизы направить копию акта Поставщику и письменно уведомить Поставщика о факте передачи некачественного топлива с указанием следующих данных:</w:t>
      </w:r>
    </w:p>
    <w:p w14:paraId="1D199227"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 адрес АЗС, где Заказчиком было получено топливо;</w:t>
      </w:r>
    </w:p>
    <w:p w14:paraId="7908A90C" w14:textId="1B5DB8BF"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 номер топливной карты, с использованием которой было получено топливо;</w:t>
      </w:r>
    </w:p>
    <w:p w14:paraId="5C4A2B1E"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 дата и точное время, когда было получено топливо;</w:t>
      </w:r>
    </w:p>
    <w:p w14:paraId="2464FE2F"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b/>
          <w:kern w:val="1"/>
          <w:lang w:eastAsia="zh-CN"/>
        </w:rPr>
      </w:pPr>
      <w:r w:rsidRPr="007E5D9B">
        <w:rPr>
          <w:rFonts w:ascii="Times New Roman" w:eastAsia="Times New Roman" w:hAnsi="Times New Roman" w:cs="Times New Roman"/>
          <w:kern w:val="1"/>
          <w:lang w:eastAsia="zh-CN"/>
        </w:rPr>
        <w:t>- тип и количество полученного топлива.</w:t>
      </w:r>
    </w:p>
    <w:p w14:paraId="51781436"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10.2.1. Подтверждением ненадлежащего качества топлива, а также основанием для возмещения ущерба служит Акт независимой экспертной организации, аккредитованной при соблюдении технического регламента Таможенного союза «О требованиях к автомобильному бензину, дизельному и судовому топливу, топливу для реактивных двигателей и мазуту» (ТР ТС 013/2011 утв. Решением Комиссии Таможенного союза от 18.10.2011 № 826) России. В случае подтверждения экспертной организацией факта поломки транспортного средства Заказчика по причине заправки некачественным топливом, Поставщик возмещает Заказчику в течение 5 (пяти) рабочих дней причиненный ущерб:</w:t>
      </w:r>
    </w:p>
    <w:p w14:paraId="06AC2BDF"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 затраты по проведению независимой экспертизы;</w:t>
      </w:r>
    </w:p>
    <w:p w14:paraId="161BABBB"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 возмещение стоимости некачественного топлива;</w:t>
      </w:r>
    </w:p>
    <w:p w14:paraId="3E97F4BC"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b/>
          <w:kern w:val="1"/>
          <w:lang w:eastAsia="zh-CN"/>
        </w:rPr>
      </w:pPr>
      <w:r w:rsidRPr="007E5D9B">
        <w:rPr>
          <w:rFonts w:ascii="Times New Roman" w:eastAsia="Times New Roman" w:hAnsi="Times New Roman" w:cs="Times New Roman"/>
          <w:kern w:val="1"/>
          <w:lang w:eastAsia="zh-CN"/>
        </w:rPr>
        <w:t>- возмещение стоимости ремонта транспортного средства.</w:t>
      </w:r>
    </w:p>
    <w:p w14:paraId="669494EE"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kern w:val="1"/>
          <w:lang w:eastAsia="zh-CN"/>
        </w:rPr>
      </w:pPr>
      <w:r w:rsidRPr="007E5D9B">
        <w:rPr>
          <w:rFonts w:ascii="Times New Roman" w:eastAsia="Times New Roman" w:hAnsi="Times New Roman" w:cs="Times New Roman"/>
          <w:kern w:val="1"/>
          <w:lang w:eastAsia="zh-CN"/>
        </w:rPr>
        <w:t>10.2.2. Размер ущерба и стоимость затрат по проведению независимой экспертизы должны быть реальными и документально подтвержденными.</w:t>
      </w:r>
    </w:p>
    <w:p w14:paraId="6D2256FC" w14:textId="77777777" w:rsidR="007E5D9B" w:rsidRPr="007E5D9B" w:rsidRDefault="007E5D9B" w:rsidP="00230094">
      <w:pPr>
        <w:suppressAutoHyphens/>
        <w:spacing w:after="0" w:line="100" w:lineRule="atLeast"/>
        <w:ind w:firstLine="567"/>
        <w:jc w:val="both"/>
        <w:rPr>
          <w:rFonts w:ascii="Times New Roman" w:eastAsia="Times New Roman" w:hAnsi="Times New Roman" w:cs="Times New Roman"/>
          <w:b/>
          <w:bCs/>
          <w:kern w:val="1"/>
          <w:lang w:eastAsia="zh-CN"/>
        </w:rPr>
      </w:pPr>
      <w:r w:rsidRPr="007E5D9B">
        <w:rPr>
          <w:rFonts w:ascii="Times New Roman" w:eastAsia="Times New Roman" w:hAnsi="Times New Roman" w:cs="Times New Roman"/>
          <w:b/>
          <w:bCs/>
          <w:kern w:val="1"/>
          <w:lang w:eastAsia="zh-CN"/>
        </w:rPr>
        <w:t xml:space="preserve">11.Требования к безопасности при поставке товара: </w:t>
      </w:r>
    </w:p>
    <w:p w14:paraId="596FEA4C" w14:textId="2D32E86E" w:rsidR="007E5D9B" w:rsidRPr="007E5D9B" w:rsidRDefault="00A15E18" w:rsidP="00230094">
      <w:pPr>
        <w:suppressAutoHyphens/>
        <w:spacing w:after="0" w:line="100" w:lineRule="atLeast"/>
        <w:ind w:firstLine="567"/>
        <w:jc w:val="both"/>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П</w:t>
      </w:r>
      <w:r w:rsidR="007E5D9B" w:rsidRPr="007E5D9B">
        <w:rPr>
          <w:rFonts w:ascii="Times New Roman" w:eastAsia="Times New Roman" w:hAnsi="Times New Roman" w:cs="Times New Roman"/>
          <w:kern w:val="1"/>
          <w:lang w:eastAsia="zh-CN"/>
        </w:rPr>
        <w:t>оставляемый товар должен отвечать требованиям безопасности, относящимся к данной группе товаров, согласно существующим стандартам и соответствовать прилагаемому сертификату соответствия</w:t>
      </w:r>
      <w:r w:rsidR="007E5D9B" w:rsidRPr="007E5D9B">
        <w:rPr>
          <w:rFonts w:ascii="Times New Roman" w:eastAsia="Times New Roman" w:hAnsi="Times New Roman" w:cs="Times New Roman"/>
          <w:bCs/>
          <w:kern w:val="1"/>
          <w:lang w:eastAsia="zh-CN"/>
        </w:rPr>
        <w:t>.</w:t>
      </w:r>
      <w:r w:rsidR="007E5D9B" w:rsidRPr="007E5D9B">
        <w:rPr>
          <w:rFonts w:ascii="Times New Roman" w:eastAsia="Times New Roman" w:hAnsi="Times New Roman" w:cs="Times New Roman"/>
          <w:kern w:val="1"/>
          <w:lang w:eastAsia="zh-CN"/>
        </w:rPr>
        <w:t xml:space="preserve">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14:paraId="357C3D0D" w14:textId="77777777" w:rsidR="007E5D9B" w:rsidRPr="007E5D9B" w:rsidRDefault="007E5D9B" w:rsidP="00230094">
      <w:pPr>
        <w:widowControl w:val="0"/>
        <w:tabs>
          <w:tab w:val="left" w:pos="426"/>
        </w:tabs>
        <w:adjustRightInd w:val="0"/>
        <w:spacing w:after="0" w:line="240" w:lineRule="auto"/>
        <w:ind w:firstLine="567"/>
        <w:jc w:val="both"/>
        <w:textAlignment w:val="baseline"/>
        <w:outlineLvl w:val="0"/>
        <w:rPr>
          <w:rFonts w:ascii="Times New Roman" w:eastAsia="Times New Roman" w:hAnsi="Times New Roman" w:cs="Times New Roman"/>
          <w:color w:val="000000"/>
          <w:kern w:val="1"/>
          <w:lang w:eastAsia="zh-CN"/>
        </w:rPr>
      </w:pPr>
      <w:r w:rsidRPr="007E5D9B">
        <w:rPr>
          <w:rFonts w:ascii="Times New Roman" w:eastAsia="Times New Roman" w:hAnsi="Times New Roman" w:cs="Times New Roman"/>
          <w:b/>
          <w:bCs/>
          <w:color w:val="000000"/>
          <w:spacing w:val="-1"/>
          <w:kern w:val="1"/>
          <w:lang w:eastAsia="zh-CN"/>
        </w:rPr>
        <w:t>12.Форма, сроки и порядок оплаты:</w:t>
      </w:r>
      <w:r w:rsidRPr="007E5D9B">
        <w:rPr>
          <w:rFonts w:ascii="Times New Roman" w:eastAsia="Times New Roman" w:hAnsi="Times New Roman" w:cs="Times New Roman"/>
          <w:color w:val="000000"/>
          <w:kern w:val="1"/>
          <w:lang w:eastAsia="zh-CN"/>
        </w:rPr>
        <w:t xml:space="preserve"> </w:t>
      </w:r>
    </w:p>
    <w:p w14:paraId="7A3EF496" w14:textId="77777777" w:rsidR="007E5D9B" w:rsidRPr="007E5D9B" w:rsidRDefault="007E5D9B" w:rsidP="00230094">
      <w:pPr>
        <w:widowControl w:val="0"/>
        <w:tabs>
          <w:tab w:val="left" w:pos="426"/>
        </w:tabs>
        <w:adjustRightInd w:val="0"/>
        <w:spacing w:after="0" w:line="240" w:lineRule="auto"/>
        <w:ind w:firstLine="567"/>
        <w:jc w:val="both"/>
        <w:textAlignment w:val="baseline"/>
        <w:outlineLvl w:val="0"/>
        <w:rPr>
          <w:rFonts w:ascii="Times New Roman" w:eastAsia="Times New Roman" w:hAnsi="Times New Roman" w:cs="Times New Roman"/>
          <w:kern w:val="1"/>
          <w:lang w:eastAsia="zh-CN"/>
        </w:rPr>
        <w:sectPr w:rsidR="007E5D9B" w:rsidRPr="007E5D9B" w:rsidSect="005910F9">
          <w:pgSz w:w="11906" w:h="16838"/>
          <w:pgMar w:top="709" w:right="851" w:bottom="709" w:left="1701" w:header="709" w:footer="709" w:gutter="0"/>
          <w:cols w:space="708"/>
          <w:docGrid w:linePitch="360"/>
        </w:sectPr>
      </w:pPr>
      <w:r w:rsidRPr="007E5D9B">
        <w:rPr>
          <w:rFonts w:ascii="Times New Roman" w:eastAsia="Times New Roman" w:hAnsi="Times New Roman" w:cs="Times New Roman"/>
          <w:kern w:val="1"/>
          <w:lang w:eastAsia="zh-CN"/>
        </w:rPr>
        <w:t>Оплата</w:t>
      </w:r>
      <w:r w:rsidRPr="007E5D9B">
        <w:rPr>
          <w:rFonts w:ascii="Times New Roman" w:eastAsia="Times New Roman" w:hAnsi="Times New Roman" w:cs="Times New Roman"/>
          <w:spacing w:val="4"/>
          <w:kern w:val="1"/>
          <w:lang w:eastAsia="zh-CN"/>
        </w:rPr>
        <w:t xml:space="preserve"> товара производится ежемесячно </w:t>
      </w:r>
      <w:r w:rsidRPr="007E5D9B">
        <w:rPr>
          <w:rFonts w:ascii="Times New Roman" w:eastAsia="Times New Roman" w:hAnsi="Times New Roman" w:cs="Times New Roman"/>
          <w:kern w:val="1"/>
          <w:lang w:eastAsia="zh-CN"/>
        </w:rPr>
        <w:t xml:space="preserve">в пределах 100 % по факту поставки (в соответствии с ежемесячной потребностью предприятия в топливе), на основании предъявленного Поставщиком Заказчику счета, </w:t>
      </w:r>
      <w:r w:rsidRPr="007E5D9B">
        <w:rPr>
          <w:rFonts w:ascii="Times New Roman" w:eastAsia="Times New Roman" w:hAnsi="Times New Roman" w:cs="Times New Roman"/>
          <w:spacing w:val="4"/>
          <w:kern w:val="1"/>
          <w:lang w:eastAsia="zh-CN"/>
        </w:rPr>
        <w:t xml:space="preserve">путем безналичного перечисления на расчетный счет </w:t>
      </w:r>
      <w:r w:rsidRPr="007E5D9B">
        <w:rPr>
          <w:rFonts w:ascii="Times New Roman" w:eastAsia="Times New Roman" w:hAnsi="Times New Roman" w:cs="Times New Roman"/>
          <w:spacing w:val="1"/>
          <w:kern w:val="1"/>
          <w:lang w:eastAsia="zh-CN"/>
        </w:rPr>
        <w:t xml:space="preserve">Поставщика денежных средств в срок, в течение 20 (двадцати) рабочих дней со дня подписания Заказчиком </w:t>
      </w:r>
      <w:r w:rsidRPr="007E5D9B">
        <w:rPr>
          <w:rFonts w:ascii="Times New Roman" w:eastAsia="Times New Roman" w:hAnsi="Times New Roman" w:cs="Times New Roman"/>
          <w:kern w:val="1"/>
          <w:lang w:eastAsia="zh-CN"/>
        </w:rPr>
        <w:t>Акта приема-передачи товара</w:t>
      </w:r>
    </w:p>
    <w:p w14:paraId="5C3A08AA" w14:textId="77777777" w:rsidR="007E5D9B" w:rsidRPr="007E5D9B" w:rsidRDefault="007E5D9B" w:rsidP="007E5D9B">
      <w:pPr>
        <w:spacing w:after="0" w:line="240" w:lineRule="auto"/>
        <w:jc w:val="right"/>
        <w:rPr>
          <w:rFonts w:ascii="Times New Roman" w:eastAsia="Calibri" w:hAnsi="Times New Roman" w:cs="Times New Roman"/>
        </w:rPr>
      </w:pPr>
      <w:r w:rsidRPr="007E5D9B">
        <w:rPr>
          <w:rFonts w:ascii="Times New Roman" w:eastAsia="Calibri" w:hAnsi="Times New Roman" w:cs="Times New Roman"/>
        </w:rPr>
        <w:lastRenderedPageBreak/>
        <w:t>Приложение №1</w:t>
      </w:r>
    </w:p>
    <w:p w14:paraId="396B4A6F" w14:textId="77777777" w:rsidR="007E5D9B" w:rsidRPr="007E5D9B" w:rsidRDefault="007E5D9B" w:rsidP="007E5D9B">
      <w:pPr>
        <w:spacing w:after="0" w:line="240" w:lineRule="auto"/>
        <w:jc w:val="right"/>
        <w:rPr>
          <w:rFonts w:ascii="Times New Roman" w:eastAsia="Calibri" w:hAnsi="Times New Roman" w:cs="Times New Roman"/>
        </w:rPr>
      </w:pPr>
      <w:r w:rsidRPr="007E5D9B">
        <w:rPr>
          <w:rFonts w:ascii="Times New Roman" w:eastAsia="Calibri" w:hAnsi="Times New Roman" w:cs="Times New Roman"/>
        </w:rPr>
        <w:t>к техническому заданию на поставку нефтепродуктов (бензина, дизельного топлива)</w:t>
      </w:r>
    </w:p>
    <w:p w14:paraId="641354A5" w14:textId="45F31C88" w:rsidR="007E5D9B" w:rsidRPr="007E5D9B" w:rsidRDefault="007E5D9B" w:rsidP="007E5D9B">
      <w:pPr>
        <w:spacing w:after="0" w:line="240" w:lineRule="auto"/>
        <w:jc w:val="right"/>
        <w:rPr>
          <w:rFonts w:ascii="Times New Roman" w:eastAsia="Calibri" w:hAnsi="Times New Roman" w:cs="Times New Roman"/>
          <w:color w:val="000000"/>
        </w:rPr>
      </w:pPr>
      <w:r w:rsidRPr="007E5D9B">
        <w:rPr>
          <w:rFonts w:ascii="Times New Roman" w:eastAsia="Calibri" w:hAnsi="Times New Roman" w:cs="Times New Roman"/>
        </w:rPr>
        <w:t xml:space="preserve"> с </w:t>
      </w:r>
      <w:r w:rsidR="005910F9" w:rsidRPr="007E5D9B">
        <w:rPr>
          <w:rFonts w:ascii="Times New Roman" w:eastAsia="Calibri" w:hAnsi="Times New Roman" w:cs="Times New Roman"/>
        </w:rPr>
        <w:t>использованием топливных</w:t>
      </w:r>
      <w:r w:rsidRPr="007E5D9B">
        <w:rPr>
          <w:rFonts w:ascii="Times New Roman" w:eastAsia="Calibri" w:hAnsi="Times New Roman" w:cs="Times New Roman"/>
        </w:rPr>
        <w:t xml:space="preserve"> карт</w:t>
      </w:r>
      <w:r w:rsidRPr="007E5D9B">
        <w:rPr>
          <w:rFonts w:ascii="Times New Roman" w:eastAsia="Calibri" w:hAnsi="Times New Roman" w:cs="Times New Roman"/>
          <w:color w:val="000000"/>
        </w:rPr>
        <w:t xml:space="preserve"> </w:t>
      </w:r>
      <w:r w:rsidR="005910F9" w:rsidRPr="007E5D9B">
        <w:rPr>
          <w:rFonts w:ascii="Times New Roman" w:eastAsia="Calibri" w:hAnsi="Times New Roman" w:cs="Times New Roman"/>
          <w:color w:val="000000"/>
        </w:rPr>
        <w:t>для нужд МУП</w:t>
      </w:r>
      <w:r w:rsidRPr="007E5D9B">
        <w:rPr>
          <w:rFonts w:ascii="Times New Roman" w:eastAsia="Calibri" w:hAnsi="Times New Roman" w:cs="Times New Roman"/>
          <w:color w:val="000000"/>
        </w:rPr>
        <w:t xml:space="preserve"> "Жилищное хозяйство».</w:t>
      </w:r>
    </w:p>
    <w:p w14:paraId="54A3335A" w14:textId="77777777" w:rsidR="007E5D9B" w:rsidRPr="007E5D9B" w:rsidRDefault="007E5D9B" w:rsidP="007E5D9B">
      <w:pPr>
        <w:spacing w:after="200" w:line="276" w:lineRule="auto"/>
        <w:rPr>
          <w:rFonts w:ascii="Calibri" w:eastAsia="Calibri" w:hAnsi="Calibri" w:cs="Times New Roman"/>
          <w:sz w:val="18"/>
          <w:szCs w:val="18"/>
        </w:rPr>
      </w:pPr>
    </w:p>
    <w:p w14:paraId="13F5F5BD" w14:textId="77777777" w:rsidR="007E5D9B" w:rsidRPr="007E5D9B" w:rsidRDefault="007E5D9B"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«Сведения о качестве, технических характеристиках товара, его безопасности, функциональных характеристиках</w:t>
      </w:r>
    </w:p>
    <w:p w14:paraId="5DE118AB" w14:textId="77777777" w:rsidR="007E5D9B" w:rsidRPr="007E5D9B" w:rsidRDefault="007E5D9B"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(потребительских свойствах) товара, размере, упаковке, отгрузке товара и иные сведения о товаре, представление которых предусмотрено документацией об аукционе в электронной форме»), и указание на товарный знак (его словесное обозначение) (при наличии), знак обслуживания, (при наличии) фирменное наименование (приналичии), патенты (при наличии), полезные модели (при наличии), промышленные образцы (при наличии), наименование страны происхождения товара»</w:t>
      </w:r>
    </w:p>
    <w:p w14:paraId="1F7C3D20" w14:textId="77777777" w:rsidR="007E5D9B" w:rsidRPr="007E5D9B" w:rsidRDefault="007E5D9B" w:rsidP="007E5D9B">
      <w:pPr>
        <w:tabs>
          <w:tab w:val="left" w:pos="15168"/>
        </w:tabs>
        <w:spacing w:after="0" w:line="240" w:lineRule="auto"/>
        <w:ind w:left="284" w:right="536"/>
        <w:jc w:val="center"/>
        <w:rPr>
          <w:rFonts w:ascii="Calibri" w:eastAsia="Calibri" w:hAnsi="Calibri" w:cs="Calibri"/>
          <w:b/>
          <w:bCs/>
          <w:color w:val="212121"/>
          <w:spacing w:val="-18"/>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146"/>
        <w:gridCol w:w="2013"/>
        <w:gridCol w:w="1276"/>
        <w:gridCol w:w="1275"/>
        <w:gridCol w:w="1418"/>
        <w:gridCol w:w="2268"/>
        <w:gridCol w:w="1134"/>
        <w:gridCol w:w="3402"/>
      </w:tblGrid>
      <w:tr w:rsidR="00AF2455" w:rsidRPr="007E5D9B" w14:paraId="0404F096" w14:textId="77777777" w:rsidTr="00985D03">
        <w:tc>
          <w:tcPr>
            <w:tcW w:w="661" w:type="dxa"/>
            <w:tcBorders>
              <w:bottom w:val="single" w:sz="4" w:space="0" w:color="auto"/>
            </w:tcBorders>
          </w:tcPr>
          <w:p w14:paraId="234CB998" w14:textId="7F364919" w:rsidR="007E5D9B" w:rsidRPr="00AF2455" w:rsidRDefault="007E5D9B" w:rsidP="00230094">
            <w:pPr>
              <w:spacing w:after="0" w:line="240" w:lineRule="auto"/>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 п</w:t>
            </w:r>
            <w:r w:rsidR="00FC3DDF" w:rsidRPr="00AF2455">
              <w:rPr>
                <w:rFonts w:ascii="Times New Roman" w:eastAsia="Calibri" w:hAnsi="Times New Roman" w:cs="Times New Roman"/>
                <w:b/>
                <w:bCs/>
                <w:sz w:val="18"/>
                <w:szCs w:val="18"/>
              </w:rPr>
              <w:t>/п</w:t>
            </w:r>
          </w:p>
        </w:tc>
        <w:tc>
          <w:tcPr>
            <w:tcW w:w="2146" w:type="dxa"/>
            <w:tcBorders>
              <w:bottom w:val="single" w:sz="4" w:space="0" w:color="auto"/>
            </w:tcBorders>
          </w:tcPr>
          <w:p w14:paraId="19A1BD45" w14:textId="77777777" w:rsidR="007E5D9B" w:rsidRPr="00AF2455" w:rsidRDefault="007E5D9B" w:rsidP="00230094">
            <w:pPr>
              <w:spacing w:after="0" w:line="240" w:lineRule="auto"/>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Наименование товара</w:t>
            </w:r>
          </w:p>
        </w:tc>
        <w:tc>
          <w:tcPr>
            <w:tcW w:w="2013" w:type="dxa"/>
          </w:tcPr>
          <w:p w14:paraId="2DBC0B9D" w14:textId="77777777" w:rsidR="007E5D9B" w:rsidRPr="00AF2455" w:rsidRDefault="007E5D9B" w:rsidP="00230094">
            <w:pPr>
              <w:spacing w:after="0" w:line="240" w:lineRule="auto"/>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Наименование показателя</w:t>
            </w:r>
          </w:p>
        </w:tc>
        <w:tc>
          <w:tcPr>
            <w:tcW w:w="1276" w:type="dxa"/>
          </w:tcPr>
          <w:p w14:paraId="2A059201" w14:textId="77777777" w:rsidR="007E5D9B" w:rsidRPr="00AF2455" w:rsidRDefault="007E5D9B" w:rsidP="00230094">
            <w:pPr>
              <w:spacing w:after="0" w:line="240" w:lineRule="auto"/>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Минимальные значения показателей</w:t>
            </w:r>
          </w:p>
        </w:tc>
        <w:tc>
          <w:tcPr>
            <w:tcW w:w="1275" w:type="dxa"/>
          </w:tcPr>
          <w:p w14:paraId="050C82BF" w14:textId="77777777" w:rsidR="007E5D9B" w:rsidRPr="00AF2455" w:rsidRDefault="007E5D9B" w:rsidP="00AF2455">
            <w:pPr>
              <w:spacing w:after="0" w:line="240" w:lineRule="auto"/>
              <w:ind w:hanging="113"/>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Максимальные значения показателей</w:t>
            </w:r>
          </w:p>
        </w:tc>
        <w:tc>
          <w:tcPr>
            <w:tcW w:w="1418" w:type="dxa"/>
          </w:tcPr>
          <w:p w14:paraId="28922B33" w14:textId="77777777" w:rsidR="007E5D9B" w:rsidRPr="00AF2455" w:rsidRDefault="007E5D9B" w:rsidP="00AF2455">
            <w:pPr>
              <w:spacing w:after="0" w:line="240" w:lineRule="auto"/>
              <w:ind w:left="-113" w:hanging="113"/>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Значения показателей, которые не могут изменяться</w:t>
            </w:r>
          </w:p>
        </w:tc>
        <w:tc>
          <w:tcPr>
            <w:tcW w:w="2268" w:type="dxa"/>
          </w:tcPr>
          <w:p w14:paraId="53596CA0" w14:textId="77777777" w:rsidR="007E5D9B" w:rsidRPr="00AF2455" w:rsidRDefault="007E5D9B" w:rsidP="00AF2455">
            <w:pPr>
              <w:spacing w:after="0" w:line="240" w:lineRule="auto"/>
              <w:ind w:left="-105"/>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1134" w:type="dxa"/>
          </w:tcPr>
          <w:p w14:paraId="63A85DA6" w14:textId="14E1093E" w:rsidR="007E5D9B" w:rsidRPr="00AF2455" w:rsidRDefault="007E5D9B" w:rsidP="00230094">
            <w:pPr>
              <w:spacing w:after="0" w:line="240" w:lineRule="auto"/>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Ед</w:t>
            </w:r>
            <w:r w:rsidR="00AF2455" w:rsidRPr="00AF2455">
              <w:rPr>
                <w:rFonts w:ascii="Times New Roman" w:eastAsia="Calibri" w:hAnsi="Times New Roman" w:cs="Times New Roman"/>
                <w:b/>
                <w:bCs/>
                <w:sz w:val="18"/>
                <w:szCs w:val="18"/>
              </w:rPr>
              <w:t>.</w:t>
            </w:r>
            <w:r w:rsidRPr="00AF2455">
              <w:rPr>
                <w:rFonts w:ascii="Times New Roman" w:eastAsia="Calibri" w:hAnsi="Times New Roman" w:cs="Times New Roman"/>
                <w:b/>
                <w:bCs/>
                <w:sz w:val="18"/>
                <w:szCs w:val="18"/>
              </w:rPr>
              <w:t xml:space="preserve"> измерения</w:t>
            </w:r>
          </w:p>
        </w:tc>
        <w:tc>
          <w:tcPr>
            <w:tcW w:w="3402" w:type="dxa"/>
          </w:tcPr>
          <w:p w14:paraId="4D1D9C60" w14:textId="77777777" w:rsidR="007E5D9B" w:rsidRPr="00AF2455" w:rsidRDefault="007E5D9B" w:rsidP="00230094">
            <w:pPr>
              <w:spacing w:after="0" w:line="240" w:lineRule="auto"/>
              <w:jc w:val="center"/>
              <w:rPr>
                <w:rFonts w:ascii="Times New Roman" w:eastAsia="Calibri" w:hAnsi="Times New Roman" w:cs="Times New Roman"/>
                <w:b/>
                <w:bCs/>
                <w:sz w:val="18"/>
                <w:szCs w:val="18"/>
              </w:rPr>
            </w:pPr>
            <w:r w:rsidRPr="00AF2455">
              <w:rPr>
                <w:rFonts w:ascii="Times New Roman" w:eastAsia="Calibri" w:hAnsi="Times New Roman" w:cs="Times New Roman"/>
                <w:b/>
                <w:bCs/>
                <w:sz w:val="18"/>
                <w:szCs w:val="18"/>
              </w:rPr>
              <w:t>Указание на товарный знак (марку)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(по ОКСМ)</w:t>
            </w:r>
          </w:p>
        </w:tc>
      </w:tr>
      <w:tr w:rsidR="00FC3DDF" w:rsidRPr="007E5D9B" w14:paraId="5F982261" w14:textId="77777777" w:rsidTr="00985D03">
        <w:trPr>
          <w:trHeight w:val="274"/>
        </w:trPr>
        <w:tc>
          <w:tcPr>
            <w:tcW w:w="661" w:type="dxa"/>
            <w:tcBorders>
              <w:bottom w:val="single" w:sz="4" w:space="0" w:color="auto"/>
            </w:tcBorders>
          </w:tcPr>
          <w:p w14:paraId="2723D88D" w14:textId="53F46D7A" w:rsidR="00FC3DDF" w:rsidRPr="007E5D9B" w:rsidRDefault="00FC3DDF" w:rsidP="00FC3DDF">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1</w:t>
            </w:r>
          </w:p>
        </w:tc>
        <w:tc>
          <w:tcPr>
            <w:tcW w:w="2146" w:type="dxa"/>
            <w:tcBorders>
              <w:bottom w:val="nil"/>
            </w:tcBorders>
          </w:tcPr>
          <w:p w14:paraId="25376FC4" w14:textId="6318C952" w:rsidR="00FC3DDF" w:rsidRPr="007E5D9B" w:rsidRDefault="00FC3DDF" w:rsidP="00FC3DDF">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2</w:t>
            </w:r>
          </w:p>
        </w:tc>
        <w:tc>
          <w:tcPr>
            <w:tcW w:w="2013" w:type="dxa"/>
          </w:tcPr>
          <w:p w14:paraId="5AC7842C" w14:textId="5B930FE5" w:rsidR="00FC3DDF" w:rsidRPr="007E5D9B" w:rsidRDefault="00FC3DDF"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3</w:t>
            </w:r>
          </w:p>
        </w:tc>
        <w:tc>
          <w:tcPr>
            <w:tcW w:w="1276" w:type="dxa"/>
          </w:tcPr>
          <w:p w14:paraId="33268140" w14:textId="7464C1E3" w:rsidR="00FC3DDF" w:rsidRPr="007E5D9B" w:rsidRDefault="00FC3DDF"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4</w:t>
            </w:r>
          </w:p>
        </w:tc>
        <w:tc>
          <w:tcPr>
            <w:tcW w:w="1275" w:type="dxa"/>
          </w:tcPr>
          <w:p w14:paraId="673931FD" w14:textId="13280428" w:rsidR="00FC3DDF" w:rsidRPr="007E5D9B" w:rsidRDefault="00FC3DDF"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5</w:t>
            </w:r>
          </w:p>
        </w:tc>
        <w:tc>
          <w:tcPr>
            <w:tcW w:w="1418" w:type="dxa"/>
          </w:tcPr>
          <w:p w14:paraId="183FAA87" w14:textId="0B901DD6" w:rsidR="00FC3DDF" w:rsidRPr="007E5D9B" w:rsidRDefault="00FC3DDF"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6</w:t>
            </w:r>
          </w:p>
        </w:tc>
        <w:tc>
          <w:tcPr>
            <w:tcW w:w="2268" w:type="dxa"/>
          </w:tcPr>
          <w:p w14:paraId="5D7DBAEF" w14:textId="174FF08F" w:rsidR="00FC3DDF" w:rsidRPr="007E5D9B" w:rsidRDefault="00FC3DDF"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7</w:t>
            </w:r>
          </w:p>
        </w:tc>
        <w:tc>
          <w:tcPr>
            <w:tcW w:w="1134" w:type="dxa"/>
          </w:tcPr>
          <w:p w14:paraId="3B793E03" w14:textId="146E6242" w:rsidR="00FC3DDF" w:rsidRPr="007E5D9B" w:rsidRDefault="00FC3DDF"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8</w:t>
            </w:r>
          </w:p>
        </w:tc>
        <w:tc>
          <w:tcPr>
            <w:tcW w:w="3402" w:type="dxa"/>
          </w:tcPr>
          <w:p w14:paraId="354CD51A" w14:textId="650FEA67" w:rsidR="00FC3DDF" w:rsidRPr="007E5D9B" w:rsidRDefault="00FC3DDF" w:rsidP="007E5D9B">
            <w:pPr>
              <w:spacing w:after="0" w:line="240" w:lineRule="auto"/>
              <w:jc w:val="center"/>
              <w:rPr>
                <w:rFonts w:ascii="Times New Roman" w:eastAsia="Calibri" w:hAnsi="Times New Roman" w:cs="Times New Roman"/>
                <w:b/>
              </w:rPr>
            </w:pPr>
            <w:r w:rsidRPr="007E5D9B">
              <w:rPr>
                <w:rFonts w:ascii="Times New Roman" w:eastAsia="Calibri" w:hAnsi="Times New Roman" w:cs="Times New Roman"/>
                <w:b/>
              </w:rPr>
              <w:t>9</w:t>
            </w:r>
          </w:p>
        </w:tc>
      </w:tr>
      <w:tr w:rsidR="00AF2455" w:rsidRPr="007E5D9B" w14:paraId="5DCC9EC6" w14:textId="77777777" w:rsidTr="00985D03">
        <w:trPr>
          <w:trHeight w:val="1084"/>
        </w:trPr>
        <w:tc>
          <w:tcPr>
            <w:tcW w:w="661" w:type="dxa"/>
            <w:vMerge w:val="restart"/>
            <w:tcBorders>
              <w:bottom w:val="single" w:sz="4" w:space="0" w:color="auto"/>
            </w:tcBorders>
          </w:tcPr>
          <w:p w14:paraId="5A60905E" w14:textId="4B8937AB" w:rsidR="007E5D9B" w:rsidRPr="007E5D9B" w:rsidRDefault="00FC3DDF" w:rsidP="007E5D9B">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2146" w:type="dxa"/>
            <w:vMerge w:val="restart"/>
            <w:tcBorders>
              <w:bottom w:val="nil"/>
            </w:tcBorders>
          </w:tcPr>
          <w:p w14:paraId="5F86F836" w14:textId="77777777" w:rsidR="00FC3DDF" w:rsidRPr="00FC3DDF" w:rsidRDefault="00FC3DDF" w:rsidP="00FC3DDF">
            <w:pPr>
              <w:spacing w:after="0" w:line="240" w:lineRule="auto"/>
              <w:rPr>
                <w:rFonts w:ascii="Times New Roman" w:eastAsia="Calibri" w:hAnsi="Times New Roman" w:cs="Times New Roman"/>
                <w:bCs/>
              </w:rPr>
            </w:pPr>
            <w:r w:rsidRPr="00FC3DDF">
              <w:rPr>
                <w:rFonts w:ascii="Times New Roman" w:eastAsia="Calibri" w:hAnsi="Times New Roman" w:cs="Times New Roman"/>
                <w:bCs/>
              </w:rPr>
              <w:t>Дизельное топливо</w:t>
            </w:r>
          </w:p>
          <w:p w14:paraId="57ED29D3" w14:textId="77777777" w:rsidR="00FC3DDF" w:rsidRPr="00FC3DDF" w:rsidRDefault="00FC3DDF" w:rsidP="00FC3DDF">
            <w:pPr>
              <w:spacing w:after="0" w:line="240" w:lineRule="auto"/>
              <w:rPr>
                <w:rFonts w:ascii="Times New Roman" w:eastAsia="Calibri" w:hAnsi="Times New Roman" w:cs="Times New Roman"/>
                <w:bCs/>
              </w:rPr>
            </w:pPr>
            <w:r w:rsidRPr="00FC3DDF">
              <w:rPr>
                <w:rFonts w:ascii="Times New Roman" w:eastAsia="Calibri" w:hAnsi="Times New Roman" w:cs="Times New Roman"/>
                <w:bCs/>
              </w:rPr>
              <w:t>ГОСТ 32511-2013 (EN 590:2009) «Топливо дизельное ЕВРО. Технические условия»</w:t>
            </w:r>
          </w:p>
          <w:p w14:paraId="406A674F" w14:textId="77777777" w:rsidR="00FC3DDF" w:rsidRPr="00FC3DDF" w:rsidRDefault="00FC3DDF" w:rsidP="00FC3DDF">
            <w:pPr>
              <w:spacing w:after="0" w:line="240" w:lineRule="auto"/>
              <w:rPr>
                <w:rFonts w:ascii="Times New Roman" w:eastAsia="Calibri" w:hAnsi="Times New Roman" w:cs="Times New Roman"/>
                <w:bCs/>
              </w:rPr>
            </w:pPr>
            <w:r w:rsidRPr="00FC3DDF">
              <w:rPr>
                <w:rFonts w:ascii="Times New Roman" w:eastAsia="Calibri" w:hAnsi="Times New Roman" w:cs="Times New Roman"/>
                <w:bCs/>
              </w:rPr>
              <w:t>Дата введения</w:t>
            </w:r>
          </w:p>
          <w:p w14:paraId="458F5139" w14:textId="4D0A0B81" w:rsidR="007E5D9B" w:rsidRPr="007E5D9B" w:rsidRDefault="00FC3DDF" w:rsidP="00FC3DDF">
            <w:pPr>
              <w:spacing w:after="0" w:line="240" w:lineRule="auto"/>
              <w:rPr>
                <w:rFonts w:ascii="Times New Roman" w:eastAsia="Calibri" w:hAnsi="Times New Roman" w:cs="Times New Roman"/>
                <w:b/>
              </w:rPr>
            </w:pPr>
            <w:r w:rsidRPr="00FC3DDF">
              <w:rPr>
                <w:rFonts w:ascii="Times New Roman" w:eastAsia="Calibri" w:hAnsi="Times New Roman" w:cs="Times New Roman"/>
                <w:bCs/>
              </w:rPr>
              <w:t>01.01.2015</w:t>
            </w:r>
          </w:p>
        </w:tc>
        <w:tc>
          <w:tcPr>
            <w:tcW w:w="2013" w:type="dxa"/>
          </w:tcPr>
          <w:p w14:paraId="262BC0D7" w14:textId="65EC0303" w:rsidR="007E5D9B" w:rsidRPr="007E5D9B" w:rsidRDefault="007E5D9B" w:rsidP="00AF2455">
            <w:pPr>
              <w:spacing w:after="0" w:line="240" w:lineRule="auto"/>
              <w:rPr>
                <w:rFonts w:ascii="Times New Roman" w:eastAsia="Calibri" w:hAnsi="Times New Roman" w:cs="Times New Roman"/>
                <w:b/>
              </w:rPr>
            </w:pPr>
            <w:r w:rsidRPr="007E5D9B">
              <w:rPr>
                <w:rFonts w:ascii="Times New Roman" w:eastAsia="SimSun" w:hAnsi="Times New Roman" w:cs="Times New Roman"/>
                <w:lang w:eastAsia="hi-IN" w:bidi="hi-IN"/>
              </w:rPr>
              <w:t xml:space="preserve">Топливо дизельное ЕВРО, экологического класса К5 по </w:t>
            </w:r>
            <w:r w:rsidRPr="007E5D9B">
              <w:rPr>
                <w:rFonts w:ascii="Times New Roman" w:eastAsia="Calibri" w:hAnsi="Times New Roman" w:cs="Times New Roman"/>
              </w:rPr>
              <w:t>ГОСТ 32511-2013</w:t>
            </w:r>
          </w:p>
        </w:tc>
        <w:tc>
          <w:tcPr>
            <w:tcW w:w="1276" w:type="dxa"/>
          </w:tcPr>
          <w:p w14:paraId="7791B65E" w14:textId="77777777" w:rsidR="007E5D9B" w:rsidRPr="007E5D9B" w:rsidRDefault="007E5D9B" w:rsidP="007E5D9B">
            <w:pPr>
              <w:spacing w:after="0" w:line="240" w:lineRule="auto"/>
              <w:jc w:val="center"/>
              <w:rPr>
                <w:rFonts w:ascii="Times New Roman" w:eastAsia="Calibri" w:hAnsi="Times New Roman" w:cs="Times New Roman"/>
                <w:b/>
              </w:rPr>
            </w:pPr>
          </w:p>
        </w:tc>
        <w:tc>
          <w:tcPr>
            <w:tcW w:w="1275" w:type="dxa"/>
          </w:tcPr>
          <w:p w14:paraId="2C0E322E" w14:textId="77777777" w:rsidR="007E5D9B" w:rsidRPr="007E5D9B" w:rsidRDefault="007E5D9B" w:rsidP="007E5D9B">
            <w:pPr>
              <w:spacing w:after="0" w:line="240" w:lineRule="auto"/>
              <w:jc w:val="center"/>
              <w:rPr>
                <w:rFonts w:ascii="Times New Roman" w:eastAsia="Calibri" w:hAnsi="Times New Roman" w:cs="Times New Roman"/>
                <w:b/>
              </w:rPr>
            </w:pPr>
          </w:p>
        </w:tc>
        <w:tc>
          <w:tcPr>
            <w:tcW w:w="1418" w:type="dxa"/>
          </w:tcPr>
          <w:p w14:paraId="37A7D645" w14:textId="77777777" w:rsidR="007E5D9B" w:rsidRPr="007E5D9B" w:rsidRDefault="007E5D9B" w:rsidP="007E5D9B">
            <w:pPr>
              <w:spacing w:after="0" w:line="240" w:lineRule="auto"/>
              <w:jc w:val="center"/>
              <w:rPr>
                <w:rFonts w:ascii="Times New Roman" w:eastAsia="Calibri" w:hAnsi="Times New Roman" w:cs="Times New Roman"/>
                <w:b/>
              </w:rPr>
            </w:pPr>
          </w:p>
        </w:tc>
        <w:tc>
          <w:tcPr>
            <w:tcW w:w="2268" w:type="dxa"/>
          </w:tcPr>
          <w:p w14:paraId="3CD3DA73" w14:textId="77777777" w:rsidR="007E5D9B" w:rsidRPr="007E5D9B" w:rsidRDefault="007E5D9B" w:rsidP="007E5D9B">
            <w:pPr>
              <w:spacing w:after="0" w:line="240" w:lineRule="auto"/>
              <w:jc w:val="center"/>
              <w:rPr>
                <w:rFonts w:ascii="Times New Roman" w:eastAsia="Calibri" w:hAnsi="Times New Roman" w:cs="Times New Roman"/>
                <w:b/>
              </w:rPr>
            </w:pPr>
          </w:p>
        </w:tc>
        <w:tc>
          <w:tcPr>
            <w:tcW w:w="1134" w:type="dxa"/>
          </w:tcPr>
          <w:p w14:paraId="26704F43" w14:textId="77777777" w:rsidR="007E5D9B" w:rsidRPr="007E5D9B" w:rsidRDefault="007E5D9B" w:rsidP="007E5D9B">
            <w:pPr>
              <w:spacing w:after="0" w:line="240" w:lineRule="auto"/>
              <w:jc w:val="center"/>
              <w:rPr>
                <w:rFonts w:ascii="Times New Roman" w:eastAsia="Calibri" w:hAnsi="Times New Roman" w:cs="Times New Roman"/>
                <w:b/>
              </w:rPr>
            </w:pPr>
          </w:p>
        </w:tc>
        <w:tc>
          <w:tcPr>
            <w:tcW w:w="3402" w:type="dxa"/>
          </w:tcPr>
          <w:p w14:paraId="3D9D7CE1" w14:textId="77777777" w:rsidR="007E5D9B" w:rsidRPr="007E5D9B" w:rsidRDefault="007E5D9B" w:rsidP="007E5D9B">
            <w:pPr>
              <w:spacing w:after="0" w:line="240" w:lineRule="auto"/>
              <w:jc w:val="center"/>
              <w:rPr>
                <w:rFonts w:ascii="Times New Roman" w:eastAsia="Calibri" w:hAnsi="Times New Roman" w:cs="Times New Roman"/>
                <w:b/>
              </w:rPr>
            </w:pPr>
          </w:p>
        </w:tc>
      </w:tr>
      <w:tr w:rsidR="007E5D9B" w:rsidRPr="007E5D9B" w14:paraId="5E38F8A3" w14:textId="77777777" w:rsidTr="00985D03">
        <w:trPr>
          <w:trHeight w:val="280"/>
        </w:trPr>
        <w:tc>
          <w:tcPr>
            <w:tcW w:w="661" w:type="dxa"/>
            <w:vMerge/>
            <w:tcBorders>
              <w:bottom w:val="single" w:sz="4" w:space="0" w:color="auto"/>
            </w:tcBorders>
          </w:tcPr>
          <w:p w14:paraId="0DF4065F" w14:textId="77777777" w:rsidR="007E5D9B" w:rsidRPr="007E5D9B" w:rsidRDefault="007E5D9B" w:rsidP="007E5D9B">
            <w:pPr>
              <w:spacing w:after="200" w:line="276" w:lineRule="auto"/>
              <w:jc w:val="center"/>
              <w:rPr>
                <w:rFonts w:ascii="Times New Roman" w:eastAsia="Calibri" w:hAnsi="Times New Roman" w:cs="Times New Roman"/>
                <w:b/>
              </w:rPr>
            </w:pPr>
          </w:p>
        </w:tc>
        <w:tc>
          <w:tcPr>
            <w:tcW w:w="2146" w:type="dxa"/>
            <w:vMerge/>
            <w:tcBorders>
              <w:bottom w:val="nil"/>
            </w:tcBorders>
          </w:tcPr>
          <w:p w14:paraId="65A52853" w14:textId="77777777" w:rsidR="007E5D9B" w:rsidRPr="007E5D9B" w:rsidRDefault="007E5D9B" w:rsidP="007E5D9B">
            <w:pPr>
              <w:spacing w:after="200" w:line="276" w:lineRule="auto"/>
              <w:rPr>
                <w:rFonts w:ascii="Times New Roman" w:eastAsia="Calibri" w:hAnsi="Times New Roman" w:cs="Times New Roman"/>
                <w:b/>
              </w:rPr>
            </w:pPr>
          </w:p>
        </w:tc>
        <w:tc>
          <w:tcPr>
            <w:tcW w:w="2013" w:type="dxa"/>
          </w:tcPr>
          <w:p w14:paraId="0C08F2BD" w14:textId="77777777" w:rsidR="007E5D9B" w:rsidRPr="007E5D9B" w:rsidRDefault="007E5D9B" w:rsidP="00AF2455">
            <w:pPr>
              <w:spacing w:after="0" w:line="240" w:lineRule="auto"/>
              <w:rPr>
                <w:rFonts w:ascii="Times New Roman" w:eastAsia="Calibri" w:hAnsi="Times New Roman" w:cs="Times New Roman"/>
              </w:rPr>
            </w:pPr>
            <w:r w:rsidRPr="007E5D9B">
              <w:rPr>
                <w:rFonts w:ascii="Times New Roman" w:eastAsia="Calibri" w:hAnsi="Times New Roman" w:cs="Times New Roman"/>
                <w:lang w:eastAsia="ru-RU"/>
              </w:rPr>
              <w:t>Цетановое число</w:t>
            </w:r>
          </w:p>
        </w:tc>
        <w:tc>
          <w:tcPr>
            <w:tcW w:w="1276" w:type="dxa"/>
          </w:tcPr>
          <w:p w14:paraId="4E54F66E" w14:textId="77777777" w:rsidR="007E5D9B" w:rsidRPr="007E5D9B" w:rsidRDefault="007E5D9B" w:rsidP="007E5D9B">
            <w:pPr>
              <w:spacing w:after="0" w:line="240" w:lineRule="auto"/>
              <w:jc w:val="center"/>
              <w:rPr>
                <w:rFonts w:ascii="Times New Roman" w:eastAsia="Calibri" w:hAnsi="Times New Roman" w:cs="Times New Roman"/>
                <w:b/>
                <w:color w:val="000000"/>
              </w:rPr>
            </w:pPr>
          </w:p>
        </w:tc>
        <w:tc>
          <w:tcPr>
            <w:tcW w:w="1275" w:type="dxa"/>
          </w:tcPr>
          <w:p w14:paraId="2C7EB586" w14:textId="77777777" w:rsidR="007E5D9B" w:rsidRPr="007E5D9B" w:rsidRDefault="007E5D9B" w:rsidP="007E5D9B">
            <w:pPr>
              <w:spacing w:after="0" w:line="240" w:lineRule="auto"/>
              <w:jc w:val="center"/>
              <w:rPr>
                <w:rFonts w:ascii="Times New Roman" w:eastAsia="Calibri" w:hAnsi="Times New Roman" w:cs="Times New Roman"/>
                <w:color w:val="000000"/>
              </w:rPr>
            </w:pPr>
          </w:p>
        </w:tc>
        <w:tc>
          <w:tcPr>
            <w:tcW w:w="1418" w:type="dxa"/>
            <w:vAlign w:val="center"/>
          </w:tcPr>
          <w:p w14:paraId="1406AE2C" w14:textId="77777777" w:rsidR="007E5D9B" w:rsidRPr="007E5D9B" w:rsidRDefault="007E5D9B" w:rsidP="007E5D9B">
            <w:pPr>
              <w:spacing w:after="0" w:line="240" w:lineRule="auto"/>
              <w:jc w:val="center"/>
              <w:rPr>
                <w:rFonts w:ascii="Times New Roman" w:eastAsia="Times New Roman" w:hAnsi="Times New Roman" w:cs="Times New Roman"/>
                <w:iCs/>
                <w:lang w:eastAsia="ru-RU"/>
              </w:rPr>
            </w:pPr>
            <w:r w:rsidRPr="007E5D9B">
              <w:rPr>
                <w:rFonts w:ascii="Times New Roman" w:eastAsia="Times New Roman" w:hAnsi="Times New Roman" w:cs="Times New Roman"/>
                <w:iCs/>
                <w:lang w:eastAsia="ru-RU"/>
              </w:rPr>
              <w:t>51</w:t>
            </w:r>
          </w:p>
        </w:tc>
        <w:tc>
          <w:tcPr>
            <w:tcW w:w="2268" w:type="dxa"/>
          </w:tcPr>
          <w:p w14:paraId="5F549551" w14:textId="77777777" w:rsidR="007E5D9B" w:rsidRPr="007E5D9B" w:rsidRDefault="007E5D9B" w:rsidP="007E5D9B">
            <w:pPr>
              <w:spacing w:after="0" w:line="240" w:lineRule="auto"/>
              <w:jc w:val="center"/>
              <w:rPr>
                <w:rFonts w:ascii="Times New Roman" w:eastAsia="Calibri" w:hAnsi="Times New Roman" w:cs="Times New Roman"/>
                <w:b/>
                <w:color w:val="000000"/>
              </w:rPr>
            </w:pPr>
          </w:p>
        </w:tc>
        <w:tc>
          <w:tcPr>
            <w:tcW w:w="1134" w:type="dxa"/>
          </w:tcPr>
          <w:p w14:paraId="4AF11B44" w14:textId="77777777" w:rsidR="007E5D9B" w:rsidRPr="007E5D9B" w:rsidRDefault="007E5D9B" w:rsidP="007E5D9B">
            <w:pPr>
              <w:spacing w:after="0" w:line="240" w:lineRule="auto"/>
              <w:jc w:val="center"/>
              <w:rPr>
                <w:rFonts w:ascii="Times New Roman" w:eastAsia="Calibri" w:hAnsi="Times New Roman" w:cs="Times New Roman"/>
                <w:b/>
                <w:color w:val="FF0000"/>
              </w:rPr>
            </w:pPr>
          </w:p>
        </w:tc>
        <w:tc>
          <w:tcPr>
            <w:tcW w:w="3402" w:type="dxa"/>
          </w:tcPr>
          <w:p w14:paraId="1EAFED8D" w14:textId="77777777" w:rsidR="007E5D9B" w:rsidRPr="007E5D9B" w:rsidRDefault="007E5D9B" w:rsidP="007E5D9B">
            <w:pPr>
              <w:spacing w:after="0" w:line="240" w:lineRule="auto"/>
              <w:jc w:val="center"/>
              <w:rPr>
                <w:rFonts w:ascii="Times New Roman" w:eastAsia="Calibri" w:hAnsi="Times New Roman" w:cs="Times New Roman"/>
                <w:b/>
                <w:color w:val="FF0000"/>
              </w:rPr>
            </w:pPr>
          </w:p>
        </w:tc>
      </w:tr>
      <w:tr w:rsidR="00AF2455" w:rsidRPr="007E5D9B" w14:paraId="5ABE28E0" w14:textId="77777777" w:rsidTr="00985D03">
        <w:tc>
          <w:tcPr>
            <w:tcW w:w="661" w:type="dxa"/>
            <w:vMerge/>
            <w:tcBorders>
              <w:bottom w:val="single" w:sz="4" w:space="0" w:color="auto"/>
            </w:tcBorders>
          </w:tcPr>
          <w:p w14:paraId="4AA76AD1" w14:textId="77777777" w:rsidR="007E5D9B" w:rsidRPr="007E5D9B" w:rsidRDefault="007E5D9B" w:rsidP="007E5D9B">
            <w:pPr>
              <w:spacing w:after="0" w:line="240" w:lineRule="auto"/>
              <w:jc w:val="center"/>
              <w:rPr>
                <w:rFonts w:ascii="Times New Roman" w:eastAsia="Calibri" w:hAnsi="Times New Roman" w:cs="Times New Roman"/>
              </w:rPr>
            </w:pPr>
          </w:p>
        </w:tc>
        <w:tc>
          <w:tcPr>
            <w:tcW w:w="2146" w:type="dxa"/>
            <w:vMerge/>
            <w:tcBorders>
              <w:bottom w:val="single" w:sz="4" w:space="0" w:color="auto"/>
            </w:tcBorders>
          </w:tcPr>
          <w:p w14:paraId="13B9B975" w14:textId="77777777" w:rsidR="007E5D9B" w:rsidRPr="007E5D9B" w:rsidRDefault="007E5D9B" w:rsidP="007E5D9B">
            <w:pPr>
              <w:spacing w:after="200" w:line="276" w:lineRule="auto"/>
              <w:rPr>
                <w:rFonts w:ascii="Times New Roman" w:eastAsia="Calibri" w:hAnsi="Times New Roman" w:cs="Times New Roman"/>
              </w:rPr>
            </w:pPr>
          </w:p>
        </w:tc>
        <w:tc>
          <w:tcPr>
            <w:tcW w:w="2013" w:type="dxa"/>
          </w:tcPr>
          <w:p w14:paraId="570C75B3" w14:textId="77777777" w:rsidR="007E5D9B" w:rsidRPr="007E5D9B" w:rsidRDefault="007E5D9B" w:rsidP="00AF2455">
            <w:pPr>
              <w:spacing w:after="0" w:line="240" w:lineRule="auto"/>
              <w:rPr>
                <w:rFonts w:ascii="Times New Roman" w:eastAsia="Calibri" w:hAnsi="Times New Roman" w:cs="Times New Roman"/>
              </w:rPr>
            </w:pPr>
            <w:r w:rsidRPr="007E5D9B">
              <w:rPr>
                <w:rFonts w:ascii="Times New Roman" w:eastAsia="Calibri" w:hAnsi="Times New Roman" w:cs="Times New Roman"/>
                <w:lang w:eastAsia="ru-RU"/>
              </w:rPr>
              <w:t>Цетановый индекс</w:t>
            </w:r>
          </w:p>
        </w:tc>
        <w:tc>
          <w:tcPr>
            <w:tcW w:w="1276" w:type="dxa"/>
          </w:tcPr>
          <w:p w14:paraId="140C36B6" w14:textId="77777777" w:rsidR="007E5D9B" w:rsidRPr="007E5D9B" w:rsidRDefault="007E5D9B" w:rsidP="007E5D9B">
            <w:pPr>
              <w:spacing w:after="0" w:line="240" w:lineRule="auto"/>
              <w:jc w:val="center"/>
              <w:rPr>
                <w:rFonts w:ascii="Times New Roman" w:eastAsia="Calibri" w:hAnsi="Times New Roman" w:cs="Times New Roman"/>
                <w:color w:val="000000"/>
              </w:rPr>
            </w:pPr>
          </w:p>
        </w:tc>
        <w:tc>
          <w:tcPr>
            <w:tcW w:w="1275" w:type="dxa"/>
            <w:vAlign w:val="center"/>
          </w:tcPr>
          <w:p w14:paraId="339BA010" w14:textId="77777777" w:rsidR="007E5D9B" w:rsidRPr="007E5D9B" w:rsidRDefault="007E5D9B" w:rsidP="007E5D9B">
            <w:pPr>
              <w:spacing w:after="0" w:line="240" w:lineRule="auto"/>
              <w:jc w:val="center"/>
              <w:rPr>
                <w:rFonts w:ascii="Times New Roman" w:eastAsia="Calibri" w:hAnsi="Times New Roman" w:cs="Times New Roman"/>
                <w:color w:val="000000"/>
              </w:rPr>
            </w:pPr>
          </w:p>
        </w:tc>
        <w:tc>
          <w:tcPr>
            <w:tcW w:w="1418" w:type="dxa"/>
            <w:vAlign w:val="center"/>
          </w:tcPr>
          <w:p w14:paraId="74584546" w14:textId="77777777" w:rsidR="007E5D9B" w:rsidRPr="007E5D9B" w:rsidRDefault="007E5D9B" w:rsidP="007E5D9B">
            <w:pPr>
              <w:spacing w:after="0" w:line="240" w:lineRule="auto"/>
              <w:jc w:val="center"/>
              <w:rPr>
                <w:rFonts w:ascii="Times New Roman" w:eastAsia="Times New Roman" w:hAnsi="Times New Roman" w:cs="Times New Roman"/>
                <w:iCs/>
                <w:lang w:eastAsia="ru-RU"/>
              </w:rPr>
            </w:pPr>
            <w:r w:rsidRPr="007E5D9B">
              <w:rPr>
                <w:rFonts w:ascii="Times New Roman" w:eastAsia="Times New Roman" w:hAnsi="Times New Roman" w:cs="Times New Roman"/>
                <w:iCs/>
                <w:lang w:eastAsia="ru-RU"/>
              </w:rPr>
              <w:t>46</w:t>
            </w:r>
          </w:p>
        </w:tc>
        <w:tc>
          <w:tcPr>
            <w:tcW w:w="2268" w:type="dxa"/>
            <w:vAlign w:val="center"/>
          </w:tcPr>
          <w:p w14:paraId="796688DC" w14:textId="77777777" w:rsidR="007E5D9B" w:rsidRPr="007E5D9B" w:rsidRDefault="007E5D9B" w:rsidP="007E5D9B">
            <w:pPr>
              <w:spacing w:after="0" w:line="240" w:lineRule="auto"/>
              <w:jc w:val="center"/>
              <w:rPr>
                <w:rFonts w:ascii="Times New Roman" w:eastAsia="Times New Roman" w:hAnsi="Times New Roman" w:cs="Times New Roman"/>
                <w:iCs/>
                <w:color w:val="000000"/>
                <w:lang w:eastAsia="ru-RU"/>
              </w:rPr>
            </w:pPr>
          </w:p>
        </w:tc>
        <w:tc>
          <w:tcPr>
            <w:tcW w:w="1134" w:type="dxa"/>
            <w:vAlign w:val="center"/>
          </w:tcPr>
          <w:p w14:paraId="6D9D58A1" w14:textId="77777777" w:rsidR="007E5D9B" w:rsidRPr="007E5D9B" w:rsidRDefault="007E5D9B" w:rsidP="007E5D9B">
            <w:pPr>
              <w:spacing w:after="0" w:line="240" w:lineRule="auto"/>
              <w:jc w:val="center"/>
              <w:rPr>
                <w:rFonts w:ascii="Times New Roman" w:eastAsia="Calibri" w:hAnsi="Times New Roman" w:cs="Times New Roman"/>
                <w:color w:val="FF0000"/>
              </w:rPr>
            </w:pPr>
          </w:p>
        </w:tc>
        <w:tc>
          <w:tcPr>
            <w:tcW w:w="3402" w:type="dxa"/>
          </w:tcPr>
          <w:p w14:paraId="485E0A4E" w14:textId="77777777" w:rsidR="007E5D9B" w:rsidRPr="007E5D9B" w:rsidRDefault="007E5D9B" w:rsidP="007E5D9B">
            <w:pPr>
              <w:spacing w:after="0" w:line="240" w:lineRule="auto"/>
              <w:jc w:val="center"/>
              <w:rPr>
                <w:rFonts w:ascii="Times New Roman" w:eastAsia="Calibri" w:hAnsi="Times New Roman" w:cs="Times New Roman"/>
                <w:color w:val="FF0000"/>
              </w:rPr>
            </w:pPr>
          </w:p>
        </w:tc>
      </w:tr>
      <w:tr w:rsidR="00AF2455" w:rsidRPr="007E5D9B" w14:paraId="2286A41F" w14:textId="77777777" w:rsidTr="00985D03">
        <w:tc>
          <w:tcPr>
            <w:tcW w:w="661" w:type="dxa"/>
            <w:vMerge w:val="restart"/>
            <w:tcBorders>
              <w:top w:val="single" w:sz="4" w:space="0" w:color="auto"/>
            </w:tcBorders>
          </w:tcPr>
          <w:p w14:paraId="3419E1D8" w14:textId="6A29782E" w:rsidR="007E5D9B" w:rsidRPr="00FC3DDF" w:rsidRDefault="007E5D9B" w:rsidP="007E5D9B">
            <w:pPr>
              <w:spacing w:after="0" w:line="240" w:lineRule="auto"/>
              <w:jc w:val="center"/>
              <w:rPr>
                <w:rFonts w:ascii="Times New Roman" w:eastAsia="Calibri" w:hAnsi="Times New Roman" w:cs="Times New Roman"/>
                <w:b/>
                <w:bCs/>
              </w:rPr>
            </w:pPr>
            <w:r w:rsidRPr="00FC3DDF">
              <w:rPr>
                <w:rFonts w:ascii="Times New Roman" w:eastAsia="Calibri" w:hAnsi="Times New Roman" w:cs="Times New Roman"/>
                <w:b/>
                <w:bCs/>
              </w:rPr>
              <w:t>2</w:t>
            </w:r>
            <w:r w:rsidR="00FC3DDF" w:rsidRPr="00FC3DDF">
              <w:rPr>
                <w:rFonts w:ascii="Times New Roman" w:eastAsia="Calibri" w:hAnsi="Times New Roman" w:cs="Times New Roman"/>
                <w:b/>
                <w:bCs/>
              </w:rPr>
              <w:t>.</w:t>
            </w:r>
          </w:p>
        </w:tc>
        <w:tc>
          <w:tcPr>
            <w:tcW w:w="2146" w:type="dxa"/>
            <w:vMerge w:val="restart"/>
            <w:tcBorders>
              <w:top w:val="single" w:sz="4" w:space="0" w:color="auto"/>
            </w:tcBorders>
          </w:tcPr>
          <w:p w14:paraId="5FF9F77B"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Бензин АИ-92</w:t>
            </w:r>
          </w:p>
          <w:p w14:paraId="139805A0"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ГОСТ 32513-2013</w:t>
            </w:r>
          </w:p>
          <w:p w14:paraId="4A1C79BB"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Топлива моторные. Неэтилированный бензин. Технические условия</w:t>
            </w:r>
          </w:p>
          <w:p w14:paraId="4176D406"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Дата введения</w:t>
            </w:r>
          </w:p>
          <w:p w14:paraId="06B0C2E6"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01.01.2015</w:t>
            </w:r>
          </w:p>
        </w:tc>
        <w:tc>
          <w:tcPr>
            <w:tcW w:w="2013" w:type="dxa"/>
          </w:tcPr>
          <w:p w14:paraId="4631A76E"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Внешний вид</w:t>
            </w:r>
          </w:p>
        </w:tc>
        <w:tc>
          <w:tcPr>
            <w:tcW w:w="1276" w:type="dxa"/>
          </w:tcPr>
          <w:p w14:paraId="79F0F170"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2B6B44A8"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4D35BB52" w14:textId="77777777" w:rsidR="007E5D9B" w:rsidRPr="007E5D9B" w:rsidRDefault="007E5D9B" w:rsidP="007E5D9B">
            <w:pPr>
              <w:spacing w:after="0" w:line="240" w:lineRule="auto"/>
              <w:jc w:val="center"/>
              <w:rPr>
                <w:rFonts w:ascii="Times New Roman" w:eastAsia="Calibri" w:hAnsi="Times New Roman" w:cs="Times New Roman"/>
              </w:rPr>
            </w:pPr>
            <w:r w:rsidRPr="007E5D9B">
              <w:rPr>
                <w:rFonts w:ascii="Times New Roman" w:eastAsia="Calibri" w:hAnsi="Times New Roman" w:cs="Times New Roman"/>
              </w:rPr>
              <w:t>Чистый, прозрачный</w:t>
            </w:r>
          </w:p>
        </w:tc>
        <w:tc>
          <w:tcPr>
            <w:tcW w:w="2268" w:type="dxa"/>
            <w:vAlign w:val="center"/>
          </w:tcPr>
          <w:p w14:paraId="21600DE9"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7D02644E"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5FCEFB2C" w14:textId="77777777" w:rsidR="007E5D9B" w:rsidRPr="007E5D9B" w:rsidRDefault="007E5D9B" w:rsidP="007E5D9B">
            <w:pPr>
              <w:spacing w:after="0" w:line="240" w:lineRule="auto"/>
              <w:jc w:val="center"/>
              <w:rPr>
                <w:rFonts w:ascii="Times New Roman" w:eastAsia="Calibri" w:hAnsi="Times New Roman" w:cs="Times New Roman"/>
              </w:rPr>
            </w:pPr>
          </w:p>
        </w:tc>
      </w:tr>
      <w:tr w:rsidR="007E5D9B" w:rsidRPr="007E5D9B" w14:paraId="5F9ED6A6" w14:textId="77777777" w:rsidTr="00985D03">
        <w:tc>
          <w:tcPr>
            <w:tcW w:w="661" w:type="dxa"/>
            <w:vMerge/>
          </w:tcPr>
          <w:p w14:paraId="22530AA3" w14:textId="77777777" w:rsidR="007E5D9B" w:rsidRPr="007E5D9B" w:rsidRDefault="007E5D9B" w:rsidP="007E5D9B">
            <w:pPr>
              <w:spacing w:after="0" w:line="240" w:lineRule="auto"/>
              <w:jc w:val="center"/>
              <w:rPr>
                <w:rFonts w:ascii="Times New Roman" w:eastAsia="Calibri" w:hAnsi="Times New Roman" w:cs="Times New Roman"/>
              </w:rPr>
            </w:pPr>
          </w:p>
        </w:tc>
        <w:tc>
          <w:tcPr>
            <w:tcW w:w="2146" w:type="dxa"/>
            <w:vMerge/>
          </w:tcPr>
          <w:p w14:paraId="66CBCCBB" w14:textId="77777777" w:rsidR="007E5D9B" w:rsidRPr="007E5D9B" w:rsidRDefault="007E5D9B" w:rsidP="007E5D9B">
            <w:pPr>
              <w:spacing w:after="0" w:line="240" w:lineRule="auto"/>
              <w:rPr>
                <w:rFonts w:ascii="Times New Roman" w:eastAsia="Calibri" w:hAnsi="Times New Roman" w:cs="Times New Roman"/>
              </w:rPr>
            </w:pPr>
          </w:p>
        </w:tc>
        <w:tc>
          <w:tcPr>
            <w:tcW w:w="2013" w:type="dxa"/>
          </w:tcPr>
          <w:p w14:paraId="337A00A5"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Экологический класс</w:t>
            </w:r>
          </w:p>
        </w:tc>
        <w:tc>
          <w:tcPr>
            <w:tcW w:w="1276" w:type="dxa"/>
          </w:tcPr>
          <w:p w14:paraId="6A778431"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06174C3B"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46D433A6" w14:textId="77777777" w:rsidR="007E5D9B" w:rsidRPr="007E5D9B" w:rsidRDefault="007E5D9B" w:rsidP="007E5D9B">
            <w:pPr>
              <w:spacing w:after="0" w:line="240" w:lineRule="auto"/>
              <w:jc w:val="center"/>
              <w:rPr>
                <w:rFonts w:ascii="Times New Roman" w:eastAsia="Calibri" w:hAnsi="Times New Roman" w:cs="Times New Roman"/>
              </w:rPr>
            </w:pPr>
            <w:r w:rsidRPr="007E5D9B">
              <w:rPr>
                <w:rFonts w:ascii="Times New Roman" w:eastAsia="Arial Unicode MS" w:hAnsi="Times New Roman" w:cs="Times New Roman"/>
                <w:color w:val="000000"/>
                <w:lang w:eastAsia="ru-RU"/>
              </w:rPr>
              <w:t>К5</w:t>
            </w:r>
          </w:p>
        </w:tc>
        <w:tc>
          <w:tcPr>
            <w:tcW w:w="2268" w:type="dxa"/>
            <w:vAlign w:val="center"/>
          </w:tcPr>
          <w:p w14:paraId="55CE3454"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62BA703A"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257048A0" w14:textId="77777777" w:rsidR="007E5D9B" w:rsidRPr="007E5D9B" w:rsidRDefault="007E5D9B" w:rsidP="007E5D9B">
            <w:pPr>
              <w:spacing w:after="0" w:line="240" w:lineRule="auto"/>
              <w:jc w:val="center"/>
              <w:rPr>
                <w:rFonts w:ascii="Times New Roman" w:eastAsia="Calibri" w:hAnsi="Times New Roman" w:cs="Times New Roman"/>
              </w:rPr>
            </w:pPr>
          </w:p>
        </w:tc>
      </w:tr>
      <w:tr w:rsidR="007E5D9B" w:rsidRPr="007E5D9B" w14:paraId="211F09E7" w14:textId="77777777" w:rsidTr="00985D03">
        <w:tc>
          <w:tcPr>
            <w:tcW w:w="661" w:type="dxa"/>
            <w:vMerge/>
          </w:tcPr>
          <w:p w14:paraId="6B9D84CE" w14:textId="77777777" w:rsidR="007E5D9B" w:rsidRPr="007E5D9B" w:rsidRDefault="007E5D9B" w:rsidP="007E5D9B">
            <w:pPr>
              <w:spacing w:after="0" w:line="240" w:lineRule="auto"/>
              <w:jc w:val="center"/>
              <w:rPr>
                <w:rFonts w:ascii="Times New Roman" w:eastAsia="Calibri" w:hAnsi="Times New Roman" w:cs="Times New Roman"/>
              </w:rPr>
            </w:pPr>
          </w:p>
        </w:tc>
        <w:tc>
          <w:tcPr>
            <w:tcW w:w="2146" w:type="dxa"/>
            <w:vMerge/>
          </w:tcPr>
          <w:p w14:paraId="14FCBF43" w14:textId="77777777" w:rsidR="007E5D9B" w:rsidRPr="007E5D9B" w:rsidRDefault="007E5D9B" w:rsidP="007E5D9B">
            <w:pPr>
              <w:spacing w:after="0" w:line="240" w:lineRule="auto"/>
              <w:rPr>
                <w:rFonts w:ascii="Times New Roman" w:eastAsia="Calibri" w:hAnsi="Times New Roman" w:cs="Times New Roman"/>
              </w:rPr>
            </w:pPr>
          </w:p>
        </w:tc>
        <w:tc>
          <w:tcPr>
            <w:tcW w:w="2013" w:type="dxa"/>
          </w:tcPr>
          <w:p w14:paraId="3F421A86"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Октановое число, по исследовательскому методу</w:t>
            </w:r>
          </w:p>
        </w:tc>
        <w:tc>
          <w:tcPr>
            <w:tcW w:w="1276" w:type="dxa"/>
          </w:tcPr>
          <w:p w14:paraId="66004E76"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34CEDF28"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7F53D6A5" w14:textId="77777777" w:rsidR="007E5D9B" w:rsidRPr="007E5D9B" w:rsidRDefault="007E5D9B" w:rsidP="007E5D9B">
            <w:pPr>
              <w:spacing w:after="0" w:line="240" w:lineRule="auto"/>
              <w:jc w:val="center"/>
              <w:rPr>
                <w:rFonts w:ascii="Times New Roman" w:eastAsia="Times New Roman" w:hAnsi="Times New Roman" w:cs="Times New Roman"/>
                <w:iCs/>
                <w:lang w:eastAsia="ru-RU"/>
              </w:rPr>
            </w:pPr>
            <w:r w:rsidRPr="007E5D9B">
              <w:rPr>
                <w:rFonts w:ascii="Times New Roman" w:eastAsia="Calibri" w:hAnsi="Times New Roman" w:cs="Times New Roman"/>
              </w:rPr>
              <w:t>92</w:t>
            </w:r>
          </w:p>
        </w:tc>
        <w:tc>
          <w:tcPr>
            <w:tcW w:w="2268" w:type="dxa"/>
            <w:vAlign w:val="center"/>
          </w:tcPr>
          <w:p w14:paraId="4E5E8555"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1B2DDE6E"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49BADF8D" w14:textId="77777777" w:rsidR="007E5D9B" w:rsidRPr="007E5D9B" w:rsidRDefault="007E5D9B" w:rsidP="007E5D9B">
            <w:pPr>
              <w:spacing w:after="0" w:line="240" w:lineRule="auto"/>
              <w:jc w:val="center"/>
              <w:rPr>
                <w:rFonts w:ascii="Times New Roman" w:eastAsia="Calibri" w:hAnsi="Times New Roman" w:cs="Times New Roman"/>
              </w:rPr>
            </w:pPr>
          </w:p>
        </w:tc>
      </w:tr>
      <w:tr w:rsidR="007E5D9B" w:rsidRPr="007E5D9B" w14:paraId="58B39E5E" w14:textId="77777777" w:rsidTr="00985D03">
        <w:tc>
          <w:tcPr>
            <w:tcW w:w="661" w:type="dxa"/>
            <w:vMerge/>
          </w:tcPr>
          <w:p w14:paraId="3ECBA90D" w14:textId="77777777" w:rsidR="007E5D9B" w:rsidRPr="007E5D9B" w:rsidRDefault="007E5D9B" w:rsidP="007E5D9B">
            <w:pPr>
              <w:spacing w:after="0" w:line="240" w:lineRule="auto"/>
              <w:jc w:val="center"/>
              <w:rPr>
                <w:rFonts w:ascii="Times New Roman" w:eastAsia="Calibri" w:hAnsi="Times New Roman" w:cs="Times New Roman"/>
              </w:rPr>
            </w:pPr>
          </w:p>
        </w:tc>
        <w:tc>
          <w:tcPr>
            <w:tcW w:w="2146" w:type="dxa"/>
            <w:vMerge/>
          </w:tcPr>
          <w:p w14:paraId="2621322A" w14:textId="77777777" w:rsidR="007E5D9B" w:rsidRPr="007E5D9B" w:rsidRDefault="007E5D9B" w:rsidP="007E5D9B">
            <w:pPr>
              <w:spacing w:after="0" w:line="240" w:lineRule="auto"/>
              <w:rPr>
                <w:rFonts w:ascii="Times New Roman" w:eastAsia="Calibri" w:hAnsi="Times New Roman" w:cs="Times New Roman"/>
              </w:rPr>
            </w:pPr>
          </w:p>
        </w:tc>
        <w:tc>
          <w:tcPr>
            <w:tcW w:w="2013" w:type="dxa"/>
          </w:tcPr>
          <w:p w14:paraId="628E31F3"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Октановое число, по моторному методу</w:t>
            </w:r>
          </w:p>
        </w:tc>
        <w:tc>
          <w:tcPr>
            <w:tcW w:w="1276" w:type="dxa"/>
          </w:tcPr>
          <w:p w14:paraId="041F1611"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379E3509"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4B657036" w14:textId="77777777" w:rsidR="007E5D9B" w:rsidRPr="007E5D9B" w:rsidRDefault="007E5D9B" w:rsidP="007E5D9B">
            <w:pPr>
              <w:spacing w:after="0" w:line="240" w:lineRule="auto"/>
              <w:jc w:val="center"/>
              <w:rPr>
                <w:rFonts w:ascii="Times New Roman" w:eastAsia="Times New Roman" w:hAnsi="Times New Roman" w:cs="Times New Roman"/>
                <w:iCs/>
                <w:lang w:eastAsia="ru-RU"/>
              </w:rPr>
            </w:pPr>
            <w:r w:rsidRPr="007E5D9B">
              <w:rPr>
                <w:rFonts w:ascii="Times New Roman" w:eastAsia="Calibri" w:hAnsi="Times New Roman" w:cs="Times New Roman"/>
              </w:rPr>
              <w:t>83</w:t>
            </w:r>
          </w:p>
        </w:tc>
        <w:tc>
          <w:tcPr>
            <w:tcW w:w="2268" w:type="dxa"/>
            <w:vAlign w:val="center"/>
          </w:tcPr>
          <w:p w14:paraId="0D8EAE92"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35CBE08B"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6972159A" w14:textId="77777777" w:rsidR="007E5D9B" w:rsidRPr="007E5D9B" w:rsidRDefault="007E5D9B" w:rsidP="007E5D9B">
            <w:pPr>
              <w:spacing w:after="0" w:line="240" w:lineRule="auto"/>
              <w:jc w:val="center"/>
              <w:rPr>
                <w:rFonts w:ascii="Times New Roman" w:eastAsia="Calibri" w:hAnsi="Times New Roman" w:cs="Times New Roman"/>
              </w:rPr>
            </w:pPr>
          </w:p>
        </w:tc>
      </w:tr>
      <w:tr w:rsidR="007E5D9B" w:rsidRPr="007E5D9B" w14:paraId="213E65E8" w14:textId="77777777" w:rsidTr="00985D03">
        <w:tc>
          <w:tcPr>
            <w:tcW w:w="661" w:type="dxa"/>
            <w:vMerge w:val="restart"/>
          </w:tcPr>
          <w:p w14:paraId="7DCF6BCA" w14:textId="2A3C6CD9" w:rsidR="007E5D9B" w:rsidRPr="00985D03" w:rsidRDefault="007E5D9B" w:rsidP="007E5D9B">
            <w:pPr>
              <w:spacing w:after="0" w:line="240" w:lineRule="auto"/>
              <w:jc w:val="center"/>
              <w:rPr>
                <w:rFonts w:ascii="Times New Roman" w:eastAsia="Calibri" w:hAnsi="Times New Roman" w:cs="Times New Roman"/>
                <w:b/>
                <w:bCs/>
              </w:rPr>
            </w:pPr>
            <w:r w:rsidRPr="00985D03">
              <w:rPr>
                <w:rFonts w:ascii="Times New Roman" w:eastAsia="Calibri" w:hAnsi="Times New Roman" w:cs="Times New Roman"/>
                <w:b/>
                <w:bCs/>
              </w:rPr>
              <w:t>3</w:t>
            </w:r>
            <w:r w:rsidR="00985D03">
              <w:rPr>
                <w:rFonts w:ascii="Times New Roman" w:eastAsia="Calibri" w:hAnsi="Times New Roman" w:cs="Times New Roman"/>
                <w:b/>
                <w:bCs/>
              </w:rPr>
              <w:t>.</w:t>
            </w:r>
          </w:p>
        </w:tc>
        <w:tc>
          <w:tcPr>
            <w:tcW w:w="2146" w:type="dxa"/>
            <w:vMerge w:val="restart"/>
          </w:tcPr>
          <w:p w14:paraId="196716F3"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Бензин АИ-95</w:t>
            </w:r>
          </w:p>
          <w:p w14:paraId="22E837C7"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ГОСТ 32513-2013</w:t>
            </w:r>
          </w:p>
          <w:p w14:paraId="41B09C6B"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lastRenderedPageBreak/>
              <w:t>Топлива моторные. Неэтилированный бензин. Технические условия</w:t>
            </w:r>
          </w:p>
          <w:p w14:paraId="2F6D8785"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Дата введения</w:t>
            </w:r>
          </w:p>
          <w:p w14:paraId="17F4BA35"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01.01.2015</w:t>
            </w:r>
          </w:p>
        </w:tc>
        <w:tc>
          <w:tcPr>
            <w:tcW w:w="2013" w:type="dxa"/>
          </w:tcPr>
          <w:p w14:paraId="22984245"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lastRenderedPageBreak/>
              <w:t>Внешний вид</w:t>
            </w:r>
          </w:p>
        </w:tc>
        <w:tc>
          <w:tcPr>
            <w:tcW w:w="1276" w:type="dxa"/>
          </w:tcPr>
          <w:p w14:paraId="463321B0"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32A047DC"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49F1A47A" w14:textId="77777777" w:rsidR="007E5D9B" w:rsidRPr="007E5D9B" w:rsidRDefault="007E5D9B" w:rsidP="007E5D9B">
            <w:pPr>
              <w:spacing w:after="0" w:line="240" w:lineRule="auto"/>
              <w:jc w:val="center"/>
              <w:rPr>
                <w:rFonts w:ascii="Times New Roman" w:eastAsia="Calibri" w:hAnsi="Times New Roman" w:cs="Times New Roman"/>
              </w:rPr>
            </w:pPr>
            <w:r w:rsidRPr="007E5D9B">
              <w:rPr>
                <w:rFonts w:ascii="Times New Roman" w:eastAsia="Calibri" w:hAnsi="Times New Roman" w:cs="Times New Roman"/>
              </w:rPr>
              <w:t>Чистый, прозрачный</w:t>
            </w:r>
          </w:p>
        </w:tc>
        <w:tc>
          <w:tcPr>
            <w:tcW w:w="2268" w:type="dxa"/>
            <w:vAlign w:val="center"/>
          </w:tcPr>
          <w:p w14:paraId="563FC931"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681633B7"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36CAE84B" w14:textId="77777777" w:rsidR="007E5D9B" w:rsidRPr="007E5D9B" w:rsidRDefault="007E5D9B" w:rsidP="007E5D9B">
            <w:pPr>
              <w:spacing w:after="0" w:line="240" w:lineRule="auto"/>
              <w:jc w:val="center"/>
              <w:rPr>
                <w:rFonts w:ascii="Times New Roman" w:eastAsia="Calibri" w:hAnsi="Times New Roman" w:cs="Times New Roman"/>
              </w:rPr>
            </w:pPr>
          </w:p>
        </w:tc>
      </w:tr>
      <w:tr w:rsidR="007E5D9B" w:rsidRPr="007E5D9B" w14:paraId="51CAD06B" w14:textId="77777777" w:rsidTr="00985D03">
        <w:tc>
          <w:tcPr>
            <w:tcW w:w="661" w:type="dxa"/>
            <w:vMerge/>
          </w:tcPr>
          <w:p w14:paraId="71D834E5" w14:textId="77777777" w:rsidR="007E5D9B" w:rsidRPr="007E5D9B" w:rsidRDefault="007E5D9B" w:rsidP="007E5D9B">
            <w:pPr>
              <w:spacing w:after="0" w:line="240" w:lineRule="auto"/>
              <w:jc w:val="center"/>
              <w:rPr>
                <w:rFonts w:ascii="Times New Roman" w:eastAsia="Calibri" w:hAnsi="Times New Roman" w:cs="Times New Roman"/>
              </w:rPr>
            </w:pPr>
          </w:p>
        </w:tc>
        <w:tc>
          <w:tcPr>
            <w:tcW w:w="2146" w:type="dxa"/>
            <w:vMerge/>
          </w:tcPr>
          <w:p w14:paraId="0E721733" w14:textId="77777777" w:rsidR="007E5D9B" w:rsidRPr="007E5D9B" w:rsidRDefault="007E5D9B" w:rsidP="007E5D9B">
            <w:pPr>
              <w:spacing w:after="0" w:line="240" w:lineRule="auto"/>
              <w:rPr>
                <w:rFonts w:ascii="Times New Roman" w:eastAsia="Calibri" w:hAnsi="Times New Roman" w:cs="Times New Roman"/>
              </w:rPr>
            </w:pPr>
          </w:p>
        </w:tc>
        <w:tc>
          <w:tcPr>
            <w:tcW w:w="2013" w:type="dxa"/>
          </w:tcPr>
          <w:p w14:paraId="49F0C97B"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Экологический класс</w:t>
            </w:r>
          </w:p>
        </w:tc>
        <w:tc>
          <w:tcPr>
            <w:tcW w:w="1276" w:type="dxa"/>
          </w:tcPr>
          <w:p w14:paraId="356E583D"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653BECDB"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46FA7F73" w14:textId="77777777" w:rsidR="007E5D9B" w:rsidRPr="007E5D9B" w:rsidRDefault="007E5D9B" w:rsidP="007E5D9B">
            <w:pPr>
              <w:spacing w:after="0" w:line="240" w:lineRule="auto"/>
              <w:jc w:val="center"/>
              <w:rPr>
                <w:rFonts w:ascii="Times New Roman" w:eastAsia="Calibri" w:hAnsi="Times New Roman" w:cs="Times New Roman"/>
              </w:rPr>
            </w:pPr>
            <w:r w:rsidRPr="007E5D9B">
              <w:rPr>
                <w:rFonts w:ascii="Times New Roman" w:eastAsia="Calibri" w:hAnsi="Times New Roman" w:cs="Times New Roman"/>
              </w:rPr>
              <w:t>К5</w:t>
            </w:r>
          </w:p>
        </w:tc>
        <w:tc>
          <w:tcPr>
            <w:tcW w:w="2268" w:type="dxa"/>
            <w:vAlign w:val="center"/>
          </w:tcPr>
          <w:p w14:paraId="12F83C37"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582AD0DD"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7D9B81AD" w14:textId="77777777" w:rsidR="007E5D9B" w:rsidRPr="007E5D9B" w:rsidRDefault="007E5D9B" w:rsidP="007E5D9B">
            <w:pPr>
              <w:spacing w:after="0" w:line="240" w:lineRule="auto"/>
              <w:jc w:val="center"/>
              <w:rPr>
                <w:rFonts w:ascii="Times New Roman" w:eastAsia="Calibri" w:hAnsi="Times New Roman" w:cs="Times New Roman"/>
              </w:rPr>
            </w:pPr>
          </w:p>
        </w:tc>
      </w:tr>
      <w:tr w:rsidR="007E5D9B" w:rsidRPr="007E5D9B" w14:paraId="437E689D" w14:textId="77777777" w:rsidTr="00985D03">
        <w:tc>
          <w:tcPr>
            <w:tcW w:w="661" w:type="dxa"/>
            <w:vMerge/>
          </w:tcPr>
          <w:p w14:paraId="6CAA7B66" w14:textId="77777777" w:rsidR="007E5D9B" w:rsidRPr="007E5D9B" w:rsidRDefault="007E5D9B" w:rsidP="007E5D9B">
            <w:pPr>
              <w:spacing w:after="0" w:line="240" w:lineRule="auto"/>
              <w:jc w:val="center"/>
              <w:rPr>
                <w:rFonts w:ascii="Times New Roman" w:eastAsia="Calibri" w:hAnsi="Times New Roman" w:cs="Times New Roman"/>
              </w:rPr>
            </w:pPr>
          </w:p>
        </w:tc>
        <w:tc>
          <w:tcPr>
            <w:tcW w:w="2146" w:type="dxa"/>
            <w:vMerge/>
          </w:tcPr>
          <w:p w14:paraId="634CF2C9" w14:textId="77777777" w:rsidR="007E5D9B" w:rsidRPr="007E5D9B" w:rsidRDefault="007E5D9B" w:rsidP="007E5D9B">
            <w:pPr>
              <w:spacing w:after="0" w:line="240" w:lineRule="auto"/>
              <w:rPr>
                <w:rFonts w:ascii="Times New Roman" w:eastAsia="Calibri" w:hAnsi="Times New Roman" w:cs="Times New Roman"/>
              </w:rPr>
            </w:pPr>
          </w:p>
        </w:tc>
        <w:tc>
          <w:tcPr>
            <w:tcW w:w="2013" w:type="dxa"/>
          </w:tcPr>
          <w:p w14:paraId="1A0AF73E"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Октановое число, по исследовательскому методу</w:t>
            </w:r>
          </w:p>
        </w:tc>
        <w:tc>
          <w:tcPr>
            <w:tcW w:w="1276" w:type="dxa"/>
          </w:tcPr>
          <w:p w14:paraId="31BBC06B"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0AD199DF"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2608C10D" w14:textId="77777777" w:rsidR="007E5D9B" w:rsidRPr="007E5D9B" w:rsidRDefault="007E5D9B" w:rsidP="007E5D9B">
            <w:pPr>
              <w:spacing w:after="0" w:line="240" w:lineRule="auto"/>
              <w:jc w:val="center"/>
              <w:rPr>
                <w:rFonts w:ascii="Times New Roman" w:eastAsia="Calibri" w:hAnsi="Times New Roman" w:cs="Times New Roman"/>
              </w:rPr>
            </w:pPr>
            <w:r w:rsidRPr="007E5D9B">
              <w:rPr>
                <w:rFonts w:ascii="Times New Roman" w:eastAsia="Calibri" w:hAnsi="Times New Roman" w:cs="Times New Roman"/>
              </w:rPr>
              <w:t>95</w:t>
            </w:r>
          </w:p>
        </w:tc>
        <w:tc>
          <w:tcPr>
            <w:tcW w:w="2268" w:type="dxa"/>
            <w:vAlign w:val="center"/>
          </w:tcPr>
          <w:p w14:paraId="38E2DCAD"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7238A13A"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018E19BF" w14:textId="77777777" w:rsidR="007E5D9B" w:rsidRPr="007E5D9B" w:rsidRDefault="007E5D9B" w:rsidP="007E5D9B">
            <w:pPr>
              <w:spacing w:after="0" w:line="240" w:lineRule="auto"/>
              <w:jc w:val="center"/>
              <w:rPr>
                <w:rFonts w:ascii="Times New Roman" w:eastAsia="Calibri" w:hAnsi="Times New Roman" w:cs="Times New Roman"/>
              </w:rPr>
            </w:pPr>
          </w:p>
        </w:tc>
      </w:tr>
      <w:tr w:rsidR="007E5D9B" w:rsidRPr="007E5D9B" w14:paraId="38B6A2C3" w14:textId="77777777" w:rsidTr="00985D03">
        <w:tc>
          <w:tcPr>
            <w:tcW w:w="661" w:type="dxa"/>
            <w:vMerge/>
          </w:tcPr>
          <w:p w14:paraId="638019AA" w14:textId="77777777" w:rsidR="007E5D9B" w:rsidRPr="007E5D9B" w:rsidRDefault="007E5D9B" w:rsidP="007E5D9B">
            <w:pPr>
              <w:spacing w:after="0" w:line="240" w:lineRule="auto"/>
              <w:jc w:val="center"/>
              <w:rPr>
                <w:rFonts w:ascii="Times New Roman" w:eastAsia="Calibri" w:hAnsi="Times New Roman" w:cs="Times New Roman"/>
              </w:rPr>
            </w:pPr>
          </w:p>
        </w:tc>
        <w:tc>
          <w:tcPr>
            <w:tcW w:w="2146" w:type="dxa"/>
            <w:vMerge/>
          </w:tcPr>
          <w:p w14:paraId="446570C4" w14:textId="77777777" w:rsidR="007E5D9B" w:rsidRPr="007E5D9B" w:rsidRDefault="007E5D9B" w:rsidP="007E5D9B">
            <w:pPr>
              <w:spacing w:after="0" w:line="240" w:lineRule="auto"/>
              <w:rPr>
                <w:rFonts w:ascii="Times New Roman" w:eastAsia="Calibri" w:hAnsi="Times New Roman" w:cs="Times New Roman"/>
              </w:rPr>
            </w:pPr>
          </w:p>
        </w:tc>
        <w:tc>
          <w:tcPr>
            <w:tcW w:w="2013" w:type="dxa"/>
          </w:tcPr>
          <w:p w14:paraId="02A3D929" w14:textId="77777777" w:rsidR="007E5D9B" w:rsidRPr="007E5D9B" w:rsidRDefault="007E5D9B" w:rsidP="007E5D9B">
            <w:pPr>
              <w:spacing w:after="0" w:line="240" w:lineRule="auto"/>
              <w:rPr>
                <w:rFonts w:ascii="Times New Roman" w:eastAsia="Calibri" w:hAnsi="Times New Roman" w:cs="Times New Roman"/>
              </w:rPr>
            </w:pPr>
            <w:r w:rsidRPr="007E5D9B">
              <w:rPr>
                <w:rFonts w:ascii="Times New Roman" w:eastAsia="Calibri" w:hAnsi="Times New Roman" w:cs="Times New Roman"/>
              </w:rPr>
              <w:t>Октановое число, по моторному методу</w:t>
            </w:r>
          </w:p>
        </w:tc>
        <w:tc>
          <w:tcPr>
            <w:tcW w:w="1276" w:type="dxa"/>
          </w:tcPr>
          <w:p w14:paraId="62CEB815" w14:textId="77777777" w:rsidR="007E5D9B" w:rsidRPr="007E5D9B" w:rsidRDefault="007E5D9B" w:rsidP="007E5D9B">
            <w:pPr>
              <w:spacing w:after="0" w:line="240" w:lineRule="auto"/>
              <w:jc w:val="center"/>
              <w:rPr>
                <w:rFonts w:ascii="Times New Roman" w:eastAsia="Calibri" w:hAnsi="Times New Roman" w:cs="Times New Roman"/>
              </w:rPr>
            </w:pPr>
          </w:p>
        </w:tc>
        <w:tc>
          <w:tcPr>
            <w:tcW w:w="1275" w:type="dxa"/>
            <w:vAlign w:val="center"/>
          </w:tcPr>
          <w:p w14:paraId="2F78F4B2" w14:textId="77777777" w:rsidR="007E5D9B" w:rsidRPr="007E5D9B" w:rsidRDefault="007E5D9B" w:rsidP="007E5D9B">
            <w:pPr>
              <w:spacing w:after="0" w:line="240" w:lineRule="auto"/>
              <w:jc w:val="center"/>
              <w:rPr>
                <w:rFonts w:ascii="Times New Roman" w:eastAsia="Calibri" w:hAnsi="Times New Roman" w:cs="Times New Roman"/>
              </w:rPr>
            </w:pPr>
          </w:p>
        </w:tc>
        <w:tc>
          <w:tcPr>
            <w:tcW w:w="1418" w:type="dxa"/>
            <w:vAlign w:val="center"/>
          </w:tcPr>
          <w:p w14:paraId="4E500CD5" w14:textId="77777777" w:rsidR="007E5D9B" w:rsidRPr="007E5D9B" w:rsidRDefault="007E5D9B" w:rsidP="007E5D9B">
            <w:pPr>
              <w:spacing w:after="0" w:line="240" w:lineRule="auto"/>
              <w:jc w:val="center"/>
              <w:rPr>
                <w:rFonts w:ascii="Times New Roman" w:eastAsia="Calibri" w:hAnsi="Times New Roman" w:cs="Times New Roman"/>
              </w:rPr>
            </w:pPr>
            <w:r w:rsidRPr="007E5D9B">
              <w:rPr>
                <w:rFonts w:ascii="Times New Roman" w:eastAsia="Calibri" w:hAnsi="Times New Roman" w:cs="Times New Roman"/>
              </w:rPr>
              <w:t>85</w:t>
            </w:r>
          </w:p>
        </w:tc>
        <w:tc>
          <w:tcPr>
            <w:tcW w:w="2268" w:type="dxa"/>
            <w:vAlign w:val="center"/>
          </w:tcPr>
          <w:p w14:paraId="70091BBF" w14:textId="77777777" w:rsidR="007E5D9B" w:rsidRPr="007E5D9B" w:rsidRDefault="007E5D9B" w:rsidP="007E5D9B">
            <w:pPr>
              <w:spacing w:after="0" w:line="240" w:lineRule="auto"/>
              <w:jc w:val="center"/>
              <w:rPr>
                <w:rFonts w:ascii="Times New Roman" w:eastAsia="Times New Roman" w:hAnsi="Times New Roman" w:cs="Times New Roman"/>
                <w:iCs/>
                <w:color w:val="FF0000"/>
                <w:lang w:eastAsia="ru-RU"/>
              </w:rPr>
            </w:pPr>
          </w:p>
        </w:tc>
        <w:tc>
          <w:tcPr>
            <w:tcW w:w="1134" w:type="dxa"/>
            <w:vAlign w:val="center"/>
          </w:tcPr>
          <w:p w14:paraId="287A5C75" w14:textId="77777777" w:rsidR="007E5D9B" w:rsidRPr="007E5D9B" w:rsidRDefault="007E5D9B" w:rsidP="007E5D9B">
            <w:pPr>
              <w:spacing w:after="0" w:line="240" w:lineRule="auto"/>
              <w:jc w:val="center"/>
              <w:rPr>
                <w:rFonts w:ascii="Times New Roman" w:eastAsia="Calibri" w:hAnsi="Times New Roman" w:cs="Times New Roman"/>
              </w:rPr>
            </w:pPr>
          </w:p>
        </w:tc>
        <w:tc>
          <w:tcPr>
            <w:tcW w:w="3402" w:type="dxa"/>
          </w:tcPr>
          <w:p w14:paraId="7939C7E5" w14:textId="77777777" w:rsidR="007E5D9B" w:rsidRPr="007E5D9B" w:rsidRDefault="007E5D9B" w:rsidP="007E5D9B">
            <w:pPr>
              <w:spacing w:after="0" w:line="240" w:lineRule="auto"/>
              <w:jc w:val="center"/>
              <w:rPr>
                <w:rFonts w:ascii="Times New Roman" w:eastAsia="Calibri" w:hAnsi="Times New Roman" w:cs="Times New Roman"/>
              </w:rPr>
            </w:pPr>
          </w:p>
        </w:tc>
      </w:tr>
    </w:tbl>
    <w:p w14:paraId="518EF55F" w14:textId="77777777" w:rsidR="007E5D9B" w:rsidRPr="007E5D9B" w:rsidRDefault="007E5D9B" w:rsidP="007E5D9B">
      <w:pPr>
        <w:widowControl w:val="0"/>
        <w:autoSpaceDE w:val="0"/>
        <w:autoSpaceDN w:val="0"/>
        <w:adjustRightInd w:val="0"/>
        <w:spacing w:after="0" w:line="240" w:lineRule="auto"/>
        <w:rPr>
          <w:rFonts w:ascii="Times New Roman" w:eastAsia="Calibri" w:hAnsi="Times New Roman" w:cs="Times New Roman"/>
          <w:spacing w:val="-2"/>
        </w:rPr>
      </w:pPr>
    </w:p>
    <w:p w14:paraId="746811E1" w14:textId="77777777" w:rsidR="007E5D9B" w:rsidRPr="007E5D9B" w:rsidRDefault="007E5D9B" w:rsidP="007E5D9B">
      <w:pPr>
        <w:widowControl w:val="0"/>
        <w:autoSpaceDE w:val="0"/>
        <w:autoSpaceDN w:val="0"/>
        <w:adjustRightInd w:val="0"/>
        <w:spacing w:after="0" w:line="240" w:lineRule="auto"/>
        <w:ind w:firstLine="567"/>
        <w:jc w:val="center"/>
        <w:rPr>
          <w:rFonts w:ascii="Times New Roman" w:eastAsia="Calibri" w:hAnsi="Times New Roman" w:cs="Times New Roman"/>
          <w:spacing w:val="-2"/>
        </w:rPr>
      </w:pPr>
      <w:r w:rsidRPr="007E5D9B">
        <w:rPr>
          <w:rFonts w:ascii="Times New Roman" w:eastAsia="Calibri" w:hAnsi="Times New Roman" w:cs="Times New Roman"/>
          <w:spacing w:val="-2"/>
        </w:rPr>
        <w:t>ИНСТРУКЦИЯ ПО ПОДГОТОВКЕ И ЗАПОЛНЕНИЮ ЗАЯВКИ НА УЧАСТИЕ В АУКЦИОНЕ.</w:t>
      </w:r>
    </w:p>
    <w:p w14:paraId="5782D2CF" w14:textId="77777777" w:rsidR="007E5D9B" w:rsidRPr="007E5D9B" w:rsidRDefault="007E5D9B" w:rsidP="007E5D9B">
      <w:pPr>
        <w:widowControl w:val="0"/>
        <w:autoSpaceDE w:val="0"/>
        <w:autoSpaceDN w:val="0"/>
        <w:adjustRightInd w:val="0"/>
        <w:spacing w:after="0" w:line="240" w:lineRule="auto"/>
        <w:ind w:firstLine="567"/>
        <w:jc w:val="both"/>
        <w:rPr>
          <w:rFonts w:ascii="Times New Roman" w:eastAsia="Calibri" w:hAnsi="Times New Roman" w:cs="Times New Roman"/>
          <w:spacing w:val="-2"/>
        </w:rPr>
      </w:pPr>
      <w:r w:rsidRPr="007E5D9B">
        <w:rPr>
          <w:rFonts w:ascii="Times New Roman" w:eastAsia="Calibri" w:hAnsi="Times New Roman" w:cs="Times New Roman"/>
          <w:spacing w:val="-2"/>
        </w:rPr>
        <w:t xml:space="preserve">Информация в графах «Наименование показателя», «Минимальные значения показателей», «Максимальные значения показателей», «Значения показателей, которые не могут изменяться», «Ед. изм.» являются не редактируемыми, любые изменения в данных графах будут расценены Заказчиком, как представление несоответствующей требованиям документации информации. Участник закупки, при заполнении первой части заявки на участие в электронном аукционе, должен указать в первой части заявки на участие в электронном аукционе «Конкретные показатели» без указания слов: «или эквивалент», «должно быть», «должен быть», «должна быть», «от» (при указании конкретного показателя по минимальному значению показателей вида «от х», где «х» - нижнее числовое значение, участник закупки должен указать конкретный показатель больше либо равный «х»), «до» (при указании конкретного показателя по максимальному значению показателей вида «до х», где «х» верхнее числовое значение, участник закупки должен указать конкретный показатель меньше либо равный «х»), «должен» (и их производные), «более», «менее», «типа», «аналогичного типа», «не ниже», «ниже», «выше», «могут», «может», «может быть», «ранее», «не ранее», «не выше», в том числе с частицей «не» и не допускать разночтения или двусмысленное толкование (за исключением фракции щебня, значений указанных в графе «Значения показателей, которые не могут изменяться», а также значений, которые участник должен предоставить в диапазоне согласно требованию настоящей документации). </w:t>
      </w:r>
    </w:p>
    <w:p w14:paraId="50DE2298" w14:textId="77777777" w:rsidR="007E5D9B" w:rsidRPr="007E5D9B" w:rsidRDefault="007E5D9B" w:rsidP="007E5D9B">
      <w:pPr>
        <w:widowControl w:val="0"/>
        <w:autoSpaceDE w:val="0"/>
        <w:autoSpaceDN w:val="0"/>
        <w:adjustRightInd w:val="0"/>
        <w:spacing w:after="0" w:line="240" w:lineRule="auto"/>
        <w:ind w:firstLine="567"/>
        <w:jc w:val="both"/>
        <w:rPr>
          <w:rFonts w:ascii="Times New Roman" w:eastAsia="Calibri" w:hAnsi="Times New Roman" w:cs="Times New Roman"/>
          <w:spacing w:val="-2"/>
        </w:rPr>
      </w:pPr>
      <w:r w:rsidRPr="007E5D9B">
        <w:rPr>
          <w:rFonts w:ascii="Times New Roman" w:eastAsia="Calibri" w:hAnsi="Times New Roman" w:cs="Times New Roman"/>
          <w:spacing w:val="-2"/>
        </w:rPr>
        <w:t xml:space="preserve">Союз «и», «запятая» разделяющая типы, виды, марки и т.п. товаров (материалов), в графе «Наименование показателя» и в графе «Значения показателей, которые не могут изменяться» перечисляет типы, виды, марки и т.п. товаров (материалов) и выполняет функцию знака препинания, выполняющего вспомогательные функции разделения (выделения) смысловых отрезков текста, предложений, словосочетаний, слов, частей слова, при этом участник должен предоставить в графе «Конкретные показатели используемого товара, соответствующие значениям, установленным документацией предлагаемые участником закупки» все значения, перечисленные через союз «и», «запятую». </w:t>
      </w:r>
    </w:p>
    <w:p w14:paraId="74E2016C" w14:textId="415AC2EA" w:rsidR="007E5D9B" w:rsidRPr="007E5D9B" w:rsidRDefault="007E5D9B" w:rsidP="007E5D9B">
      <w:pPr>
        <w:widowControl w:val="0"/>
        <w:autoSpaceDE w:val="0"/>
        <w:autoSpaceDN w:val="0"/>
        <w:adjustRightInd w:val="0"/>
        <w:spacing w:after="0" w:line="240" w:lineRule="auto"/>
        <w:ind w:firstLine="567"/>
        <w:jc w:val="both"/>
        <w:rPr>
          <w:rFonts w:ascii="Times New Roman" w:eastAsia="Calibri" w:hAnsi="Times New Roman" w:cs="Times New Roman"/>
          <w:spacing w:val="-2"/>
        </w:rPr>
      </w:pPr>
      <w:r w:rsidRPr="007E5D9B">
        <w:rPr>
          <w:rFonts w:ascii="Times New Roman" w:eastAsia="Calibri" w:hAnsi="Times New Roman" w:cs="Times New Roman"/>
          <w:spacing w:val="-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аукционной документации. Заявки, поданные с нарушением данных требований, признаются не соответствующими требованиям установленным аукционной документацией и будут отклонены. - разъяснение и применение понятий, используемых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Фракция щебня должна быть указана в диапазоне значений, согласно нормативной документации; В случае, если отклонения представлены со знаками «+» или «-», либо «±», то участнику необходимо предоставить значения, в большую и/или в меньшую сторону (в соответствии с представленным знаком), в любой удобной для участника закупки форме, при этом граничные значения являются допустимыми; «от... до... », «в пределах», «в интервале» означает диапазон значений и включает крайние значения, подлежит указанию в диапазоне, что считается указанием конкретного показателя товара;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 Знак «&gt;» указанный в графе «Наименование показателя» означает, что значение в графе «Минимальные значения показателей» не включает крайнее минимальное значение, участник закупки должен предоставить в графе «Конкретные показатели используемого товара, соответствующие значениям, установленным документацией предлагаемые участником </w:t>
      </w:r>
      <w:r w:rsidRPr="007E5D9B">
        <w:rPr>
          <w:rFonts w:ascii="Times New Roman" w:eastAsia="Calibri" w:hAnsi="Times New Roman" w:cs="Times New Roman"/>
          <w:spacing w:val="-2"/>
        </w:rPr>
        <w:lastRenderedPageBreak/>
        <w:t>закупки» значение больше требуемого, но не больше значения указанного в графе «Максимальное значение показателей», при этом значение, указанное в графе «Максимальное значение показателей» допустимо. Знак «/» и слово «или» указанный в графе «Наименование показателя»,  «Минимальное значение показателей» означает, что необходимо выбрать один из указанных типов, видов, марок и т.п. товаров (материалов), и предоставить в графе «Конкретные показатели используемого товара, соответствующие значениям установленным документацией предлагаемые участником закупки» только для данного товара (материала) сведения о показателях качества, за исключением случаев, когда знак «/» стоит в единице измерения, входит в обозначение общепринятых марок, классов и долей), при этом по невыбранным типам, видам, маркам и т.п. товаров (материалов) в отношении того или иного значения требуемого показателя находящегося в графах: «Наименование показателя» и/или «Минимальные значения показателей», и/или «Максимальные значения показателей» и/или в графе «Значения показателей, которые не могут изменяться» участник закупки в графе «Конкретные показатели используемого товара, соответствующие значениям, установленным документацией предлагаемые участником закупки» указывает «не используется», «не применяется». При этом использование знака «/» не отменяет использование слов «Не более», «Не менее», «свыше», «до», «от» и т.п., а также знаков «многоточие», «дефис», «тире»</w:t>
      </w:r>
      <w:r w:rsidR="00985D03" w:rsidRPr="007E5D9B">
        <w:rPr>
          <w:rFonts w:ascii="Times New Roman" w:eastAsia="Calibri" w:hAnsi="Times New Roman" w:cs="Times New Roman"/>
          <w:spacing w:val="-2"/>
        </w:rPr>
        <w:t>; если</w:t>
      </w:r>
      <w:r w:rsidRPr="007E5D9B">
        <w:rPr>
          <w:rFonts w:ascii="Times New Roman" w:eastAsia="Calibri" w:hAnsi="Times New Roman" w:cs="Times New Roman"/>
          <w:spacing w:val="-2"/>
        </w:rPr>
        <w:t xml:space="preserve"> в графе «Наименование показателя» указано «в диапазоне», то следует указывать конкретное значение, согласно установленным требованиям настоящей инструкцией. В случае перечисления в графе «Наименование показателя» характеристик со словами «выше», «свыше», «св.», «Св.», «должен превышать» участнику закупки следует читать как «более», за исключением требуемого параметра. Знак «точка с запятой» указанный в графе «Наименование показателя» означает, что необходимо выбрать один из указанных типов, видов, марок и т.п. товаров (материалов), и предоставить в графе «Конкретные показатели используемого товара, соответствующие значениям, установленным документацией предлагаемые участником закупки» только для данного товара (материала) сведения о показателях качества. При этом использование знака «точка с запятой» не отменяет использование слов «Не более», «Не менее», свыше», «до», «от» и т.п., а также знаков «многоточие», «дефис», «тире». Знак «\» означает, что участник должен предоставить сведения о показателях качества в отношении каждого требуемого значения, причисленного через знак «\» (за исключением случаев, когда знак «\» стоит в единице измерения, входит в обозначение общепринятых марок, классов, долей, а также входит в наименование показателя согласно нормативной документации. </w:t>
      </w:r>
      <w:r w:rsidR="00985D03" w:rsidRPr="007E5D9B">
        <w:rPr>
          <w:rFonts w:ascii="Times New Roman" w:eastAsia="Calibri" w:hAnsi="Times New Roman" w:cs="Times New Roman"/>
          <w:spacing w:val="-2"/>
        </w:rPr>
        <w:t>Также в случае, если</w:t>
      </w:r>
      <w:r w:rsidRPr="007E5D9B">
        <w:rPr>
          <w:rFonts w:ascii="Times New Roman" w:eastAsia="Calibri" w:hAnsi="Times New Roman" w:cs="Times New Roman"/>
          <w:spacing w:val="-2"/>
        </w:rPr>
        <w:t xml:space="preserve"> заказчиком не прописаны единицы измерения к какой-либо характеристике (параметру), то единица измерения соответствует нормативно-технической документации на данный конкретный товар (материал). Знак «&lt;» указанный в графе «Наименование показателя» означает, что значение в графе «Максимальные значения показателей» не включает крайнее максимальное значение, участник закупки должен предоставить в графе «Конкретные показатели используемого товара, соответствующие значениям, установленным документацией предлагаемые участником закупки» значение меньше требуемого. Союз «и» и «запятая» имеет приоритет над союзом «или» и «точка с запятой» (пример: 1 или 2 и 3 – должно быть указано два значения, слева и справа от «и», соответственно значение слева должно быть выбрано с учетом правила чтения слова «или»). Знак «[ ]» означает, что представленное в квадратных скобках значение является неизменяемыми. Знак «д» указанный в графе «Наименование показателя» означает, что участник закупки должен предоставить в графе «Конкретные показатели используемого товара, соответствующие значениям, установленным документацией предлагаемые участником закупки» диапазон значений и включая крайние значения, подлежит указанию в диапазоне, что считается указанием конкретного показателя товара </w:t>
      </w:r>
    </w:p>
    <w:p w14:paraId="1D5D9521" w14:textId="77777777" w:rsidR="007E5D9B" w:rsidRPr="007E5D9B" w:rsidRDefault="007E5D9B" w:rsidP="007E5D9B">
      <w:pPr>
        <w:widowControl w:val="0"/>
        <w:autoSpaceDE w:val="0"/>
        <w:autoSpaceDN w:val="0"/>
        <w:adjustRightInd w:val="0"/>
        <w:spacing w:after="0" w:line="240" w:lineRule="auto"/>
        <w:ind w:firstLine="567"/>
        <w:jc w:val="both"/>
        <w:rPr>
          <w:rFonts w:ascii="Times New Roman" w:eastAsia="Calibri" w:hAnsi="Times New Roman" w:cs="Times New Roman"/>
          <w:spacing w:val="-2"/>
        </w:rPr>
      </w:pPr>
      <w:r w:rsidRPr="007E5D9B">
        <w:rPr>
          <w:rFonts w:ascii="Times New Roman" w:eastAsia="Calibri" w:hAnsi="Times New Roman" w:cs="Times New Roman"/>
          <w:spacing w:val="-2"/>
        </w:rPr>
        <w:t xml:space="preserve">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отсутствия согласно нормативной документации по каким-либо из товаров, качество которых должно соответствовать требованиям нормативной документации согласно настоящей документации, сведений по требуемому параметру характеристик товара, в значениях параметров, предлагаемых участником, ставится прочерк либо «не нормируется». </w:t>
      </w:r>
    </w:p>
    <w:p w14:paraId="2A2EE76F" w14:textId="77777777" w:rsidR="007E5D9B" w:rsidRPr="007E5D9B" w:rsidRDefault="007E5D9B" w:rsidP="007E5D9B">
      <w:pPr>
        <w:widowControl w:val="0"/>
        <w:autoSpaceDE w:val="0"/>
        <w:autoSpaceDN w:val="0"/>
        <w:adjustRightInd w:val="0"/>
        <w:spacing w:after="0" w:line="240" w:lineRule="auto"/>
        <w:ind w:firstLine="567"/>
        <w:jc w:val="both"/>
        <w:rPr>
          <w:rFonts w:ascii="Times New Roman" w:eastAsia="Calibri" w:hAnsi="Times New Roman" w:cs="Times New Roman"/>
          <w:spacing w:val="-2"/>
        </w:rPr>
      </w:pPr>
      <w:r w:rsidRPr="007E5D9B">
        <w:rPr>
          <w:rFonts w:ascii="Times New Roman" w:eastAsia="Calibri" w:hAnsi="Times New Roman" w:cs="Times New Roman"/>
          <w:spacing w:val="-2"/>
        </w:rPr>
        <w:t xml:space="preserve">Необходимо учесть, что для каждой выбранной марки (типа, размера, вида...) должны быть представлены все дальнейшие соответствующие значения. В случае если в требуемых параметрах и/или 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w:t>
      </w:r>
    </w:p>
    <w:p w14:paraId="64715BFF" w14:textId="77777777" w:rsidR="007E5D9B" w:rsidRPr="007E5D9B" w:rsidRDefault="007E5D9B" w:rsidP="007E5D9B">
      <w:pPr>
        <w:widowControl w:val="0"/>
        <w:autoSpaceDE w:val="0"/>
        <w:autoSpaceDN w:val="0"/>
        <w:adjustRightInd w:val="0"/>
        <w:spacing w:after="0" w:line="240" w:lineRule="auto"/>
        <w:ind w:firstLine="567"/>
        <w:jc w:val="both"/>
        <w:rPr>
          <w:rFonts w:ascii="Times New Roman" w:eastAsia="Calibri" w:hAnsi="Times New Roman" w:cs="Times New Roman"/>
          <w:spacing w:val="-2"/>
        </w:rPr>
      </w:pPr>
      <w:r w:rsidRPr="007E5D9B">
        <w:rPr>
          <w:rFonts w:ascii="Times New Roman" w:eastAsia="Calibri" w:hAnsi="Times New Roman" w:cs="Times New Roman"/>
          <w:spacing w:val="-2"/>
        </w:rPr>
        <w:t xml:space="preserve">Качество материалов и оборудования должно соответствовать требованиям ГОСТа и подтверждаться сертификатами соответствия или декларацией о соответствии. </w:t>
      </w:r>
    </w:p>
    <w:p w14:paraId="6BE33B32" w14:textId="77777777" w:rsidR="007E5D9B" w:rsidRPr="007E5D9B" w:rsidRDefault="007E5D9B" w:rsidP="007E5D9B">
      <w:pPr>
        <w:widowControl w:val="0"/>
        <w:autoSpaceDE w:val="0"/>
        <w:autoSpaceDN w:val="0"/>
        <w:adjustRightInd w:val="0"/>
        <w:spacing w:after="0" w:line="240" w:lineRule="auto"/>
        <w:ind w:firstLine="567"/>
        <w:jc w:val="both"/>
        <w:rPr>
          <w:rFonts w:ascii="Times New Roman" w:eastAsia="Calibri" w:hAnsi="Times New Roman" w:cs="Times New Roman"/>
          <w:spacing w:val="-2"/>
        </w:rPr>
      </w:pPr>
      <w:r w:rsidRPr="007E5D9B">
        <w:rPr>
          <w:rFonts w:ascii="Times New Roman" w:eastAsia="Calibri" w:hAnsi="Times New Roman" w:cs="Times New Roman"/>
          <w:spacing w:val="-2"/>
        </w:rPr>
        <w:t>В случае, когда предлагаемый товар не может иметь конкретное значение параметра (конкретный показатель) или отсутствует значение по требуемым параметрам в соответствии со сведениями, предоставляемыми производителями таких товаров, участник закупки указывает диапазон значений, либо допускается предоставлять конкретные значения в соответствие с нормативными документами, либо ставить прочерк «-», либо указать «отсутствует».</w:t>
      </w:r>
    </w:p>
    <w:p w14:paraId="3DC13087" w14:textId="77777777" w:rsidR="002F39EC" w:rsidRDefault="002F39EC"/>
    <w:sectPr w:rsidR="002F39EC" w:rsidSect="00985D03">
      <w:pgSz w:w="16838" w:h="11906" w:orient="landscape"/>
      <w:pgMar w:top="568" w:right="536"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0"/>
        </w:tabs>
        <w:ind w:left="208" w:hanging="240"/>
      </w:pPr>
      <w:rPr>
        <w:b/>
        <w:bCs/>
        <w:spacing w:val="-3"/>
        <w:w w:val="100"/>
        <w:lang w:val="ru-RU" w:eastAsia="ru-RU" w:bidi="ru-RU"/>
      </w:rPr>
    </w:lvl>
    <w:lvl w:ilvl="1">
      <w:numFmt w:val="bullet"/>
      <w:lvlText w:val="-"/>
      <w:lvlJc w:val="left"/>
      <w:pPr>
        <w:tabs>
          <w:tab w:val="num" w:pos="0"/>
        </w:tabs>
        <w:ind w:left="916" w:hanging="202"/>
      </w:pPr>
      <w:rPr>
        <w:rFonts w:ascii="Times New Roman" w:hAnsi="Times New Roman" w:cs="Times New Roman" w:hint="default"/>
        <w:spacing w:val="-5"/>
        <w:w w:val="99"/>
        <w:sz w:val="24"/>
        <w:szCs w:val="24"/>
        <w:lang w:val="ru-RU" w:eastAsia="ru-RU" w:bidi="ru-RU"/>
      </w:rPr>
    </w:lvl>
    <w:lvl w:ilvl="2">
      <w:numFmt w:val="bullet"/>
      <w:lvlText w:val="•"/>
      <w:lvlJc w:val="left"/>
      <w:pPr>
        <w:tabs>
          <w:tab w:val="num" w:pos="0"/>
        </w:tabs>
        <w:ind w:left="2027" w:hanging="202"/>
      </w:pPr>
      <w:rPr>
        <w:rFonts w:ascii="Times New Roman" w:hAnsi="Times New Roman"/>
        <w:lang w:val="ru-RU" w:eastAsia="ru-RU" w:bidi="ru-RU"/>
      </w:rPr>
    </w:lvl>
    <w:lvl w:ilvl="3">
      <w:numFmt w:val="bullet"/>
      <w:lvlText w:val="•"/>
      <w:lvlJc w:val="left"/>
      <w:pPr>
        <w:tabs>
          <w:tab w:val="num" w:pos="0"/>
        </w:tabs>
        <w:ind w:left="3134" w:hanging="202"/>
      </w:pPr>
      <w:rPr>
        <w:rFonts w:ascii="Times New Roman" w:hAnsi="Times New Roman"/>
        <w:lang w:val="ru-RU" w:eastAsia="ru-RU" w:bidi="ru-RU"/>
      </w:rPr>
    </w:lvl>
    <w:lvl w:ilvl="4">
      <w:numFmt w:val="bullet"/>
      <w:lvlText w:val="•"/>
      <w:lvlJc w:val="left"/>
      <w:pPr>
        <w:tabs>
          <w:tab w:val="num" w:pos="0"/>
        </w:tabs>
        <w:ind w:left="4242" w:hanging="202"/>
      </w:pPr>
      <w:rPr>
        <w:rFonts w:ascii="Times New Roman" w:hAnsi="Times New Roman"/>
        <w:lang w:val="ru-RU" w:eastAsia="ru-RU" w:bidi="ru-RU"/>
      </w:rPr>
    </w:lvl>
    <w:lvl w:ilvl="5">
      <w:numFmt w:val="bullet"/>
      <w:lvlText w:val="•"/>
      <w:lvlJc w:val="left"/>
      <w:pPr>
        <w:tabs>
          <w:tab w:val="num" w:pos="0"/>
        </w:tabs>
        <w:ind w:left="5349" w:hanging="202"/>
      </w:pPr>
      <w:rPr>
        <w:rFonts w:ascii="Times New Roman" w:hAnsi="Times New Roman"/>
        <w:lang w:val="ru-RU" w:eastAsia="ru-RU" w:bidi="ru-RU"/>
      </w:rPr>
    </w:lvl>
    <w:lvl w:ilvl="6">
      <w:numFmt w:val="bullet"/>
      <w:lvlText w:val="•"/>
      <w:lvlJc w:val="left"/>
      <w:pPr>
        <w:tabs>
          <w:tab w:val="num" w:pos="0"/>
        </w:tabs>
        <w:ind w:left="6456" w:hanging="202"/>
      </w:pPr>
      <w:rPr>
        <w:rFonts w:ascii="Times New Roman" w:hAnsi="Times New Roman"/>
        <w:lang w:val="ru-RU" w:eastAsia="ru-RU" w:bidi="ru-RU"/>
      </w:rPr>
    </w:lvl>
    <w:lvl w:ilvl="7">
      <w:numFmt w:val="bullet"/>
      <w:lvlText w:val="•"/>
      <w:lvlJc w:val="left"/>
      <w:pPr>
        <w:tabs>
          <w:tab w:val="num" w:pos="0"/>
        </w:tabs>
        <w:ind w:left="7564" w:hanging="202"/>
      </w:pPr>
      <w:rPr>
        <w:rFonts w:ascii="Times New Roman" w:hAnsi="Times New Roman"/>
        <w:lang w:val="ru-RU" w:eastAsia="ru-RU" w:bidi="ru-RU"/>
      </w:rPr>
    </w:lvl>
    <w:lvl w:ilvl="8">
      <w:numFmt w:val="bullet"/>
      <w:lvlText w:val="•"/>
      <w:lvlJc w:val="left"/>
      <w:pPr>
        <w:tabs>
          <w:tab w:val="num" w:pos="0"/>
        </w:tabs>
        <w:ind w:left="8671" w:hanging="202"/>
      </w:pPr>
      <w:rPr>
        <w:rFonts w:ascii="Times New Roman" w:hAnsi="Times New Roman"/>
        <w:lang w:val="ru-RU" w:eastAsia="ru-RU" w:bidi="ru-RU"/>
      </w:rPr>
    </w:lvl>
  </w:abstractNum>
  <w:abstractNum w:abstractNumId="1" w15:restartNumberingAfterBreak="0">
    <w:nsid w:val="04265F5E"/>
    <w:multiLevelType w:val="hybridMultilevel"/>
    <w:tmpl w:val="ED86B00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A760E6F"/>
    <w:multiLevelType w:val="hybridMultilevel"/>
    <w:tmpl w:val="E2F20246"/>
    <w:lvl w:ilvl="0" w:tplc="82509C7A">
      <w:start w:val="65535"/>
      <w:numFmt w:val="bullet"/>
      <w:lvlText w:val="-"/>
      <w:lvlJc w:val="left"/>
      <w:pPr>
        <w:ind w:left="2130" w:hanging="360"/>
      </w:pPr>
      <w:rPr>
        <w:rFonts w:ascii="Times New Roman" w:hAnsi="Times New Roman" w:cs="Times New Roman"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16cid:durableId="551427007">
    <w:abstractNumId w:val="2"/>
  </w:num>
  <w:num w:numId="2" w16cid:durableId="25983690">
    <w:abstractNumId w:val="0"/>
  </w:num>
  <w:num w:numId="3" w16cid:durableId="15388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F8"/>
    <w:rsid w:val="00230094"/>
    <w:rsid w:val="002F39EC"/>
    <w:rsid w:val="005910F9"/>
    <w:rsid w:val="006319E5"/>
    <w:rsid w:val="006F4BF8"/>
    <w:rsid w:val="007A2F8B"/>
    <w:rsid w:val="007E5D9B"/>
    <w:rsid w:val="00906DFE"/>
    <w:rsid w:val="00985D03"/>
    <w:rsid w:val="00A15E18"/>
    <w:rsid w:val="00AF2455"/>
    <w:rsid w:val="00FC3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E3C187"/>
  <w15:chartTrackingRefBased/>
  <w15:docId w15:val="{ED637B03-158B-438A-BA8F-1A3B100C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3490</Words>
  <Characters>19898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2021-09-29T12:11:00Z</dcterms:created>
  <dcterms:modified xsi:type="dcterms:W3CDTF">2022-09-20T11:49:00Z</dcterms:modified>
</cp:coreProperties>
</file>