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101265-22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подгузников для взрослых</w:t>
      </w:r>
    </w:p>
    <w:p w:rsidR="007C3BF1" w:rsidRDefault="00943E25">
      <w:pPr>
        <w:ind w:left="1418"/>
      </w:pPr>
      <w:r w:rsidR="008C2287">
        <w:t xml:space="preserve">Цена </w:t>
      </w:r>
      <w:r w:rsidR="008C2287">
        <w:t>договора</w:t>
      </w:r>
      <w:r w:rsidR="008C2287">
        <w:t>, руб.:</w:t>
      </w:r>
      <w:r w:rsidR="001406FC">
        <w:t xml:space="preserve"> </w:t>
      </w:r>
      <w:r w:rsidR="008C2287">
        <w:t>251 431,44</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01.21.01.16.14.287</w:t>
            </w:r>
            <w:r w:rsidRPr="00C15977">
              <w:rPr>
                <w:b/>
                <w:lang w:val="en-US"/>
              </w:rPr>
              <w:t xml:space="preserve"> / </w:t>
            </w:r>
            <w:r w:rsidRPr="00C15977">
              <w:rPr>
                <w:lang w:val="en-US"/>
              </w:rPr>
              <w:t>17.22.12.130</w:t>
            </w:r>
          </w:p>
        </w:tc>
        <w:tc>
          <w:tcPr>
            <w:tcW w:w="3003" w:type="dxa"/>
            <w:shd w:val="clear" w:color="auto" w:fill="auto"/>
          </w:tcPr>
          <w:p w:rsidR="007C3BF1" w:rsidRDefault="00943E25">
            <w:pPr>
              <w:pStyle w:val="a8"/>
            </w:pPr>
            <w:r w:rsidR="008C2287">
              <w:t>Подгузники для взрослых</w:t>
            </w:r>
          </w:p>
        </w:tc>
        <w:tc>
          <w:tcPr>
            <w:tcW w:w="2430" w:type="dxa"/>
          </w:tcPr>
          <w:p w:rsidR="007C3BF1" w:rsidRDefault="008C2287">
            <w:pPr>
              <w:pStyle w:val="a8"/>
            </w:pPr>
            <w:r>
              <w:t>(не указано)*</w:t>
            </w:r>
          </w:p>
        </w:tc>
        <w:tc>
          <w:tcPr>
            <w:tcW w:w="1654" w:type="dxa"/>
          </w:tcPr>
          <w:p w:rsidR="007C3BF1" w:rsidRDefault="00943E25">
            <w:pPr>
              <w:pStyle w:val="a8"/>
            </w:pPr>
            <w:r w:rsidR="008C2287">
              <w:t>52,00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01.21.01.16.14.287</w:t>
            </w:r>
            <w:r w:rsidRPr="00C15977">
              <w:rPr>
                <w:b/>
                <w:lang w:val="en-US"/>
              </w:rPr>
              <w:t xml:space="preserve"> / </w:t>
            </w:r>
            <w:r w:rsidRPr="00C15977">
              <w:rPr>
                <w:lang w:val="en-US"/>
              </w:rPr>
              <w:t>17.22.12.130</w:t>
            </w:r>
          </w:p>
        </w:tc>
        <w:tc>
          <w:tcPr>
            <w:tcW w:w="3003" w:type="dxa"/>
            <w:shd w:val="clear" w:color="auto" w:fill="auto"/>
          </w:tcPr>
          <w:p w:rsidR="007C3BF1" w:rsidRDefault="00943E25">
            <w:pPr>
              <w:pStyle w:val="a8"/>
            </w:pPr>
            <w:r w:rsidR="008C2287">
              <w:t>Подгузники для взрослых</w:t>
            </w:r>
          </w:p>
        </w:tc>
        <w:tc>
          <w:tcPr>
            <w:tcW w:w="2430" w:type="dxa"/>
          </w:tcPr>
          <w:p w:rsidR="007C3BF1" w:rsidRDefault="008C2287">
            <w:pPr>
              <w:pStyle w:val="a8"/>
            </w:pPr>
            <w:r>
              <w:t>(не указано)*</w:t>
            </w:r>
          </w:p>
        </w:tc>
        <w:tc>
          <w:tcPr>
            <w:tcW w:w="1654" w:type="dxa"/>
          </w:tcPr>
          <w:p w:rsidR="007C3BF1" w:rsidRDefault="00943E25">
            <w:pPr>
              <w:pStyle w:val="a8"/>
            </w:pPr>
            <w:r w:rsidR="008C2287">
              <w:t>52,00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подгузников для взрослых</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Подгузники для взрослых</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Подгузники для взрослых</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подгузников для взрослых</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подгузников для взрослых)</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подгузников для взрослых</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подгузников для взрослых</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подгузников для взрослых</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подгузников для взрослых</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подгузников для взрослых</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подгузников для взрослых</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подгузников для взрослых</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подгузников для взрослых</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подгузников для взрослых</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подгузников для взрослых</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