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01.21.02.10.02.02.01.01.02.01</w:t>
            </w:r>
            <w:r w:rsidR="00B924CB">
              <w:rPr>
                <w:b/>
              </w:rPr>
              <w:t xml:space="preserve"> / </w:t>
            </w:r>
            <w:r w:rsidR="00B924CB">
              <w:t>21.20.10.232</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АЦЕТИЛСАЛИЦИЛОВАЯ КИСЛОТА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01.21.02.09.04.01.01.01.01.01</w:t>
            </w:r>
            <w:r w:rsidR="00B924CB">
              <w:rPr>
                <w:b/>
              </w:rPr>
              <w:t xml:space="preserve"> / </w:t>
            </w:r>
            <w:r w:rsidR="00B924CB">
              <w:t>21.20.10.226</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Аллопуринол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01.21.02.12.04.01.02.04.01.01</w:t>
            </w:r>
            <w:r w:rsidR="00B924CB">
              <w:rPr>
                <w:b/>
              </w:rPr>
              <w:t xml:space="preserve"> / </w:t>
            </w:r>
            <w:r w:rsidR="00B924CB">
              <w:t>21.20.10.255</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Амброксол*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90,00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01.21.02.12.04.01.02.04.01.01</w:t>
            </w:r>
            <w:r w:rsidR="00B924CB">
              <w:rPr>
                <w:b/>
              </w:rPr>
              <w:t xml:space="preserve"> / </w:t>
            </w:r>
            <w:r w:rsidR="00B924CB">
              <w:t>21.20.10.255</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Амброксол*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70,00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01.21.02.12.04.01.02.01.01.01</w:t>
            </w:r>
            <w:r w:rsidR="00B924CB">
              <w:rPr>
                <w:b/>
              </w:rPr>
              <w:t xml:space="preserve"> / </w:t>
            </w:r>
            <w:r w:rsidR="00B924CB">
              <w:t>21.20.10.255</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Ацетилцистеин*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01.21.02.10.07.03.01.01.01.01</w:t>
            </w:r>
            <w:r w:rsidR="00B924CB">
              <w:rPr>
                <w:b/>
              </w:rPr>
              <w:t xml:space="preserve"> / </w:t>
            </w:r>
            <w:r w:rsidR="00B924CB">
              <w:t>21.20.10.239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Бетагистин*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01.21.02.01.02.02.05.15.01.01</w:t>
            </w:r>
            <w:r w:rsidR="00B924CB">
              <w:rPr>
                <w:b/>
              </w:rPr>
              <w:t xml:space="preserve"> / </w:t>
            </w:r>
            <w:r w:rsidR="00B924CB">
              <w:t>21.20.10.112</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Висмута трикалия дицитрат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Миллиграмм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01.21.02.09.01.03.03.03.01.01</w:t>
            </w:r>
            <w:r w:rsidR="00B924CB">
              <w:rPr>
                <w:b/>
              </w:rPr>
              <w:t xml:space="preserve"> / </w:t>
            </w:r>
            <w:r w:rsidR="00B924CB">
              <w:t>21.20.10.221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Диклофенак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01.21.02.09.01.03.03.03.01.01</w:t>
            </w:r>
            <w:r w:rsidR="00B924CB">
              <w:rPr>
                <w:b/>
              </w:rPr>
              <w:t xml:space="preserve"> / </w:t>
            </w:r>
            <w:r w:rsidR="00B924CB">
              <w:t>21.20.10.221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Диклофенак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700,00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01.21.02.09.01.03.03.03.01.01</w:t>
            </w:r>
            <w:r w:rsidR="00B924CB">
              <w:rPr>
                <w:b/>
              </w:rPr>
              <w:t xml:space="preserve"> / </w:t>
            </w:r>
            <w:r w:rsidR="00B924CB">
              <w:t>21.20.10.221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Диклофенак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01.21.02.12.05.01.01.01.01.01</w:t>
            </w:r>
            <w:r w:rsidR="00B924CB">
              <w:rPr>
                <w:b/>
              </w:rPr>
              <w:t xml:space="preserve"> / </w:t>
            </w:r>
            <w:r w:rsidR="00B924CB">
              <w:t>21.20.10.256</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Дифенгидрамин*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01.21.02.12.03.02.02.01.01.01</w:t>
            </w:r>
            <w:r w:rsidR="00B924CB">
              <w:rPr>
                <w:b/>
              </w:rPr>
              <w:t xml:space="preserve"> / </w:t>
            </w:r>
            <w:r w:rsidR="00B924CB">
              <w:t>21.20.10.254</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ИПРАТРОПИЯ БРОМИД</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01.21.02.09.01.03.05.01.01.01</w:t>
            </w:r>
            <w:r w:rsidR="00B924CB">
              <w:rPr>
                <w:b/>
              </w:rPr>
              <w:t xml:space="preserve"> / </w:t>
            </w:r>
            <w:r w:rsidR="00B924CB">
              <w:t>21.20.10.141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Ибупрофен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01.21.02.09.01.03.05.01.01.01</w:t>
            </w:r>
            <w:r w:rsidR="00B924CB">
              <w:rPr>
                <w:b/>
              </w:rPr>
              <w:t xml:space="preserve"> / </w:t>
            </w:r>
            <w:r w:rsidR="00B924CB">
              <w:t>21.20.10.141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Ибупрофен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70,00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01.21.02.12.03.01.04.01.01.01</w:t>
            </w:r>
            <w:r w:rsidR="00B924CB">
              <w:rPr>
                <w:b/>
              </w:rPr>
              <w:t xml:space="preserve"> / </w:t>
            </w:r>
            <w:r w:rsidR="00B924CB">
              <w:t>21.20.10.254</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Ипратропия бромид+Фенотерол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70,00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01.21.02.01.01.01.03.02.12.01</w:t>
            </w:r>
            <w:r w:rsidR="00B924CB">
              <w:rPr>
                <w:b/>
              </w:rPr>
              <w:t xml:space="preserve"> / </w:t>
            </w:r>
            <w:r w:rsidR="00B924CB">
              <w:t>21.20.10.111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Кетопрофен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1 250,00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01.21.02.09.01.03.03.06.01.01</w:t>
            </w:r>
            <w:r w:rsidR="00B924CB">
              <w:rPr>
                <w:b/>
              </w:rPr>
              <w:t xml:space="preserve"> / </w:t>
            </w:r>
            <w:r w:rsidR="00B924CB">
              <w:t>21.20.10.221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Кеторолак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960,00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01.21.02.03.01.02.02.01.01.01</w:t>
            </w:r>
            <w:r w:rsidR="00B924CB">
              <w:rPr>
                <w:b/>
              </w:rPr>
              <w:t xml:space="preserve"> / </w:t>
            </w:r>
            <w:r w:rsidR="00B924CB">
              <w:t>21.20.10.231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Лидокаин*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01.21.02.03.01.02.02.01.01.01</w:t>
            </w:r>
            <w:r w:rsidR="00B924CB">
              <w:rPr>
                <w:b/>
              </w:rPr>
              <w:t xml:space="preserve"> / </w:t>
            </w:r>
            <w:r w:rsidR="00B924CB">
              <w:t>21.20.10.231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Лидокаин*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01.21.02.03.01.02.02.01.01.01</w:t>
            </w:r>
            <w:r w:rsidR="00B924CB">
              <w:rPr>
                <w:b/>
              </w:rPr>
              <w:t xml:space="preserve"> / </w:t>
            </w:r>
            <w:r w:rsidR="00B924CB">
              <w:t>21.20.10.231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Лидокаин*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900,00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01.21.02.03.01.02.02.01.01.01</w:t>
            </w:r>
            <w:r w:rsidR="00B924CB">
              <w:rPr>
                <w:b/>
              </w:rPr>
              <w:t xml:space="preserve"> / </w:t>
            </w:r>
            <w:r w:rsidR="00B924CB">
              <w:t>21.20.10.231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Лидокаин*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01.21.02.09.01.03.04.03.01.01</w:t>
            </w:r>
            <w:r w:rsidR="00B924CB">
              <w:rPr>
                <w:b/>
              </w:rPr>
              <w:t xml:space="preserve"> / </w:t>
            </w:r>
            <w:r w:rsidR="00B924CB">
              <w:t>21.20.10.221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Лорноксикам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01.21.02.01.03.13.04.02.01.01</w:t>
            </w:r>
            <w:r w:rsidR="00B924CB">
              <w:rPr>
                <w:b/>
              </w:rPr>
              <w:t xml:space="preserve"> / </w:t>
            </w:r>
            <w:r w:rsidR="00B924CB">
              <w:t>21.20.10.113</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Метоклопрамид*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01.21.02.01.03.13.04.02.01.01</w:t>
            </w:r>
            <w:r w:rsidR="00B924CB">
              <w:rPr>
                <w:b/>
              </w:rPr>
              <w:t xml:space="preserve"> / </w:t>
            </w:r>
            <w:r w:rsidR="00B924CB">
              <w:t>21.20.10.113</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Метоклопрамид*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01.21.02.10.07.01.01.01.01.01</w:t>
            </w:r>
            <w:r w:rsidR="00B924CB">
              <w:rPr>
                <w:b/>
              </w:rPr>
              <w:t xml:space="preserve"> / </w:t>
            </w:r>
            <w:r w:rsidR="00B924CB">
              <w:t>21.20.10.239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Неостигмина метилсульфат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140,00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01.21.02.10.01.02.01.01.01</w:t>
            </w:r>
            <w:r w:rsidR="00B924CB">
              <w:rPr>
                <w:b/>
              </w:rPr>
              <w:t xml:space="preserve"> / </w:t>
            </w:r>
            <w:r w:rsidR="00B924CB">
              <w:t>21.20.10.261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Оксибупрокаин*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80,00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01.21.02.01.04.01.01.01.02.01</w:t>
            </w:r>
            <w:r w:rsidR="00B924CB">
              <w:rPr>
                <w:b/>
              </w:rPr>
              <w:t xml:space="preserve"> / </w:t>
            </w:r>
            <w:r w:rsidR="00B924CB">
              <w:t>21.20.10.113</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Ондансетрон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01.21.02.09.03.01.03.03.01.01</w:t>
            </w:r>
            <w:r w:rsidR="00B924CB">
              <w:rPr>
                <w:b/>
              </w:rPr>
              <w:t xml:space="preserve"> / </w:t>
            </w:r>
            <w:r w:rsidR="00B924CB">
              <w:t>21.20.10.225</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Пипекурония бромид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01.21.02.03.05.01.02.02.01.01</w:t>
            </w:r>
            <w:r w:rsidR="00B924CB">
              <w:rPr>
                <w:b/>
              </w:rPr>
              <w:t xml:space="preserve"> / </w:t>
            </w:r>
            <w:r w:rsidR="00B924CB">
              <w:t>21.20.10.145</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Прокаин*(МНН)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01.21.02.03.05.01.02.02.01.01</w:t>
            </w:r>
            <w:r w:rsidR="00B924CB">
              <w:rPr>
                <w:b/>
              </w:rPr>
              <w:t xml:space="preserve"> / </w:t>
            </w:r>
            <w:r w:rsidR="00B924CB">
              <w:t>21.20.10.145</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Прокаин*(МНН)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01.21.02.03.05.01.02.02.01.01</w:t>
            </w:r>
            <w:r w:rsidR="00B924CB">
              <w:rPr>
                <w:b/>
              </w:rPr>
              <w:t xml:space="preserve"> / </w:t>
            </w:r>
            <w:r w:rsidR="00B924CB">
              <w:t>21.20.10.145</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Прокаин*(МНН)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01.21.02.05.04.02.01.02.01.01</w:t>
            </w:r>
            <w:r w:rsidR="00B924CB">
              <w:rPr>
                <w:b/>
              </w:rPr>
              <w:t xml:space="preserve"> / </w:t>
            </w:r>
            <w:r w:rsidR="00B924CB">
              <w:t>21.20.10.174</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Тамсулозин*(МНН)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01.21.02.12.03.01.02.04.01.01</w:t>
            </w:r>
            <w:r w:rsidR="00B924CB">
              <w:rPr>
                <w:b/>
              </w:rPr>
              <w:t xml:space="preserve"> / </w:t>
            </w:r>
            <w:r w:rsidR="00B924CB">
              <w:t>21.20.10.254</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Формотерол*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01.21.02.12.05.01.03.01.01.01</w:t>
            </w:r>
            <w:r w:rsidR="00B924CB">
              <w:rPr>
                <w:b/>
              </w:rPr>
              <w:t xml:space="preserve"> / </w:t>
            </w:r>
            <w:r w:rsidR="00B924CB">
              <w:t>21.20.10.256</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Хлоропирамин*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360,00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01.21.02.12.05.01.03.01.01.01</w:t>
            </w:r>
            <w:r w:rsidR="00B924CB">
              <w:rPr>
                <w:b/>
              </w:rPr>
              <w:t xml:space="preserve"> / </w:t>
            </w:r>
            <w:r w:rsidR="00B924CB">
              <w:t>21.20.10.256</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Хлоропирамин*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01.21.02.03.01.05.02.08.01</w:t>
            </w:r>
            <w:r w:rsidR="00B924CB">
              <w:rPr>
                <w:b/>
              </w:rPr>
              <w:t xml:space="preserve"> / </w:t>
            </w:r>
            <w:r w:rsidR="00B924CB">
              <w:t>21.20.10.239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Этилметилгидроксипиридина сукцинат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01.21.02.03.01.05.02.08.01</w:t>
            </w:r>
            <w:r w:rsidR="00B924CB">
              <w:rPr>
                <w:b/>
              </w:rPr>
              <w:t xml:space="preserve"> / </w:t>
            </w:r>
            <w:r w:rsidR="00B924CB">
              <w:t>21.20.10.239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Этилметилгидроксипиридина сукцинат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прочие.Средства, действующие на вегетативную нервную систему и чувствительные нервные окончания.</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Аллопуринол (МНН)</w:t>
            </w:r>
            <w:r w:rsidR="00473384">
              <w:rPr>
                <w:lang w:val="en-US"/>
              </w:rPr>
              <w:t xml:space="preserve">; </w:t>
            </w:r>
            <w:r w:rsidR="00473384">
              <w:rPr>
                <w:lang w:val="en-US"/>
              </w:rPr>
              <w:t>6,00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Амброксол* (МНН)</w:t>
            </w:r>
            <w:r w:rsidR="00473384">
              <w:rPr>
                <w:lang w:val="en-US"/>
              </w:rPr>
              <w:t xml:space="preserve">; </w:t>
            </w:r>
            <w:r w:rsidR="00473384">
              <w:rPr>
                <w:lang w:val="en-US"/>
              </w:rPr>
              <w:t>70,00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Амброксол* (МНН)</w:t>
            </w:r>
            <w:r w:rsidR="00473384">
              <w:rPr>
                <w:lang w:val="en-US"/>
              </w:rPr>
              <w:t xml:space="preserve">; </w:t>
            </w:r>
            <w:r w:rsidR="00473384">
              <w:rPr>
                <w:lang w:val="en-US"/>
              </w:rPr>
              <w:t>90,00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АЦЕТИЛСАЛИЦИЛОВАЯ КИСЛОТА</w:t>
            </w:r>
            <w:r w:rsidR="00473384">
              <w:rPr>
                <w:lang w:val="en-US"/>
              </w:rPr>
              <w:t xml:space="preserve">; </w:t>
            </w:r>
            <w:r w:rsidR="00473384">
              <w:rPr>
                <w:lang w:val="en-US"/>
              </w:rPr>
              <w:t>210,00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Ацетилцистеин* (МНН)</w:t>
            </w:r>
            <w:r w:rsidR="00473384">
              <w:rPr>
                <w:lang w:val="en-US"/>
              </w:rPr>
              <w:t xml:space="preserve">; </w:t>
            </w:r>
            <w:r w:rsidR="00473384">
              <w:rPr>
                <w:lang w:val="en-US"/>
              </w:rPr>
              <w:t>1,00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Бетагистин* (МНН)</w:t>
            </w:r>
            <w:r w:rsidR="00473384">
              <w:rPr>
                <w:lang w:val="en-US"/>
              </w:rPr>
              <w:t xml:space="preserve">; </w:t>
            </w:r>
            <w:r w:rsidR="00473384">
              <w:rPr>
                <w:lang w:val="en-US"/>
              </w:rPr>
              <w:t>35,00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Висмута трикалия дицитрат (МНН)</w:t>
            </w:r>
            <w:r w:rsidR="00473384">
              <w:rPr>
                <w:lang w:val="en-US"/>
              </w:rPr>
              <w:t xml:space="preserve">; </w:t>
            </w:r>
            <w:r w:rsidR="00473384">
              <w:rPr>
                <w:lang w:val="en-US"/>
              </w:rPr>
              <w:t>35,00</w:t>
            </w:r>
            <w:r w:rsidR="00473384">
              <w:rPr>
                <w:lang w:val="en-US"/>
              </w:rPr>
              <w:t xml:space="preserve">; </w:t>
            </w:r>
            <w:r w:rsidR="00473384">
              <w:rPr>
                <w:lang w:val="en-US"/>
              </w:rPr>
              <w:t>Миллиграмм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Диклофенак (МНН)</w:t>
            </w:r>
            <w:r w:rsidR="00473384">
              <w:rPr>
                <w:lang w:val="en-US"/>
              </w:rPr>
              <w:t xml:space="preserve">; </w:t>
            </w:r>
            <w:r w:rsidR="00473384">
              <w:rPr>
                <w:lang w:val="en-US"/>
              </w:rPr>
              <w:t>2,00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Диклофенак (МНН)</w:t>
            </w:r>
            <w:r w:rsidR="00473384">
              <w:rPr>
                <w:lang w:val="en-US"/>
              </w:rPr>
              <w:t xml:space="preserve">; </w:t>
            </w:r>
            <w:r w:rsidR="00473384">
              <w:rPr>
                <w:lang w:val="en-US"/>
              </w:rPr>
              <w:t>10,00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Диклофенак (МНН)</w:t>
            </w:r>
            <w:r w:rsidR="00473384">
              <w:rPr>
                <w:lang w:val="en-US"/>
              </w:rPr>
              <w:t xml:space="preserve">; </w:t>
            </w:r>
            <w:r w:rsidR="00473384">
              <w:rPr>
                <w:lang w:val="en-US"/>
              </w:rPr>
              <w:t>700,00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Дифенгидрамин* (МНН)</w:t>
            </w:r>
            <w:r w:rsidR="00473384">
              <w:rPr>
                <w:lang w:val="en-US"/>
              </w:rPr>
              <w:t xml:space="preserve">; </w:t>
            </w:r>
            <w:r w:rsidR="00473384">
              <w:rPr>
                <w:lang w:val="en-US"/>
              </w:rPr>
              <w:t>40,00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Ибупрофен (МНН)</w:t>
            </w:r>
            <w:r w:rsidR="00473384">
              <w:rPr>
                <w:lang w:val="en-US"/>
              </w:rPr>
              <w:t xml:space="preserve">; </w:t>
            </w:r>
            <w:r w:rsidR="00473384">
              <w:rPr>
                <w:lang w:val="en-US"/>
              </w:rPr>
              <w:t>150,00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Ибупрофен (МНН)</w:t>
            </w:r>
            <w:r w:rsidR="00473384">
              <w:rPr>
                <w:lang w:val="en-US"/>
              </w:rPr>
              <w:t xml:space="preserve">; </w:t>
            </w:r>
            <w:r w:rsidR="00473384">
              <w:rPr>
                <w:lang w:val="en-US"/>
              </w:rPr>
              <w:t>70,00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ИПРАТРОПИЯ БРОМИД</w:t>
            </w:r>
            <w:r w:rsidR="00473384">
              <w:rPr>
                <w:lang w:val="en-US"/>
              </w:rPr>
              <w:t xml:space="preserve">; </w:t>
            </w:r>
            <w:r w:rsidR="00473384">
              <w:rPr>
                <w:lang w:val="en-US"/>
              </w:rPr>
              <w:t>60,00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Ипратропия бромид+Фенотерол (МНН)</w:t>
            </w:r>
            <w:r w:rsidR="00473384">
              <w:rPr>
                <w:lang w:val="en-US"/>
              </w:rPr>
              <w:t xml:space="preserve">; </w:t>
            </w:r>
            <w:r w:rsidR="00473384">
              <w:rPr>
                <w:lang w:val="en-US"/>
              </w:rPr>
              <w:t>70,00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Кетопрофен (МНН)</w:t>
            </w:r>
            <w:r w:rsidR="00473384">
              <w:rPr>
                <w:lang w:val="en-US"/>
              </w:rPr>
              <w:t xml:space="preserve">; </w:t>
            </w:r>
            <w:r w:rsidR="00473384">
              <w:rPr>
                <w:lang w:val="en-US"/>
              </w:rPr>
              <w:t>1 250,00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Кеторолак (МНН)</w:t>
            </w:r>
            <w:r w:rsidR="00473384">
              <w:rPr>
                <w:lang w:val="en-US"/>
              </w:rPr>
              <w:t xml:space="preserve">; </w:t>
            </w:r>
            <w:r w:rsidR="00473384">
              <w:rPr>
                <w:lang w:val="en-US"/>
              </w:rPr>
              <w:t>960,00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Лидокаин* (МНН)</w:t>
            </w:r>
            <w:r w:rsidR="00473384">
              <w:rPr>
                <w:lang w:val="en-US"/>
              </w:rPr>
              <w:t xml:space="preserve">; </w:t>
            </w:r>
            <w:r w:rsidR="00473384">
              <w:rPr>
                <w:lang w:val="en-US"/>
              </w:rPr>
              <w:t>5,00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Лидокаин* (МНН)</w:t>
            </w:r>
            <w:r w:rsidR="00473384">
              <w:rPr>
                <w:lang w:val="en-US"/>
              </w:rPr>
              <w:t xml:space="preserve">; </w:t>
            </w:r>
            <w:r w:rsidR="00473384">
              <w:rPr>
                <w:lang w:val="en-US"/>
              </w:rPr>
              <w:t>2,00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Лидокаин* (МНН)</w:t>
            </w:r>
            <w:r w:rsidR="00473384">
              <w:rPr>
                <w:lang w:val="en-US"/>
              </w:rPr>
              <w:t xml:space="preserve">; </w:t>
            </w:r>
            <w:r w:rsidR="00473384">
              <w:rPr>
                <w:lang w:val="en-US"/>
              </w:rPr>
              <w:t>900,00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Лидокаин* (МНН)</w:t>
            </w:r>
            <w:r w:rsidR="00473384">
              <w:rPr>
                <w:lang w:val="en-US"/>
              </w:rPr>
              <w:t xml:space="preserve">; </w:t>
            </w:r>
            <w:r w:rsidR="00473384">
              <w:rPr>
                <w:lang w:val="en-US"/>
              </w:rPr>
              <w:t>40,00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Лорноксикам (МНН)</w:t>
            </w:r>
            <w:r w:rsidR="00473384">
              <w:rPr>
                <w:lang w:val="en-US"/>
              </w:rPr>
              <w:t xml:space="preserve">; </w:t>
            </w:r>
            <w:r w:rsidR="00473384">
              <w:rPr>
                <w:lang w:val="en-US"/>
              </w:rPr>
              <w:t>15,00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Метоклопрамид* (МНН)</w:t>
            </w:r>
            <w:r w:rsidR="00473384">
              <w:rPr>
                <w:lang w:val="en-US"/>
              </w:rPr>
              <w:t xml:space="preserve">; </w:t>
            </w:r>
            <w:r w:rsidR="00473384">
              <w:rPr>
                <w:lang w:val="en-US"/>
              </w:rPr>
              <w:t>400,00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Метоклопрамид* (МНН)</w:t>
            </w:r>
            <w:r w:rsidR="00473384">
              <w:rPr>
                <w:lang w:val="en-US"/>
              </w:rPr>
              <w:t xml:space="preserve">; </w:t>
            </w:r>
            <w:r w:rsidR="00473384">
              <w:rPr>
                <w:lang w:val="en-US"/>
              </w:rPr>
              <w:t>2,00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Неостигмина метилсульфат (МНН)</w:t>
            </w:r>
            <w:r w:rsidR="00473384">
              <w:rPr>
                <w:lang w:val="en-US"/>
              </w:rPr>
              <w:t xml:space="preserve">; </w:t>
            </w:r>
            <w:r w:rsidR="00473384">
              <w:rPr>
                <w:lang w:val="en-US"/>
              </w:rPr>
              <w:t>140,00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Оксибупрокаин* (МНН)</w:t>
            </w:r>
            <w:r w:rsidR="00473384">
              <w:rPr>
                <w:lang w:val="en-US"/>
              </w:rPr>
              <w:t xml:space="preserve">; </w:t>
            </w:r>
            <w:r w:rsidR="00473384">
              <w:rPr>
                <w:lang w:val="en-US"/>
              </w:rPr>
              <w:t>80,00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Ондансетрон (МНН)</w:t>
            </w:r>
            <w:r w:rsidR="00473384">
              <w:rPr>
                <w:lang w:val="en-US"/>
              </w:rPr>
              <w:t xml:space="preserve">; </w:t>
            </w:r>
            <w:r w:rsidR="00473384">
              <w:rPr>
                <w:lang w:val="en-US"/>
              </w:rPr>
              <w:t>50,00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Пипекурония бромид (МНН)</w:t>
            </w:r>
            <w:r w:rsidR="00473384">
              <w:rPr>
                <w:lang w:val="en-US"/>
              </w:rPr>
              <w:t xml:space="preserve">; </w:t>
            </w:r>
            <w:r w:rsidR="00473384">
              <w:rPr>
                <w:lang w:val="en-US"/>
              </w:rPr>
              <w:t>20,00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Прокаин*(МНН)</w:t>
            </w:r>
            <w:r w:rsidR="00473384">
              <w:rPr>
                <w:lang w:val="en-US"/>
              </w:rPr>
              <w:t xml:space="preserve">; </w:t>
            </w:r>
            <w:r w:rsidR="00473384">
              <w:rPr>
                <w:lang w:val="en-US"/>
              </w:rPr>
              <w:t>11,00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Прокаин*(МНН)</w:t>
            </w:r>
            <w:r w:rsidR="00473384">
              <w:rPr>
                <w:lang w:val="en-US"/>
              </w:rPr>
              <w:t xml:space="preserve">; </w:t>
            </w:r>
            <w:r w:rsidR="00473384">
              <w:rPr>
                <w:lang w:val="en-US"/>
              </w:rPr>
              <w:t>13,00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Прокаин*(МНН)</w:t>
            </w:r>
            <w:r w:rsidR="00473384">
              <w:rPr>
                <w:lang w:val="en-US"/>
              </w:rPr>
              <w:t xml:space="preserve">; </w:t>
            </w:r>
            <w:r w:rsidR="00473384">
              <w:rPr>
                <w:lang w:val="en-US"/>
              </w:rPr>
              <w:t>350,00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Тамсулозин*(МНН)</w:t>
            </w:r>
            <w:r w:rsidR="00473384">
              <w:rPr>
                <w:lang w:val="en-US"/>
              </w:rPr>
              <w:t xml:space="preserve">; </w:t>
            </w:r>
            <w:r w:rsidR="00473384">
              <w:rPr>
                <w:lang w:val="en-US"/>
              </w:rPr>
              <w:t>30,00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Формотерол* (МНН)</w:t>
            </w:r>
            <w:r w:rsidR="00473384">
              <w:rPr>
                <w:lang w:val="en-US"/>
              </w:rPr>
              <w:t xml:space="preserve">; </w:t>
            </w:r>
            <w:r w:rsidR="00473384">
              <w:rPr>
                <w:lang w:val="en-US"/>
              </w:rPr>
              <w:t>3,00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Хлоропирамин* (МНН)</w:t>
            </w:r>
            <w:r w:rsidR="00473384">
              <w:rPr>
                <w:lang w:val="en-US"/>
              </w:rPr>
              <w:t xml:space="preserve">; </w:t>
            </w:r>
            <w:r w:rsidR="00473384">
              <w:rPr>
                <w:lang w:val="en-US"/>
              </w:rPr>
              <w:t>360,00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Хлоропирамин* (МНН)</w:t>
            </w:r>
            <w:r w:rsidR="00473384">
              <w:rPr>
                <w:lang w:val="en-US"/>
              </w:rPr>
              <w:t xml:space="preserve">; </w:t>
            </w:r>
            <w:r w:rsidR="00473384">
              <w:rPr>
                <w:lang w:val="en-US"/>
              </w:rPr>
              <w:t>120,00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Этилметилгидроксипиридина сукцинат (МНН)</w:t>
            </w:r>
            <w:r w:rsidR="00473384">
              <w:rPr>
                <w:lang w:val="en-US"/>
              </w:rPr>
              <w:t xml:space="preserve">; </w:t>
            </w:r>
            <w:r w:rsidR="00473384">
              <w:rPr>
                <w:lang w:val="en-US"/>
              </w:rPr>
              <w:t>150,00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Этилметилгидроксипиридина сукцинат (МНН)</w:t>
            </w:r>
            <w:r w:rsidR="00473384">
              <w:rPr>
                <w:lang w:val="en-US"/>
              </w:rPr>
              <w:t xml:space="preserve">; </w:t>
            </w:r>
            <w:r w:rsidR="00473384">
              <w:rPr>
                <w:lang w:val="en-US"/>
              </w:rPr>
              <w:t>500,00</w:t>
            </w:r>
            <w:r w:rsidR="00473384">
              <w:rPr>
                <w:lang w:val="en-US"/>
              </w:rPr>
              <w:t xml:space="preserve">; </w:t>
            </w:r>
            <w:r w:rsidR="00473384">
              <w:rPr>
                <w:lang w:val="en-US"/>
              </w:rPr>
              <w:t>Упаковка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поставленных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прочие.Средства, действующие на вегетативную нервную систему и чувствительные нервные окончания.</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прочие.Средства, действующие на вегетативную нервную систему и чувствительные нервные окончания.)</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141980, Московская область, город Дубна, улица Володарского, дом 2Б, аптека ГАУЗ МО «ДГБ».</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поставленных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прочие.Средства, действующие на вегетативную нервную систему и чувствительные нервные окончания.</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прочие.Средства, действующие на вегетативную нервную систему и чувствительные нервные окончания.</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прочие.Средства, действующие на вегетативную нервную систему и чувствительные нервные окончания.</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прочие.Средства, действующие на вегетативную нервную систему и чувствительные нервные окончания.</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прочие.Средства, действующие на вегетативную нервную систему и чувствительные нервные окончания.</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123339-21</w:t>
    </w:r>
  </w:p>
  <w:p w:rsidR="007C410C" w:rsidRDefault="007C410C"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