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109021-21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медицинских газов</w:t>
      </w:r>
    </w:p>
    <w:p w:rsidR="007C3BF1" w:rsidRDefault="008C2287">
      <w:pPr>
        <w:ind w:left="1418"/>
      </w:pPr>
      <w:r>
        <w:t xml:space="preserve">Цена </w:t>
      </w:r>
      <w:r>
        <w:t>договора</w:t>
      </w:r>
      <w:r>
        <w:t xml:space="preserve">, руб.: </w:t>
      </w:r>
      <w:r>
        <w:t>1 052 000,00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01.21.03.1061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Двуокись углерода Abbott Clinical Chemistry (Carbon Dioxide Reagent)</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01.21.02.14.02.01.05.01.01.04</w:t>
            </w:r>
            <w:r w:rsidR="008C2287">
              <w:rPr>
                <w:b/>
              </w:rPr>
              <w:t xml:space="preserve"> / </w:t>
            </w:r>
            <w:r w:rsidR="008C2287">
              <w:t>20.11.11.150</w:t>
            </w:r>
          </w:p>
          <w:p w:rsidR="007C3BF1" w:rsidRDefault="00D2608B">
            <w:pPr>
              <w:pStyle w:val="aff1"/>
              <w:rPr>
                <w:lang w:val="en-US"/>
              </w:rPr>
            </w:pPr>
          </w:p>
        </w:tc>
        <w:tc>
          <w:tcPr>
            <w:tcW w:w="3003" w:type="dxa"/>
            <w:shd w:val="clear" w:color="auto" w:fill="auto"/>
          </w:tcPr>
          <w:p w:rsidR="007C3BF1" w:rsidRDefault="00D2608B">
            <w:pPr>
              <w:pStyle w:val="aff1"/>
            </w:pPr>
            <w:r w:rsidR="008C2287">
              <w:t>Кислород медицинский®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360,00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01.21.02.14.02.01.05.01.01.04</w:t>
            </w:r>
            <w:r w:rsidR="008C2287">
              <w:rPr>
                <w:b/>
              </w:rPr>
              <w:t xml:space="preserve"> / </w:t>
            </w:r>
            <w:r w:rsidR="008C2287">
              <w:t>20.11.11.150</w:t>
            </w:r>
          </w:p>
          <w:p w:rsidR="007C3BF1" w:rsidRDefault="00D2608B">
            <w:pPr>
              <w:pStyle w:val="aff1"/>
              <w:rPr>
                <w:lang w:val="en-US"/>
              </w:rPr>
            </w:pPr>
          </w:p>
        </w:tc>
        <w:tc>
          <w:tcPr>
            <w:tcW w:w="3003" w:type="dxa"/>
            <w:shd w:val="clear" w:color="auto" w:fill="auto"/>
          </w:tcPr>
          <w:p w:rsidR="007C3BF1" w:rsidRDefault="00D2608B">
            <w:pPr>
              <w:pStyle w:val="aff1"/>
            </w:pPr>
            <w:r w:rsidR="008C2287">
              <w:t>Кислород медицинский®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14 000,00</w:t>
            </w:r>
          </w:p>
        </w:tc>
        <w:tc>
          <w:tcPr>
            <w:tcW w:w="1595" w:type="dxa"/>
            <w:shd w:val="clear" w:color="auto" w:fill="auto"/>
          </w:tcPr>
          <w:p w:rsidR="007C3BF1" w:rsidRDefault="00D2608B">
            <w:pPr>
              <w:pStyle w:val="aff1"/>
            </w:pPr>
            <w:r w:rsidR="008C2287">
              <w:t>Килограмм</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медицинских газов</w:t>
            </w:r>
          </w:p>
        </w:tc>
        <w:tc>
          <w:tcPr>
            <w:tcW w:w="959" w:type="pct"/>
          </w:tcPr>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Двуокись углерода Abbott Clinical Chemistry (Carbon Dioxide Reagent)</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24.11.11.160, </w:t>
            </w:r>
            <w:r w:rsidRPr="000B5400" w:rsidR="008C2287">
              <w:t xml:space="preserve"> </w:t>
            </w:r>
            <w:r w:rsidR="008C2287">
              <w:t>наименование</w:t>
            </w:r>
            <w:r w:rsidRPr="000B5400" w:rsidR="008C2287">
              <w:t xml:space="preserve">:  </w:t>
            </w:r>
            <w:r w:rsidRPr="000B5400" w:rsidR="008C2287">
              <w:t>Кислород медицинский®</w:t>
            </w:r>
            <w:r w:rsidRPr="000B5400" w:rsidR="008C2287">
              <w:t xml:space="preserve">, </w:t>
            </w:r>
            <w:r w:rsidR="005A4720">
              <w:t>количество</w:t>
            </w:r>
            <w:r w:rsidRPr="000B5400" w:rsidR="005A4720">
              <w:t>:</w:t>
            </w:r>
            <w:r w:rsidRPr="000B5400" w:rsidR="008C2287">
              <w:t xml:space="preserve"> </w:t>
            </w:r>
            <w:r w:rsidRPr="000B5400" w:rsidR="008C2287">
              <w:t>14 000,00</w:t>
            </w:r>
            <w:r w:rsidR="000B5400">
              <w:t xml:space="preserve"> </w:t>
            </w:r>
            <w:r w:rsidRPr="000B5400" w:rsidR="000B5400">
              <w:t>,</w:t>
            </w:r>
            <w:r w:rsidR="000B5400">
              <w:t xml:space="preserve">единица измерения: </w:t>
            </w:r>
            <w:r w:rsidRPr="000B5400" w:rsidR="008C2287">
              <w:t>Килограмм</w:t>
            </w:r>
          </w:p>
          <w:p w:rsidRPr="000B5400" w:rsidR="007C3BF1" w:rsidP="000B5400" w:rsidRDefault="00D2608B">
            <w:pPr>
              <w:pStyle w:val="aff1"/>
            </w:pPr>
            <w:r w:rsidRPr="000B5400" w:rsidR="008C2287">
              <w:t>ОКПД 2: 24.11.11.160, </w:t>
            </w:r>
            <w:r w:rsidRPr="000B5400" w:rsidR="008C2287">
              <w:t xml:space="preserve"> </w:t>
            </w:r>
            <w:r w:rsidR="008C2287">
              <w:t>наименование</w:t>
            </w:r>
            <w:r w:rsidRPr="000B5400" w:rsidR="008C2287">
              <w:t xml:space="preserve">:  </w:t>
            </w:r>
            <w:r w:rsidRPr="000B5400" w:rsidR="008C2287">
              <w:t>Кислород медицинский®</w:t>
            </w:r>
            <w:r w:rsidRPr="000B5400" w:rsidR="008C2287">
              <w:t xml:space="preserve">, </w:t>
            </w:r>
            <w:r w:rsidR="005A4720">
              <w:t>количество</w:t>
            </w:r>
            <w:r w:rsidRPr="000B5400" w:rsidR="005A4720">
              <w:t>:</w:t>
            </w:r>
            <w:r w:rsidRPr="000B5400" w:rsidR="008C2287">
              <w:t xml:space="preserve"> </w:t>
            </w:r>
            <w:r w:rsidRPr="000B5400" w:rsidR="008C2287">
              <w:t>360,00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медицинских газов</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медицинских газов)</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медицинских газов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медицинских газов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медицинских газов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медицинских газов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медицинских газов</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Просрочка исполнения Заказчиком обязательства, предусмотренного Договором</w:t>
            </w:r>
          </w:p>
        </w:tc>
        <w:tc>
          <w:tcPr>
            <w:tcW w:w="836" w:type="pct"/>
            <w:shd w:val="clear" w:color="auto" w:fill="auto"/>
          </w:tcPr>
          <w:p w:rsidR="007C3BF1" w:rsidRDefault="00D2608B">
            <w:pPr>
              <w:pStyle w:val="aff1"/>
            </w:pPr>
            <w:r w:rsidR="008C2287">
              <w:t>В случае просрочки исполнения Заказчиком обязательства, предусмотренного Договором</w:t>
            </w:r>
          </w:p>
        </w:tc>
        <w:tc>
          <w:tcPr>
            <w:tcW w:w="1076" w:type="pct"/>
            <w:shd w:val="clear" w:color="auto" w:fill="auto"/>
          </w:tcPr>
          <w:p w:rsidR="007C3BF1" w:rsidRDefault="00D2608B">
            <w:pPr>
              <w:pStyle w:val="aff1"/>
            </w:pPr>
            <w:r w:rsidR="008C2287">
              <w:t>Оплата по обязательству: поставка медицинских газов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Просрочка исполнения Поставщиком (Подрядчиком, Исполнителем) обязательств, предусмотренных Договором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медицинских газов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