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A5" w:rsidRDefault="00DA1AA5" w:rsidP="00DA1AA5">
      <w:pPr>
        <w:spacing w:line="240" w:lineRule="exact"/>
        <w:jc w:val="right"/>
        <w:rPr>
          <w:b/>
        </w:rPr>
      </w:pPr>
      <w:r>
        <w:rPr>
          <w:b/>
        </w:rPr>
        <w:t>Приложение №</w:t>
      </w:r>
      <w:r>
        <w:rPr>
          <w:b/>
          <w:lang w:val="en-US"/>
        </w:rPr>
        <w:t>V</w:t>
      </w:r>
      <w:r>
        <w:rPr>
          <w:b/>
        </w:rPr>
        <w:t xml:space="preserve">-Обоснование НМЦК </w:t>
      </w:r>
    </w:p>
    <w:p w:rsidR="00DA1AA5" w:rsidRDefault="00DA1AA5" w:rsidP="00DA1AA5">
      <w:pPr>
        <w:spacing w:line="240" w:lineRule="exact"/>
        <w:jc w:val="center"/>
        <w:rPr>
          <w:b/>
        </w:rPr>
      </w:pPr>
    </w:p>
    <w:p w:rsidR="00DA1AA5" w:rsidRDefault="00DA1AA5" w:rsidP="00DA1AA5">
      <w:pPr>
        <w:spacing w:line="240" w:lineRule="exact"/>
        <w:jc w:val="center"/>
        <w:rPr>
          <w:b/>
        </w:rPr>
      </w:pPr>
    </w:p>
    <w:p w:rsidR="00DA1AA5" w:rsidRDefault="00DA1AA5" w:rsidP="00DA1AA5">
      <w:pPr>
        <w:spacing w:line="240" w:lineRule="exact"/>
        <w:jc w:val="center"/>
        <w:rPr>
          <w:b/>
        </w:rPr>
      </w:pPr>
      <w:r>
        <w:rPr>
          <w:b/>
        </w:rPr>
        <w:t xml:space="preserve">Расчет </w:t>
      </w:r>
    </w:p>
    <w:p w:rsidR="00DA1AA5" w:rsidRDefault="00DA1AA5" w:rsidP="00DA1AA5">
      <w:pPr>
        <w:spacing w:line="240" w:lineRule="exact"/>
        <w:jc w:val="center"/>
        <w:rPr>
          <w:b/>
        </w:rPr>
      </w:pPr>
      <w:r>
        <w:rPr>
          <w:b/>
        </w:rPr>
        <w:t xml:space="preserve">Обоснование начальной (максимальной) цены контракта на поставку бумаги А-4 </w:t>
      </w:r>
    </w:p>
    <w:p w:rsidR="00DA1AA5" w:rsidRDefault="00DA1AA5" w:rsidP="00DA1AA5">
      <w:pPr>
        <w:spacing w:line="240" w:lineRule="exact"/>
        <w:jc w:val="center"/>
        <w:rPr>
          <w:b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968"/>
        <w:gridCol w:w="1937"/>
        <w:gridCol w:w="1937"/>
        <w:gridCol w:w="1937"/>
        <w:gridCol w:w="968"/>
        <w:gridCol w:w="968"/>
        <w:gridCol w:w="968"/>
        <w:gridCol w:w="2552"/>
      </w:tblGrid>
      <w:tr w:rsidR="00DA1AA5" w:rsidTr="00DA1AA5">
        <w:trPr>
          <w:trHeight w:val="230"/>
        </w:trPr>
        <w:tc>
          <w:tcPr>
            <w:tcW w:w="14171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начальной (максимальной) цены контракта методом сопоставимых рыночных цен (анализа рынка)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A1AA5" w:rsidTr="00DA1AA5"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 ценовой информации                                                               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(объем) продукции                                                   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единицы продукции, указанная в источнике №1, (руб.)                                                                                                   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единицы продукции, указанная в источнике №2, (руб.)                                                                                                   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единицы продукции, указанная в источнике №3, (руб.)                                                                                                  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арифметическая величина цены единицы продукции                                                                                                     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квадратичное отклонение                                                          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вариации(%)                                        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НМЦК (руб.) 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92580" cy="617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AA5" w:rsidTr="00DA1AA5"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исходным данным                                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 w:rsidP="00DA1AA5">
            <w:pPr>
              <w:widowControl w:val="0"/>
              <w:autoSpaceDE w:val="0"/>
              <w:autoSpaceDN w:val="0"/>
              <w:adjustRightInd w:val="0"/>
              <w:spacing w:before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291,11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6,53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 w:rsidP="00DA1AA5">
            <w:pPr>
              <w:widowControl w:val="0"/>
              <w:tabs>
                <w:tab w:val="right" w:pos="742"/>
              </w:tabs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2,24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1AA5" w:rsidRDefault="00DA1AA5">
            <w:pPr>
              <w:widowControl w:val="0"/>
              <w:autoSpaceDE w:val="0"/>
              <w:autoSpaceDN w:val="0"/>
              <w:adjustRightInd w:val="0"/>
              <w:spacing w:before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150212,76</w:t>
            </w:r>
            <w:bookmarkStart w:id="0" w:name="_GoBack"/>
            <w:bookmarkEnd w:id="0"/>
          </w:p>
        </w:tc>
      </w:tr>
    </w:tbl>
    <w:p w:rsidR="00DA1AA5" w:rsidRDefault="00DA1AA5" w:rsidP="00DA1AA5">
      <w:pPr>
        <w:spacing w:line="240" w:lineRule="exact"/>
        <w:jc w:val="center"/>
        <w:rPr>
          <w:b/>
        </w:rPr>
      </w:pPr>
    </w:p>
    <w:p w:rsidR="00DA1AA5" w:rsidRDefault="00DA1AA5" w:rsidP="00DA1AA5">
      <w:pPr>
        <w:spacing w:line="240" w:lineRule="exact"/>
        <w:jc w:val="center"/>
        <w:rPr>
          <w:b/>
          <w:caps/>
        </w:rPr>
      </w:pPr>
    </w:p>
    <w:p w:rsidR="00DA1AA5" w:rsidRDefault="00DA1AA5" w:rsidP="00DA1AA5">
      <w:pPr>
        <w:spacing w:line="240" w:lineRule="exact"/>
        <w:jc w:val="center"/>
        <w:rPr>
          <w:b/>
        </w:rPr>
      </w:pPr>
    </w:p>
    <w:p w:rsidR="00DA1AA5" w:rsidRDefault="00DA1AA5" w:rsidP="00DA1AA5">
      <w:pPr>
        <w:spacing w:line="240" w:lineRule="exact"/>
        <w:jc w:val="center"/>
        <w:rPr>
          <w:b/>
        </w:rPr>
      </w:pPr>
    </w:p>
    <w:p w:rsidR="00DA1AA5" w:rsidRDefault="00DA1AA5" w:rsidP="00DA1AA5"/>
    <w:p w:rsidR="00DA1AA5" w:rsidRDefault="00DA1AA5" w:rsidP="00DA1AA5">
      <w:r>
        <w:t xml:space="preserve">Контрактный управляющий                                                                           Е.А. </w:t>
      </w:r>
      <w:proofErr w:type="spellStart"/>
      <w:r>
        <w:t>Корытина</w:t>
      </w:r>
      <w:proofErr w:type="spellEnd"/>
    </w:p>
    <w:p w:rsidR="00DA1AA5" w:rsidRDefault="00DA1AA5" w:rsidP="00DA1AA5">
      <w:pPr>
        <w:rPr>
          <w:vanish/>
        </w:rPr>
      </w:pPr>
    </w:p>
    <w:p w:rsidR="00DA1AA5" w:rsidRDefault="00DA1AA5" w:rsidP="00DA1AA5">
      <w:pPr>
        <w:rPr>
          <w:vanish/>
        </w:rPr>
      </w:pPr>
    </w:p>
    <w:p w:rsidR="00DA1AA5" w:rsidRDefault="00DA1AA5" w:rsidP="00DA1AA5"/>
    <w:p w:rsidR="00DA1AA5" w:rsidRDefault="00DA1AA5" w:rsidP="00DA1AA5"/>
    <w:p w:rsidR="00096EBD" w:rsidRDefault="00096EBD"/>
    <w:sectPr w:rsidR="00096EBD" w:rsidSect="00DA1A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A"/>
    <w:rsid w:val="00096EBD"/>
    <w:rsid w:val="00900F3A"/>
    <w:rsid w:val="00DA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059F"/>
  <w15:chartTrackingRefBased/>
  <w15:docId w15:val="{87EBB9AB-E5A2-4CAE-B7B8-8989AED3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2020-06-01T08:36:00Z</dcterms:created>
  <dcterms:modified xsi:type="dcterms:W3CDTF">2020-06-01T08:39:00Z</dcterms:modified>
</cp:coreProperties>
</file>