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1" w:rsidRPr="0030611D" w:rsidRDefault="00A567A1" w:rsidP="00A567A1">
      <w:pPr>
        <w:jc w:val="center"/>
        <w:rPr>
          <w:rStyle w:val="1"/>
          <w:b w:val="0"/>
          <w:color w:val="00000A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30611D">
        <w:rPr>
          <w:rStyle w:val="1"/>
          <w:color w:val="00000A"/>
        </w:rPr>
        <w:t>X.</w:t>
      </w:r>
      <w:r w:rsidRPr="0030611D">
        <w:rPr>
          <w:rStyle w:val="1"/>
          <w:color w:val="00000A"/>
        </w:rPr>
        <w:tab/>
      </w:r>
      <w:r w:rsidRPr="0030611D">
        <w:rPr>
          <w:b/>
          <w:color w:val="00000A"/>
        </w:rPr>
        <w:t>ТЕХНИЧЕСКАЯ</w:t>
      </w:r>
      <w:r w:rsidRPr="0030611D">
        <w:rPr>
          <w:rStyle w:val="1"/>
          <w:color w:val="00000A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30611D">
        <w:rPr>
          <w:rStyle w:val="1"/>
          <w:color w:val="00000A"/>
        </w:rPr>
        <w:t xml:space="preserve"> О ПРОВЕДЕНИИ ЗАПРОСА КОТИРОВОК В ЭЛЕКТРОННОЙ ФОРМЕ</w:t>
      </w:r>
      <w:bookmarkEnd w:id="13"/>
    </w:p>
    <w:p w:rsidR="00DC0154" w:rsidRPr="00EE6409" w:rsidRDefault="00A567A1" w:rsidP="00DC0154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6409">
        <w:rPr>
          <w:rFonts w:ascii="Times New Roman" w:hAnsi="Times New Roman" w:cs="Times New Roman"/>
          <w:b/>
          <w:sz w:val="22"/>
          <w:szCs w:val="22"/>
        </w:rPr>
        <w:t xml:space="preserve">         Объект закупки:</w:t>
      </w:r>
      <w:r w:rsidRPr="00EE6409">
        <w:rPr>
          <w:rFonts w:ascii="Times New Roman" w:hAnsi="Times New Roman" w:cs="Times New Roman"/>
          <w:sz w:val="22"/>
          <w:szCs w:val="22"/>
        </w:rPr>
        <w:t xml:space="preserve">   Поставка  </w:t>
      </w:r>
      <w:r w:rsidR="00EE6409" w:rsidRPr="00EE6409">
        <w:rPr>
          <w:rFonts w:ascii="Times New Roman" w:hAnsi="Times New Roman" w:cs="Times New Roman"/>
          <w:sz w:val="22"/>
          <w:szCs w:val="22"/>
        </w:rPr>
        <w:t xml:space="preserve">перчаток </w:t>
      </w:r>
      <w:proofErr w:type="spellStart"/>
      <w:r w:rsidR="00EE6409" w:rsidRPr="00EE6409">
        <w:rPr>
          <w:rFonts w:ascii="Times New Roman" w:hAnsi="Times New Roman" w:cs="Times New Roman"/>
          <w:sz w:val="22"/>
          <w:szCs w:val="22"/>
        </w:rPr>
        <w:t>нитриловых</w:t>
      </w:r>
      <w:proofErr w:type="spellEnd"/>
    </w:p>
    <w:p w:rsidR="00EE6409" w:rsidRPr="00EE6409" w:rsidRDefault="00DC0154" w:rsidP="00DC0154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6409">
        <w:rPr>
          <w:rFonts w:ascii="Times New Roman" w:hAnsi="Times New Roman" w:cs="Times New Roman"/>
          <w:sz w:val="22"/>
          <w:szCs w:val="22"/>
        </w:rPr>
        <w:t xml:space="preserve">        </w:t>
      </w:r>
      <w:r w:rsidR="00A567A1" w:rsidRPr="00EE6409">
        <w:rPr>
          <w:rFonts w:ascii="Times New Roman" w:hAnsi="Times New Roman" w:cs="Times New Roman"/>
          <w:b/>
          <w:sz w:val="22"/>
          <w:szCs w:val="22"/>
        </w:rPr>
        <w:t>Начальная (максимальная) цена договора</w:t>
      </w:r>
      <w:r w:rsidR="00A567A1" w:rsidRPr="00EE6409">
        <w:rPr>
          <w:rFonts w:ascii="Times New Roman" w:hAnsi="Times New Roman" w:cs="Times New Roman"/>
          <w:sz w:val="22"/>
          <w:szCs w:val="22"/>
        </w:rPr>
        <w:t>:</w:t>
      </w:r>
      <w:r w:rsidR="00A567A1" w:rsidRPr="00EE64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6409" w:rsidRPr="00EE6409">
        <w:rPr>
          <w:rFonts w:ascii="Times New Roman" w:hAnsi="Times New Roman" w:cs="Times New Roman"/>
          <w:sz w:val="22"/>
          <w:szCs w:val="22"/>
        </w:rPr>
        <w:t>200800,00 (Двести тысяч восемьсот рублей 00 копеек)</w:t>
      </w:r>
    </w:p>
    <w:p w:rsidR="00A567A1" w:rsidRPr="00EE6409" w:rsidRDefault="00DC0154" w:rsidP="00DC0154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6409">
        <w:rPr>
          <w:rFonts w:ascii="Times New Roman" w:hAnsi="Times New Roman" w:cs="Times New Roman"/>
          <w:sz w:val="22"/>
          <w:szCs w:val="22"/>
        </w:rPr>
        <w:t xml:space="preserve">       </w:t>
      </w:r>
      <w:r w:rsidR="00A567A1" w:rsidRPr="00EE6409">
        <w:rPr>
          <w:rFonts w:ascii="Times New Roman" w:hAnsi="Times New Roman" w:cs="Times New Roman"/>
          <w:b/>
          <w:sz w:val="22"/>
          <w:szCs w:val="22"/>
        </w:rPr>
        <w:t xml:space="preserve">Срок поставки товаров: </w:t>
      </w:r>
      <w:r w:rsidR="00A567A1" w:rsidRPr="00EE6409">
        <w:rPr>
          <w:rFonts w:ascii="Times New Roman" w:hAnsi="Times New Roman" w:cs="Times New Roman"/>
          <w:sz w:val="22"/>
          <w:szCs w:val="22"/>
        </w:rPr>
        <w:t xml:space="preserve"> в течение 1</w:t>
      </w:r>
      <w:r w:rsidR="00EE6409" w:rsidRPr="00EE6409">
        <w:rPr>
          <w:rFonts w:ascii="Times New Roman" w:hAnsi="Times New Roman" w:cs="Times New Roman"/>
          <w:sz w:val="22"/>
          <w:szCs w:val="22"/>
        </w:rPr>
        <w:t>0</w:t>
      </w:r>
      <w:r w:rsidR="00A567A1" w:rsidRPr="00EE6409">
        <w:rPr>
          <w:rFonts w:ascii="Times New Roman" w:hAnsi="Times New Roman" w:cs="Times New Roman"/>
          <w:sz w:val="22"/>
          <w:szCs w:val="22"/>
        </w:rPr>
        <w:t xml:space="preserve"> (</w:t>
      </w:r>
      <w:r w:rsidR="00EE6409" w:rsidRPr="00EE6409">
        <w:rPr>
          <w:rFonts w:ascii="Times New Roman" w:hAnsi="Times New Roman" w:cs="Times New Roman"/>
          <w:sz w:val="22"/>
          <w:szCs w:val="22"/>
        </w:rPr>
        <w:t>деся</w:t>
      </w:r>
      <w:r w:rsidR="00A567A1" w:rsidRPr="00EE6409">
        <w:rPr>
          <w:rFonts w:ascii="Times New Roman" w:hAnsi="Times New Roman" w:cs="Times New Roman"/>
          <w:sz w:val="22"/>
          <w:szCs w:val="22"/>
        </w:rPr>
        <w:t xml:space="preserve">ти) рабочих дней с момента заключения Договора </w:t>
      </w:r>
    </w:p>
    <w:p w:rsidR="00A567A1" w:rsidRPr="00DC0154" w:rsidRDefault="00A567A1" w:rsidP="00A567A1">
      <w:pPr>
        <w:jc w:val="both"/>
        <w:rPr>
          <w:sz w:val="22"/>
          <w:szCs w:val="22"/>
        </w:rPr>
      </w:pPr>
      <w:r w:rsidRPr="00EE6409">
        <w:rPr>
          <w:b/>
          <w:sz w:val="22"/>
          <w:szCs w:val="22"/>
        </w:rPr>
        <w:t>Место поставки товаров:</w:t>
      </w:r>
      <w:r w:rsidRPr="00EE6409">
        <w:rPr>
          <w:sz w:val="22"/>
          <w:szCs w:val="22"/>
        </w:rPr>
        <w:t xml:space="preserve"> ГБСУСОН МО «</w:t>
      </w:r>
      <w:proofErr w:type="spellStart"/>
      <w:r w:rsidRPr="00EE6409">
        <w:rPr>
          <w:sz w:val="22"/>
          <w:szCs w:val="22"/>
        </w:rPr>
        <w:t>Денежниковский</w:t>
      </w:r>
      <w:proofErr w:type="spellEnd"/>
      <w:r w:rsidRPr="00EE6409">
        <w:rPr>
          <w:sz w:val="22"/>
          <w:szCs w:val="22"/>
        </w:rPr>
        <w:t xml:space="preserve"> психоневрологический интернат» Московская область, Раменский район,</w:t>
      </w:r>
      <w:r w:rsidRPr="00DC0154">
        <w:rPr>
          <w:sz w:val="22"/>
          <w:szCs w:val="22"/>
        </w:rPr>
        <w:t xml:space="preserve"> </w:t>
      </w:r>
      <w:proofErr w:type="spellStart"/>
      <w:r w:rsidRPr="00DC0154">
        <w:rPr>
          <w:sz w:val="22"/>
          <w:szCs w:val="22"/>
        </w:rPr>
        <w:t>пос</w:t>
      </w:r>
      <w:proofErr w:type="gramStart"/>
      <w:r w:rsidRPr="00DC0154">
        <w:rPr>
          <w:sz w:val="22"/>
          <w:szCs w:val="22"/>
        </w:rPr>
        <w:t>.Д</w:t>
      </w:r>
      <w:proofErr w:type="gramEnd"/>
      <w:r w:rsidRPr="00DC0154">
        <w:rPr>
          <w:sz w:val="22"/>
          <w:szCs w:val="22"/>
        </w:rPr>
        <w:t>енежниково</w:t>
      </w:r>
      <w:proofErr w:type="spellEnd"/>
      <w:r w:rsidRPr="00DC0154">
        <w:rPr>
          <w:sz w:val="22"/>
          <w:szCs w:val="22"/>
        </w:rPr>
        <w:t xml:space="preserve">, д.24. </w:t>
      </w:r>
    </w:p>
    <w:p w:rsidR="00A567A1" w:rsidRPr="00FA6FDC" w:rsidRDefault="00A567A1" w:rsidP="00A567A1">
      <w:pPr>
        <w:pStyle w:val="a4"/>
        <w:ind w:firstLine="708"/>
        <w:jc w:val="both"/>
        <w:rPr>
          <w:rFonts w:ascii="Times New Roman" w:hAnsi="Times New Roman"/>
          <w:sz w:val="22"/>
          <w:szCs w:val="22"/>
        </w:rPr>
      </w:pPr>
      <w:r w:rsidRPr="00FA6FDC">
        <w:rPr>
          <w:rFonts w:ascii="Times New Roman" w:hAnsi="Times New Roman"/>
          <w:b/>
          <w:sz w:val="22"/>
          <w:szCs w:val="22"/>
        </w:rPr>
        <w:t>Форма, срок и порядок оплаты товаров, выполнения работ, оказания услуг:</w:t>
      </w:r>
      <w:r w:rsidRPr="00FA6FDC">
        <w:rPr>
          <w:rFonts w:ascii="Times New Roman" w:hAnsi="Times New Roman"/>
          <w:sz w:val="22"/>
          <w:szCs w:val="22"/>
        </w:rPr>
        <w:t xml:space="preserve"> Оплата производится Заказчиком по факту полной поставки товара на основании счета, счета-фактуры, товарной накладной, акта приема-передачи товара путем безналичного перечисления денежных средств на расчетный счет Поставщика в течение 20 (двадцати) дней после подписания сторонами документов о приемке товара.</w:t>
      </w:r>
    </w:p>
    <w:p w:rsidR="00A567A1" w:rsidRPr="00FA6FDC" w:rsidRDefault="00A567A1" w:rsidP="00A567A1">
      <w:pPr>
        <w:ind w:firstLine="567"/>
        <w:jc w:val="both"/>
        <w:rPr>
          <w:sz w:val="22"/>
          <w:szCs w:val="22"/>
        </w:rPr>
      </w:pPr>
      <w:r w:rsidRPr="00FA6FDC">
        <w:rPr>
          <w:b/>
          <w:sz w:val="22"/>
          <w:szCs w:val="22"/>
        </w:rPr>
        <w:t>Описание объекта закупки</w:t>
      </w:r>
      <w:r w:rsidRPr="00FA6FDC">
        <w:rPr>
          <w:sz w:val="22"/>
          <w:szCs w:val="22"/>
        </w:rPr>
        <w:t xml:space="preserve"> (функциональные, технические и качественные характеристики объекта закупки,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заказчика):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961"/>
        <w:gridCol w:w="709"/>
        <w:gridCol w:w="850"/>
        <w:gridCol w:w="1559"/>
      </w:tblGrid>
      <w:tr w:rsidR="00991B56" w:rsidRPr="0014312F" w:rsidTr="00991B56">
        <w:tc>
          <w:tcPr>
            <w:tcW w:w="567" w:type="dxa"/>
          </w:tcPr>
          <w:p w:rsidR="00991B56" w:rsidRPr="0014312F" w:rsidRDefault="00991B56" w:rsidP="00410CAE">
            <w:pPr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14312F">
              <w:rPr>
                <w:b/>
                <w:sz w:val="22"/>
                <w:szCs w:val="22"/>
              </w:rPr>
              <w:t>п</w:t>
            </w:r>
            <w:proofErr w:type="gramEnd"/>
            <w:r w:rsidRPr="0014312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991B56" w:rsidRPr="0014312F" w:rsidRDefault="00991B56" w:rsidP="00410CAE">
            <w:pPr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4961" w:type="dxa"/>
          </w:tcPr>
          <w:p w:rsidR="00991B56" w:rsidRPr="0014312F" w:rsidRDefault="00991B56" w:rsidP="00410CAE">
            <w:pPr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>Характеристика товара, описание работ, услуг</w:t>
            </w:r>
          </w:p>
        </w:tc>
        <w:tc>
          <w:tcPr>
            <w:tcW w:w="709" w:type="dxa"/>
            <w:vAlign w:val="center"/>
          </w:tcPr>
          <w:p w:rsidR="00991B56" w:rsidRPr="0014312F" w:rsidRDefault="00991B56" w:rsidP="00410CAE">
            <w:pPr>
              <w:jc w:val="center"/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991B56" w:rsidRPr="0014312F" w:rsidRDefault="00991B56" w:rsidP="00410CAE">
            <w:pPr>
              <w:jc w:val="center"/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991B56" w:rsidRPr="0014312F" w:rsidRDefault="00991B56" w:rsidP="00410CAE">
            <w:pPr>
              <w:jc w:val="center"/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>ОКПД</w:t>
            </w:r>
          </w:p>
        </w:tc>
      </w:tr>
      <w:tr w:rsidR="00991B56" w:rsidRPr="0014312F" w:rsidTr="00991B56">
        <w:tc>
          <w:tcPr>
            <w:tcW w:w="567" w:type="dxa"/>
            <w:vAlign w:val="center"/>
          </w:tcPr>
          <w:p w:rsidR="00991B56" w:rsidRPr="0014312F" w:rsidRDefault="00991B56" w:rsidP="00410CAE">
            <w:pPr>
              <w:jc w:val="center"/>
              <w:rPr>
                <w:sz w:val="22"/>
                <w:szCs w:val="22"/>
              </w:rPr>
            </w:pPr>
            <w:r w:rsidRPr="0014312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91B56" w:rsidRPr="0014312F" w:rsidRDefault="00991B56" w:rsidP="00410CAE">
            <w:pPr>
              <w:jc w:val="center"/>
              <w:rPr>
                <w:rFonts w:eastAsia="Calibri"/>
                <w:sz w:val="22"/>
                <w:szCs w:val="22"/>
              </w:rPr>
            </w:pPr>
            <w:r w:rsidRPr="0014312F">
              <w:rPr>
                <w:rFonts w:eastAsia="Calibri"/>
                <w:sz w:val="22"/>
                <w:szCs w:val="22"/>
              </w:rPr>
              <w:t xml:space="preserve">Перчатки </w:t>
            </w:r>
            <w:proofErr w:type="spellStart"/>
            <w:r w:rsidRPr="0014312F">
              <w:rPr>
                <w:rFonts w:eastAsia="Calibri"/>
                <w:sz w:val="22"/>
                <w:szCs w:val="22"/>
              </w:rPr>
              <w:t>нитриловые</w:t>
            </w:r>
            <w:proofErr w:type="spellEnd"/>
          </w:p>
        </w:tc>
        <w:tc>
          <w:tcPr>
            <w:tcW w:w="4961" w:type="dxa"/>
            <w:vAlign w:val="bottom"/>
          </w:tcPr>
          <w:p w:rsidR="00991B56" w:rsidRPr="0014312F" w:rsidRDefault="00991B56" w:rsidP="00410CAE">
            <w:pPr>
              <w:rPr>
                <w:b/>
                <w:sz w:val="22"/>
                <w:szCs w:val="22"/>
              </w:rPr>
            </w:pPr>
            <w:r w:rsidRPr="0014312F">
              <w:rPr>
                <w:b/>
                <w:sz w:val="22"/>
                <w:szCs w:val="22"/>
              </w:rPr>
              <w:t>Характеристика:</w:t>
            </w:r>
          </w:p>
          <w:p w:rsidR="00991B56" w:rsidRPr="0014312F" w:rsidRDefault="00991B56" w:rsidP="00410CAE">
            <w:pPr>
              <w:rPr>
                <w:sz w:val="22"/>
                <w:szCs w:val="22"/>
              </w:rPr>
            </w:pPr>
            <w:r w:rsidRPr="0014312F">
              <w:rPr>
                <w:sz w:val="22"/>
                <w:szCs w:val="22"/>
              </w:rPr>
              <w:t xml:space="preserve">Перчатки </w:t>
            </w:r>
            <w:proofErr w:type="spellStart"/>
            <w:r w:rsidRPr="0014312F">
              <w:rPr>
                <w:sz w:val="22"/>
                <w:szCs w:val="22"/>
              </w:rPr>
              <w:t>нитриловые</w:t>
            </w:r>
            <w:proofErr w:type="spellEnd"/>
          </w:p>
          <w:p w:rsidR="00991B56" w:rsidRPr="0014312F" w:rsidRDefault="00991B56" w:rsidP="00410CAE">
            <w:pPr>
              <w:rPr>
                <w:sz w:val="22"/>
                <w:szCs w:val="22"/>
              </w:rPr>
            </w:pPr>
            <w:proofErr w:type="gramStart"/>
            <w:r w:rsidRPr="0014312F">
              <w:rPr>
                <w:sz w:val="22"/>
                <w:szCs w:val="22"/>
              </w:rPr>
              <w:t>изготовлены</w:t>
            </w:r>
            <w:proofErr w:type="gramEnd"/>
            <w:r w:rsidRPr="0014312F">
              <w:rPr>
                <w:sz w:val="22"/>
                <w:szCs w:val="22"/>
              </w:rPr>
              <w:t xml:space="preserve"> из нитрильного латекса (нитрил), </w:t>
            </w:r>
            <w:proofErr w:type="spellStart"/>
            <w:r w:rsidRPr="0014312F">
              <w:rPr>
                <w:sz w:val="22"/>
                <w:szCs w:val="22"/>
              </w:rPr>
              <w:t>гипоаллергенны</w:t>
            </w:r>
            <w:proofErr w:type="spellEnd"/>
            <w:r w:rsidRPr="0014312F">
              <w:rPr>
                <w:sz w:val="22"/>
                <w:szCs w:val="22"/>
              </w:rPr>
              <w:t>.</w:t>
            </w:r>
            <w:r w:rsidRPr="0014312F">
              <w:rPr>
                <w:sz w:val="22"/>
                <w:szCs w:val="22"/>
              </w:rPr>
              <w:br/>
              <w:t xml:space="preserve">Перчатки текстурированы на пальцах, что обеспечивает надежный захват инструмента. Форма перчатки - плоская, неанатомическая, без разделения на правую и левую руку. Наличие валика, крученного вовнутрь, препятствует скатыванию перчатки, и обеспечивают комфорт при работе. </w:t>
            </w:r>
          </w:p>
          <w:p w:rsidR="00991B56" w:rsidRPr="0014312F" w:rsidRDefault="00991B56" w:rsidP="00410CAE">
            <w:pPr>
              <w:rPr>
                <w:sz w:val="22"/>
                <w:szCs w:val="22"/>
              </w:rPr>
            </w:pPr>
            <w:r w:rsidRPr="0014312F">
              <w:rPr>
                <w:sz w:val="22"/>
                <w:szCs w:val="22"/>
              </w:rPr>
              <w:t xml:space="preserve">Допустимый уровень качества (AQL) 1,5 Толщина материала: 0,11±0,02 мм (пальцы), 0,08±0,02 мм (ладонь), 0,06±0,02 мм (манжета) </w:t>
            </w:r>
            <w:r w:rsidRPr="0014312F">
              <w:rPr>
                <w:sz w:val="22"/>
                <w:szCs w:val="22"/>
              </w:rPr>
              <w:br/>
              <w:t xml:space="preserve">Срок годности </w:t>
            </w:r>
            <w:r>
              <w:rPr>
                <w:sz w:val="22"/>
                <w:szCs w:val="22"/>
              </w:rPr>
              <w:t xml:space="preserve">не менее </w:t>
            </w:r>
            <w:r w:rsidRPr="0014312F">
              <w:rPr>
                <w:sz w:val="22"/>
                <w:szCs w:val="22"/>
              </w:rPr>
              <w:t>5 лет</w:t>
            </w:r>
            <w:r>
              <w:rPr>
                <w:sz w:val="22"/>
                <w:szCs w:val="22"/>
              </w:rPr>
              <w:t>.</w:t>
            </w:r>
            <w:r w:rsidRPr="0014312F">
              <w:rPr>
                <w:sz w:val="22"/>
                <w:szCs w:val="22"/>
              </w:rPr>
              <w:br/>
              <w:t>Размеры М (6-6½)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991B56" w:rsidRPr="0014312F" w:rsidRDefault="00991B56" w:rsidP="00410CAE">
            <w:pPr>
              <w:jc w:val="center"/>
              <w:rPr>
                <w:rFonts w:eastAsia="Calibri"/>
                <w:sz w:val="22"/>
                <w:szCs w:val="22"/>
              </w:rPr>
            </w:pPr>
            <w:r w:rsidRPr="0014312F">
              <w:rPr>
                <w:rFonts w:eastAsia="Calibri"/>
                <w:sz w:val="22"/>
                <w:szCs w:val="22"/>
              </w:rPr>
              <w:t>пара</w:t>
            </w:r>
          </w:p>
        </w:tc>
        <w:tc>
          <w:tcPr>
            <w:tcW w:w="850" w:type="dxa"/>
            <w:vAlign w:val="center"/>
          </w:tcPr>
          <w:p w:rsidR="00991B56" w:rsidRPr="0014312F" w:rsidRDefault="00991B56" w:rsidP="00410CAE">
            <w:pPr>
              <w:jc w:val="center"/>
              <w:rPr>
                <w:rFonts w:eastAsia="Calibri"/>
                <w:sz w:val="22"/>
                <w:szCs w:val="22"/>
              </w:rPr>
            </w:pPr>
            <w:r w:rsidRPr="0014312F">
              <w:rPr>
                <w:rFonts w:eastAsia="Calibri"/>
                <w:sz w:val="22"/>
                <w:szCs w:val="22"/>
              </w:rPr>
              <w:t>10000</w:t>
            </w:r>
          </w:p>
        </w:tc>
        <w:tc>
          <w:tcPr>
            <w:tcW w:w="1559" w:type="dxa"/>
            <w:vAlign w:val="center"/>
          </w:tcPr>
          <w:p w:rsidR="00991B56" w:rsidRPr="0014312F" w:rsidRDefault="00991B56" w:rsidP="00410CAE">
            <w:pPr>
              <w:jc w:val="center"/>
              <w:rPr>
                <w:rFonts w:eastAsia="Calibri"/>
                <w:sz w:val="22"/>
                <w:szCs w:val="22"/>
              </w:rPr>
            </w:pPr>
            <w:r w:rsidRPr="0014312F">
              <w:rPr>
                <w:sz w:val="22"/>
                <w:szCs w:val="22"/>
              </w:rPr>
              <w:t>22.29.10.120</w:t>
            </w:r>
          </w:p>
        </w:tc>
      </w:tr>
    </w:tbl>
    <w:p w:rsidR="00991B56" w:rsidRPr="00F36837" w:rsidRDefault="00991B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"Требованиях к качественным и иным характеристикам товаров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и их показателям, которые определяют соответствие потребностям заказчика", с учетом следующих положений: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словосочетаний "должен быть"/"должно быть", "не менее"/"не более", "менее"/"более", "не хуже"/"лучше", "выше"/"ниже", "меньше"/"больше", "&gt;"/"&lt;", "&lt;="/"&gt;=", "превышает"/"не превышает", "превышать"/"не превышать", "или", "+/-", "свыше" по отношению к характеристикам используемых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товаров и применяемых материалов. 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"эквивалент", "аналог". Значения показателей не должны допускать разночтения или двусмысленное толкование;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 xml:space="preserve">- разъяснение и применение понятий, используемых в показателях товаров и применяемых материалов: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"Не более" означает меньше установленного значения и включает крайнее максимальное значение; "Не менее" означает больше установленного значения и включает крайнее минимальное значение; "Более" означает больше установленного значения и не включает крайнее минимальное значение; "Свыше" означает больше установленного значения и не включает крайнее минимальное значение; "Выше" означает большее значение, чем установлено значение, и не включает крайнее минимальное значение;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 xml:space="preserve">"Ниже" означает меньшее значение, где показатель имеет более низкое значение; "Превышает, превышать" означает больше установленного значения и не включает крайнее минимальное значение; "Не превышает, не превышать" означает меньше установленного значения и включает крайнее максимальное значение; "Меньше" означает менее установленного значения и не включает крайнее максимальное значение; "Больше" означает более установленного значения и не включает </w:t>
      </w:r>
      <w:r w:rsidRPr="00F36837">
        <w:rPr>
          <w:rFonts w:ascii="Times New Roman" w:hAnsi="Times New Roman" w:cs="Times New Roman"/>
          <w:sz w:val="18"/>
          <w:szCs w:val="18"/>
        </w:rPr>
        <w:lastRenderedPageBreak/>
        <w:t>крайнее минимальное значение.</w:t>
      </w:r>
      <w:proofErr w:type="gramEnd"/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</w:t>
      </w:r>
    </w:p>
    <w:p w:rsidR="00991B56" w:rsidRPr="00F36837" w:rsidRDefault="00991B56" w:rsidP="00991B56">
      <w:pPr>
        <w:ind w:firstLine="540"/>
        <w:jc w:val="both"/>
        <w:rPr>
          <w:iCs/>
          <w:sz w:val="20"/>
          <w:szCs w:val="20"/>
        </w:rPr>
      </w:pPr>
      <w:r w:rsidRPr="00F36837">
        <w:rPr>
          <w:iCs/>
          <w:sz w:val="20"/>
          <w:szCs w:val="20"/>
        </w:rPr>
        <w:t xml:space="preserve"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 </w:t>
      </w:r>
      <w:r w:rsidRPr="00F36837">
        <w:rPr>
          <w:i/>
          <w:iCs/>
          <w:sz w:val="20"/>
          <w:szCs w:val="20"/>
        </w:rPr>
        <w:t>выполнении работ/оказании услуг</w:t>
      </w:r>
      <w:r w:rsidRPr="00F36837">
        <w:rPr>
          <w:iCs/>
          <w:sz w:val="20"/>
          <w:szCs w:val="20"/>
        </w:rPr>
        <w:t xml:space="preserve"> товаров </w:t>
      </w:r>
      <w:r w:rsidRPr="00F36837">
        <w:rPr>
          <w:sz w:val="20"/>
          <w:szCs w:val="20"/>
        </w:rPr>
        <w:t>и применяемых материалов</w:t>
      </w:r>
      <w:r w:rsidRPr="00F36837">
        <w:rPr>
          <w:iCs/>
          <w:sz w:val="20"/>
          <w:szCs w:val="20"/>
        </w:rPr>
        <w:t xml:space="preserve"> не допускается к участию в закупке, а его заявка признается несоответствующей требованиям закупочной документации.</w:t>
      </w:r>
      <w:r w:rsidRPr="00F36837">
        <w:rPr>
          <w:sz w:val="20"/>
          <w:szCs w:val="20"/>
        </w:rPr>
        <w:t xml:space="preserve">    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b/>
          <w:sz w:val="20"/>
          <w:szCs w:val="20"/>
        </w:rPr>
        <w:t xml:space="preserve">           </w:t>
      </w:r>
      <w:r w:rsidRPr="00F36837">
        <w:rPr>
          <w:rFonts w:ascii="Times New Roman" w:hAnsi="Times New Roman"/>
          <w:b/>
          <w:sz w:val="20"/>
          <w:szCs w:val="20"/>
        </w:rPr>
        <w:t>Общие требования к товарам:</w:t>
      </w:r>
      <w:r w:rsidRPr="00F36837">
        <w:rPr>
          <w:rFonts w:ascii="Times New Roman" w:hAnsi="Times New Roman"/>
          <w:sz w:val="20"/>
          <w:szCs w:val="20"/>
        </w:rPr>
        <w:t xml:space="preserve"> 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Общие требования к товару: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обязан поставлять товар в индивидуальной упаковке, пригодной для данного товара, удобной для использования, обеспечивающей сохранность товара при транспортировке, погрузочно-разгрузочных работах и хранении. Упаковка, в которой отгружается товар, должна соответствовать установленным международным стандартам.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Товар должен быть новым, не бывшим в употреблении</w:t>
      </w:r>
      <w:r w:rsidR="00C82AC7">
        <w:rPr>
          <w:sz w:val="20"/>
          <w:szCs w:val="20"/>
        </w:rPr>
        <w:t>.</w:t>
      </w:r>
    </w:p>
    <w:p w:rsidR="00991B56" w:rsidRPr="00F36837" w:rsidRDefault="00991B56" w:rsidP="00991B5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несет ответственность за качество товара в течение всего срока его годности.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       - Поставляемые товары должны  соответствовать требованиям ГОСТ или ТУ на данный вид товара.</w:t>
      </w:r>
    </w:p>
    <w:p w:rsidR="00991B56" w:rsidRPr="00F36837" w:rsidRDefault="00991B56" w:rsidP="00991B56">
      <w:pPr>
        <w:pStyle w:val="a4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F36837">
        <w:rPr>
          <w:rFonts w:ascii="Times New Roman" w:hAnsi="Times New Roman"/>
          <w:sz w:val="20"/>
          <w:szCs w:val="20"/>
        </w:rPr>
        <w:t xml:space="preserve">- Поставщик при поставке Товара предоставляет Заказчику сопроводительную документацию (копии действующих деклараций о соответствии,  либо сертификаты качества </w:t>
      </w:r>
      <w:r w:rsidRPr="00F36837">
        <w:rPr>
          <w:rStyle w:val="a3"/>
          <w:rFonts w:ascii="Times New Roman" w:hAnsi="Times New Roman"/>
        </w:rPr>
        <w:t xml:space="preserve">(в случае </w:t>
      </w:r>
      <w:r w:rsidRPr="00F36837">
        <w:rPr>
          <w:rFonts w:ascii="Times New Roman" w:hAnsi="Times New Roman"/>
          <w:sz w:val="20"/>
          <w:szCs w:val="20"/>
        </w:rPr>
        <w:t xml:space="preserve">если данный вид товара подлежит обязательной сертификации)),  на поставляемый Товар. </w:t>
      </w:r>
    </w:p>
    <w:p w:rsidR="00991B56" w:rsidRPr="00F36837" w:rsidRDefault="00991B56" w:rsidP="00991B56">
      <w:pPr>
        <w:ind w:firstLine="708"/>
        <w:jc w:val="both"/>
        <w:rPr>
          <w:b/>
          <w:sz w:val="20"/>
          <w:szCs w:val="20"/>
        </w:rPr>
      </w:pPr>
      <w:bookmarkStart w:id="14" w:name="_GoBack"/>
      <w:bookmarkEnd w:id="14"/>
      <w:r w:rsidRPr="00F36837">
        <w:rPr>
          <w:b/>
          <w:sz w:val="20"/>
          <w:szCs w:val="20"/>
        </w:rPr>
        <w:t>Требования к обеспечению качества и безопасности при их хранении и перевозках: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Поставщик осуществляет гарантию на поставляемый товар в течение гарантийного срока. </w:t>
      </w:r>
    </w:p>
    <w:p w:rsidR="00991B56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Объем гарантии </w:t>
      </w:r>
      <w:r>
        <w:rPr>
          <w:sz w:val="20"/>
          <w:szCs w:val="20"/>
        </w:rPr>
        <w:t xml:space="preserve"> на поставляемый товар– 100%. </w:t>
      </w:r>
    </w:p>
    <w:p w:rsidR="00991B56" w:rsidRPr="00991B56" w:rsidRDefault="00991B56" w:rsidP="00991B56">
      <w:pPr>
        <w:ind w:firstLine="708"/>
        <w:jc w:val="both"/>
        <w:rPr>
          <w:sz w:val="20"/>
          <w:szCs w:val="20"/>
        </w:rPr>
        <w:sectPr w:rsidR="00991B56" w:rsidRPr="00991B56" w:rsidSect="0089107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17B51" w:rsidRDefault="00517B51" w:rsidP="00991B56"/>
    <w:sectPr w:rsidR="0051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1"/>
    <w:rsid w:val="00517B51"/>
    <w:rsid w:val="00991B56"/>
    <w:rsid w:val="00A567A1"/>
    <w:rsid w:val="00B67417"/>
    <w:rsid w:val="00C82AC7"/>
    <w:rsid w:val="00DC0154"/>
    <w:rsid w:val="00E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uiPriority w:val="1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qFormat/>
    <w:locked/>
    <w:rsid w:val="00A567A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uiPriority w:val="1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uiPriority w:val="1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qFormat/>
    <w:locked/>
    <w:rsid w:val="00A567A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uiPriority w:val="1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2020-09-22T07:01:00Z</dcterms:created>
  <dcterms:modified xsi:type="dcterms:W3CDTF">2020-10-23T07:15:00Z</dcterms:modified>
</cp:coreProperties>
</file>