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40" w:rsidRPr="00A46612" w:rsidRDefault="00705840" w:rsidP="00705840">
      <w:pPr>
        <w:shd w:val="clear" w:color="auto" w:fill="FFFFFF"/>
        <w:tabs>
          <w:tab w:val="left" w:pos="1134"/>
        </w:tabs>
        <w:spacing w:after="0" w:line="240" w:lineRule="auto"/>
        <w:ind w:firstLine="567"/>
        <w:jc w:val="right"/>
        <w:rPr>
          <w:rFonts w:ascii="Times New Roman" w:eastAsia="Times New Roman" w:hAnsi="Times New Roman" w:cs="Times New Roman"/>
          <w:color w:val="000000"/>
          <w:sz w:val="24"/>
          <w:szCs w:val="24"/>
        </w:rPr>
      </w:pPr>
      <w:r w:rsidRPr="00A46612">
        <w:rPr>
          <w:rFonts w:ascii="Times New Roman" w:eastAsia="Times New Roman" w:hAnsi="Times New Roman" w:cs="Times New Roman"/>
          <w:color w:val="000000"/>
          <w:sz w:val="24"/>
          <w:szCs w:val="24"/>
        </w:rPr>
        <w:t>УТВЕРЖДАЮ:</w:t>
      </w:r>
    </w:p>
    <w:p w:rsidR="00705840" w:rsidRPr="00A46612" w:rsidRDefault="00705840" w:rsidP="00705840">
      <w:pPr>
        <w:tabs>
          <w:tab w:val="left" w:pos="1134"/>
        </w:tabs>
        <w:spacing w:after="0" w:line="240" w:lineRule="auto"/>
        <w:ind w:left="426" w:hanging="360"/>
        <w:jc w:val="right"/>
        <w:rPr>
          <w:rFonts w:ascii="Times New Roman" w:eastAsia="Times New Roman" w:hAnsi="Times New Roman" w:cs="Times New Roman"/>
          <w:color w:val="000000"/>
          <w:sz w:val="24"/>
          <w:szCs w:val="24"/>
        </w:rPr>
      </w:pPr>
      <w:r w:rsidRPr="00A46612">
        <w:rPr>
          <w:rFonts w:ascii="Times New Roman" w:eastAsia="Times New Roman" w:hAnsi="Times New Roman" w:cs="Times New Roman"/>
          <w:color w:val="000000"/>
          <w:sz w:val="24"/>
          <w:szCs w:val="24"/>
        </w:rPr>
        <w:t>Заведующий МАДОУ д/</w:t>
      </w:r>
      <w:proofErr w:type="gramStart"/>
      <w:r w:rsidRPr="00A46612">
        <w:rPr>
          <w:rFonts w:ascii="Times New Roman" w:eastAsia="Times New Roman" w:hAnsi="Times New Roman" w:cs="Times New Roman"/>
          <w:color w:val="000000"/>
          <w:sz w:val="24"/>
          <w:szCs w:val="24"/>
        </w:rPr>
        <w:t>с</w:t>
      </w:r>
      <w:proofErr w:type="gramEnd"/>
    </w:p>
    <w:p w:rsidR="00705840" w:rsidRPr="00A46612" w:rsidRDefault="00705840" w:rsidP="00705840">
      <w:pPr>
        <w:tabs>
          <w:tab w:val="left" w:pos="1134"/>
        </w:tabs>
        <w:spacing w:after="0" w:line="240" w:lineRule="auto"/>
        <w:ind w:left="426" w:hanging="360"/>
        <w:jc w:val="right"/>
        <w:rPr>
          <w:rFonts w:ascii="Times New Roman" w:eastAsia="Times New Roman" w:hAnsi="Times New Roman" w:cs="Times New Roman"/>
          <w:sz w:val="24"/>
          <w:szCs w:val="24"/>
          <w:highlight w:val="white"/>
        </w:rPr>
      </w:pPr>
      <w:r w:rsidRPr="00A46612">
        <w:rPr>
          <w:rFonts w:ascii="Times New Roman" w:eastAsia="Times New Roman" w:hAnsi="Times New Roman" w:cs="Times New Roman"/>
          <w:color w:val="000000"/>
          <w:sz w:val="24"/>
          <w:szCs w:val="24"/>
        </w:rPr>
        <w:t xml:space="preserve"> общеразвивающего вида №14 «Подснежник»</w:t>
      </w:r>
    </w:p>
    <w:p w:rsidR="00705840" w:rsidRPr="00A46612" w:rsidRDefault="00705840" w:rsidP="00705840">
      <w:pPr>
        <w:pBdr>
          <w:top w:val="nil"/>
          <w:left w:val="nil"/>
          <w:bottom w:val="nil"/>
          <w:right w:val="nil"/>
          <w:between w:val="nil"/>
        </w:pBdr>
        <w:tabs>
          <w:tab w:val="left" w:pos="1134"/>
        </w:tabs>
        <w:spacing w:after="0" w:line="240" w:lineRule="auto"/>
        <w:jc w:val="right"/>
        <w:rPr>
          <w:rFonts w:ascii="Times New Roman" w:eastAsia="Times New Roman" w:hAnsi="Times New Roman" w:cs="Times New Roman"/>
          <w:color w:val="000000"/>
          <w:sz w:val="24"/>
          <w:szCs w:val="24"/>
        </w:rPr>
      </w:pPr>
      <w:r w:rsidRPr="00A46612">
        <w:rPr>
          <w:rFonts w:ascii="Times New Roman" w:eastAsia="Times New Roman" w:hAnsi="Times New Roman" w:cs="Times New Roman"/>
          <w:color w:val="000000"/>
          <w:sz w:val="24"/>
          <w:szCs w:val="24"/>
        </w:rPr>
        <w:t xml:space="preserve">_______________ </w:t>
      </w:r>
      <w:proofErr w:type="spellStart"/>
      <w:r w:rsidRPr="00A46612">
        <w:rPr>
          <w:rFonts w:ascii="Times New Roman" w:eastAsia="Times New Roman" w:hAnsi="Times New Roman" w:cs="Times New Roman"/>
          <w:color w:val="000000"/>
          <w:sz w:val="24"/>
          <w:szCs w:val="24"/>
        </w:rPr>
        <w:t>Стяжина</w:t>
      </w:r>
      <w:proofErr w:type="spellEnd"/>
      <w:r w:rsidRPr="00A46612">
        <w:rPr>
          <w:rFonts w:ascii="Times New Roman" w:eastAsia="Times New Roman" w:hAnsi="Times New Roman" w:cs="Times New Roman"/>
          <w:color w:val="000000"/>
          <w:sz w:val="24"/>
          <w:szCs w:val="24"/>
        </w:rPr>
        <w:t xml:space="preserve"> Н.М.</w:t>
      </w:r>
    </w:p>
    <w:p w:rsidR="00705840" w:rsidRPr="00A46612" w:rsidRDefault="00705840" w:rsidP="00705840">
      <w:pPr>
        <w:spacing w:after="0" w:line="240" w:lineRule="auto"/>
        <w:jc w:val="center"/>
        <w:rPr>
          <w:rFonts w:ascii="Times New Roman" w:eastAsia="Calibri" w:hAnsi="Times New Roman" w:cs="Times New Roman"/>
          <w:b/>
          <w:sz w:val="24"/>
          <w:szCs w:val="24"/>
        </w:rPr>
      </w:pPr>
    </w:p>
    <w:p w:rsidR="00911241" w:rsidRDefault="00911241" w:rsidP="0070584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rsidR="00705840" w:rsidRPr="00911241" w:rsidRDefault="00705840" w:rsidP="00705840">
      <w:pPr>
        <w:spacing w:after="0" w:line="240" w:lineRule="auto"/>
        <w:jc w:val="center"/>
        <w:rPr>
          <w:rFonts w:ascii="Times New Roman" w:eastAsia="Calibri" w:hAnsi="Times New Roman" w:cs="Times New Roman"/>
          <w:b/>
          <w:sz w:val="24"/>
          <w:szCs w:val="24"/>
        </w:rPr>
      </w:pPr>
      <w:r w:rsidRPr="00A46612">
        <w:rPr>
          <w:rFonts w:ascii="Times New Roman" w:eastAsia="Calibri" w:hAnsi="Times New Roman" w:cs="Times New Roman"/>
          <w:b/>
          <w:sz w:val="24"/>
          <w:szCs w:val="24"/>
        </w:rPr>
        <w:t xml:space="preserve"> на приобретение</w:t>
      </w:r>
      <w:r w:rsidR="00911241">
        <w:rPr>
          <w:rFonts w:ascii="Times New Roman" w:eastAsia="Times New Roman" w:hAnsi="Times New Roman" w:cs="Times New Roman"/>
          <w:b/>
          <w:bCs/>
          <w:sz w:val="24"/>
          <w:szCs w:val="24"/>
          <w:lang w:eastAsia="ar-SA"/>
        </w:rPr>
        <w:t xml:space="preserve"> комплекта для игр</w:t>
      </w:r>
      <w:r w:rsidR="00CE1751">
        <w:rPr>
          <w:rFonts w:ascii="Times New Roman" w:eastAsia="Times New Roman" w:hAnsi="Times New Roman" w:cs="Times New Roman"/>
          <w:b/>
          <w:bCs/>
          <w:sz w:val="24"/>
          <w:szCs w:val="24"/>
          <w:lang w:eastAsia="ar-SA"/>
        </w:rPr>
        <w:t xml:space="preserve"> с песком</w:t>
      </w:r>
      <w:r w:rsidR="00911241" w:rsidRPr="00911241">
        <w:rPr>
          <w:rFonts w:ascii="Times New Roman" w:eastAsia="Times New Roman" w:hAnsi="Times New Roman" w:cs="Times New Roman"/>
          <w:b/>
          <w:bCs/>
          <w:sz w:val="24"/>
          <w:szCs w:val="24"/>
          <w:lang w:eastAsia="ar-SA"/>
        </w:rPr>
        <w:t xml:space="preserve"> в рамках реализации </w:t>
      </w:r>
      <w:r w:rsidRPr="00911241">
        <w:rPr>
          <w:rFonts w:ascii="Times New Roman" w:eastAsia="Calibri" w:hAnsi="Times New Roman" w:cs="Times New Roman"/>
          <w:b/>
          <w:sz w:val="24"/>
          <w:szCs w:val="24"/>
        </w:rPr>
        <w:t>ФГОС.</w:t>
      </w:r>
    </w:p>
    <w:p w:rsidR="00947080" w:rsidRPr="00911241" w:rsidRDefault="00947080" w:rsidP="00705840">
      <w:pPr>
        <w:spacing w:after="0" w:line="240" w:lineRule="auto"/>
        <w:jc w:val="center"/>
        <w:rPr>
          <w:rFonts w:ascii="Times New Roman" w:eastAsia="Calibri" w:hAnsi="Times New Roman" w:cs="Times New Roman"/>
          <w:b/>
          <w:sz w:val="24"/>
          <w:szCs w:val="24"/>
        </w:rPr>
      </w:pPr>
    </w:p>
    <w:p w:rsidR="00CF41ED" w:rsidRPr="00A46612" w:rsidRDefault="00705840" w:rsidP="00CF41ED">
      <w:pPr>
        <w:pStyle w:val="a4"/>
        <w:numPr>
          <w:ilvl w:val="0"/>
          <w:numId w:val="3"/>
        </w:num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
          <w:bCs/>
          <w:sz w:val="24"/>
          <w:szCs w:val="24"/>
          <w:lang w:eastAsia="ar-SA"/>
        </w:rPr>
        <w:t>Заказчик</w:t>
      </w:r>
      <w:r w:rsidRPr="00A46612">
        <w:rPr>
          <w:rFonts w:ascii="Times New Roman" w:eastAsia="Times New Roman" w:hAnsi="Times New Roman" w:cs="Times New Roman"/>
          <w:bCs/>
          <w:sz w:val="24"/>
          <w:szCs w:val="24"/>
          <w:lang w:eastAsia="ar-SA"/>
        </w:rPr>
        <w:t xml:space="preserve">: </w:t>
      </w:r>
      <w:r w:rsidRPr="00A46612">
        <w:rPr>
          <w:rFonts w:ascii="Times New Roman" w:eastAsia="Times New Roman" w:hAnsi="Times New Roman" w:cs="Times New Roman"/>
          <w:sz w:val="24"/>
          <w:szCs w:val="24"/>
          <w:lang w:eastAsia="ar-S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A46612">
        <w:rPr>
          <w:rFonts w:ascii="Times New Roman" w:eastAsia="Times New Roman" w:hAnsi="Times New Roman" w:cs="Times New Roman"/>
          <w:b/>
          <w:bCs/>
          <w:sz w:val="24"/>
          <w:szCs w:val="24"/>
          <w:lang w:eastAsia="ar-SA"/>
        </w:rPr>
        <w:t xml:space="preserve"> </w:t>
      </w:r>
    </w:p>
    <w:p w:rsidR="00CF41ED" w:rsidRPr="00A46612" w:rsidRDefault="00705840" w:rsidP="00CF41ED">
      <w:pPr>
        <w:pStyle w:val="a4"/>
        <w:numPr>
          <w:ilvl w:val="0"/>
          <w:numId w:val="3"/>
        </w:numPr>
        <w:suppressAutoHyphens/>
        <w:spacing w:after="0" w:line="240" w:lineRule="auto"/>
        <w:rPr>
          <w:rFonts w:ascii="Times New Roman" w:eastAsia="Times New Roman" w:hAnsi="Times New Roman" w:cs="Times New Roman"/>
          <w:b/>
          <w:bCs/>
          <w:sz w:val="24"/>
          <w:szCs w:val="24"/>
          <w:lang w:eastAsia="ar-SA"/>
        </w:rPr>
      </w:pPr>
      <w:r w:rsidRPr="00A46612">
        <w:rPr>
          <w:rFonts w:ascii="Times New Roman" w:eastAsia="Times New Roman" w:hAnsi="Times New Roman" w:cs="Times New Roman"/>
          <w:b/>
          <w:bCs/>
          <w:sz w:val="24"/>
          <w:szCs w:val="24"/>
          <w:lang w:eastAsia="ar-SA"/>
        </w:rPr>
        <w:t xml:space="preserve">Наименование объекта закупки: </w:t>
      </w:r>
      <w:r w:rsidR="00911241">
        <w:rPr>
          <w:rFonts w:ascii="Times New Roman" w:eastAsia="Times New Roman" w:hAnsi="Times New Roman" w:cs="Times New Roman"/>
          <w:bCs/>
          <w:sz w:val="24"/>
          <w:szCs w:val="24"/>
          <w:lang w:eastAsia="ar-SA"/>
        </w:rPr>
        <w:t>приобретение комплекта для игр</w:t>
      </w:r>
      <w:r w:rsidR="00CE1751">
        <w:rPr>
          <w:rFonts w:ascii="Times New Roman" w:eastAsia="Times New Roman" w:hAnsi="Times New Roman" w:cs="Times New Roman"/>
          <w:bCs/>
          <w:sz w:val="24"/>
          <w:szCs w:val="24"/>
          <w:lang w:eastAsia="ar-SA"/>
        </w:rPr>
        <w:t xml:space="preserve"> с песком</w:t>
      </w:r>
      <w:r w:rsidRPr="00A46612">
        <w:rPr>
          <w:rFonts w:ascii="Times New Roman" w:eastAsia="Times New Roman" w:hAnsi="Times New Roman" w:cs="Times New Roman"/>
          <w:bCs/>
          <w:sz w:val="24"/>
          <w:szCs w:val="24"/>
          <w:lang w:eastAsia="ar-SA"/>
        </w:rPr>
        <w:t xml:space="preserve"> в рамках реализации ФГОС.</w:t>
      </w:r>
      <w:r w:rsidR="00CF41ED" w:rsidRPr="00A46612">
        <w:rPr>
          <w:rFonts w:ascii="Times New Roman" w:eastAsia="Times New Roman" w:hAnsi="Times New Roman" w:cs="Times New Roman"/>
          <w:b/>
          <w:bCs/>
          <w:sz w:val="24"/>
          <w:szCs w:val="24"/>
          <w:lang w:eastAsia="ar-SA"/>
        </w:rPr>
        <w:t xml:space="preserve"> </w:t>
      </w:r>
    </w:p>
    <w:p w:rsidR="00947080" w:rsidRPr="00A46612" w:rsidRDefault="00705840" w:rsidP="00A46612">
      <w:pPr>
        <w:pStyle w:val="a4"/>
        <w:numPr>
          <w:ilvl w:val="0"/>
          <w:numId w:val="3"/>
        </w:numPr>
        <w:suppressAutoHyphens/>
        <w:spacing w:after="0" w:line="240" w:lineRule="auto"/>
        <w:rPr>
          <w:rFonts w:ascii="Times New Roman" w:eastAsia="Times New Roman" w:hAnsi="Times New Roman" w:cs="Times New Roman"/>
          <w:b/>
          <w:bCs/>
          <w:sz w:val="24"/>
          <w:szCs w:val="24"/>
          <w:lang w:eastAsia="ar-SA"/>
        </w:rPr>
      </w:pPr>
      <w:r w:rsidRPr="00A46612">
        <w:rPr>
          <w:rFonts w:ascii="Times New Roman" w:eastAsia="Times New Roman" w:hAnsi="Times New Roman" w:cs="Times New Roman"/>
          <w:b/>
          <w:bCs/>
          <w:sz w:val="24"/>
          <w:szCs w:val="24"/>
          <w:lang w:eastAsia="ar-SA"/>
        </w:rPr>
        <w:t>КОЗ и ОКПД</w:t>
      </w:r>
      <w:proofErr w:type="gramStart"/>
      <w:r w:rsidRPr="00A46612">
        <w:rPr>
          <w:rFonts w:ascii="Times New Roman" w:eastAsia="Times New Roman" w:hAnsi="Times New Roman" w:cs="Times New Roman"/>
          <w:b/>
          <w:bCs/>
          <w:sz w:val="24"/>
          <w:szCs w:val="24"/>
          <w:lang w:eastAsia="ar-SA"/>
        </w:rPr>
        <w:t>2</w:t>
      </w:r>
      <w:proofErr w:type="gramEnd"/>
      <w:r w:rsidRPr="00A46612">
        <w:rPr>
          <w:rFonts w:ascii="Times New Roman" w:eastAsia="Times New Roman" w:hAnsi="Times New Roman" w:cs="Times New Roman"/>
          <w:b/>
          <w:bCs/>
          <w:sz w:val="24"/>
          <w:szCs w:val="24"/>
          <w:lang w:eastAsia="ar-SA"/>
        </w:rPr>
        <w:t>:</w:t>
      </w:r>
    </w:p>
    <w:p w:rsidR="00492423" w:rsidRDefault="006D4DB1" w:rsidP="006D4DB1">
      <w:pPr>
        <w:pStyle w:val="a4"/>
        <w:suppressAutoHyphens/>
        <w:spacing w:after="0" w:line="240" w:lineRule="auto"/>
        <w:ind w:left="1080"/>
        <w:rPr>
          <w:rFonts w:ascii="Times New Roman" w:eastAsia="Times New Roman" w:hAnsi="Times New Roman" w:cs="Times New Roman"/>
          <w:bCs/>
          <w:sz w:val="24"/>
          <w:szCs w:val="24"/>
          <w:lang w:eastAsia="ar-SA"/>
        </w:rPr>
      </w:pPr>
      <w:r w:rsidRPr="00492423">
        <w:rPr>
          <w:rFonts w:ascii="Times New Roman" w:eastAsia="Times New Roman" w:hAnsi="Times New Roman" w:cs="Times New Roman"/>
          <w:b/>
          <w:bCs/>
          <w:sz w:val="24"/>
          <w:szCs w:val="24"/>
          <w:lang w:eastAsia="ar-SA"/>
        </w:rPr>
        <w:t>КОЗ</w:t>
      </w:r>
      <w:r w:rsidR="00492423" w:rsidRPr="00492423">
        <w:rPr>
          <w:rFonts w:ascii="Times New Roman" w:eastAsia="Times New Roman" w:hAnsi="Times New Roman" w:cs="Times New Roman"/>
          <w:b/>
          <w:bCs/>
          <w:sz w:val="24"/>
          <w:szCs w:val="24"/>
          <w:lang w:eastAsia="ar-SA"/>
        </w:rPr>
        <w:t>:</w:t>
      </w:r>
      <w:r w:rsidR="008076E5">
        <w:rPr>
          <w:rFonts w:ascii="Times New Roman" w:eastAsia="Times New Roman" w:hAnsi="Times New Roman" w:cs="Times New Roman"/>
          <w:bCs/>
          <w:sz w:val="24"/>
          <w:szCs w:val="24"/>
          <w:lang w:eastAsia="ar-SA"/>
        </w:rPr>
        <w:t xml:space="preserve">  01.25.01.03.06.06 - </w:t>
      </w:r>
      <w:r>
        <w:rPr>
          <w:rFonts w:ascii="Times New Roman" w:eastAsia="Times New Roman" w:hAnsi="Times New Roman" w:cs="Times New Roman"/>
          <w:bCs/>
          <w:sz w:val="24"/>
          <w:szCs w:val="24"/>
          <w:lang w:eastAsia="ar-SA"/>
        </w:rPr>
        <w:t xml:space="preserve"> </w:t>
      </w:r>
      <w:r w:rsidR="008076E5">
        <w:rPr>
          <w:rFonts w:ascii="Times New Roman" w:eastAsia="Times New Roman" w:hAnsi="Times New Roman" w:cs="Times New Roman"/>
          <w:bCs/>
          <w:sz w:val="24"/>
          <w:szCs w:val="24"/>
          <w:lang w:eastAsia="ar-SA"/>
        </w:rPr>
        <w:t>Комплект для организации развивающих игр с песком на открытых площадках</w:t>
      </w:r>
      <w:r w:rsidR="00492423">
        <w:rPr>
          <w:rFonts w:ascii="Times New Roman" w:eastAsia="Times New Roman" w:hAnsi="Times New Roman" w:cs="Times New Roman"/>
          <w:bCs/>
          <w:sz w:val="24"/>
          <w:szCs w:val="24"/>
          <w:lang w:eastAsia="ar-SA"/>
        </w:rPr>
        <w:t xml:space="preserve"> </w:t>
      </w:r>
    </w:p>
    <w:p w:rsidR="006D4DB1" w:rsidRDefault="00492423" w:rsidP="006D4DB1">
      <w:pPr>
        <w:pStyle w:val="a4"/>
        <w:suppressAutoHyphens/>
        <w:spacing w:after="0" w:line="240" w:lineRule="auto"/>
        <w:ind w:left="1080"/>
        <w:rPr>
          <w:rFonts w:ascii="Times New Roman" w:eastAsia="Times New Roman" w:hAnsi="Times New Roman" w:cs="Times New Roman"/>
          <w:bCs/>
          <w:sz w:val="24"/>
          <w:szCs w:val="24"/>
          <w:lang w:eastAsia="ar-SA"/>
        </w:rPr>
      </w:pPr>
      <w:r w:rsidRPr="00492423">
        <w:rPr>
          <w:rFonts w:ascii="Times New Roman" w:eastAsia="Times New Roman" w:hAnsi="Times New Roman" w:cs="Times New Roman"/>
          <w:b/>
          <w:bCs/>
          <w:sz w:val="24"/>
          <w:szCs w:val="24"/>
          <w:lang w:eastAsia="ar-SA"/>
        </w:rPr>
        <w:t>ОКПД</w:t>
      </w:r>
      <w:proofErr w:type="gramStart"/>
      <w:r w:rsidRPr="00492423">
        <w:rPr>
          <w:rFonts w:ascii="Times New Roman" w:eastAsia="Times New Roman" w:hAnsi="Times New Roman" w:cs="Times New Roman"/>
          <w:b/>
          <w:bCs/>
          <w:sz w:val="24"/>
          <w:szCs w:val="24"/>
          <w:lang w:eastAsia="ar-SA"/>
        </w:rPr>
        <w:t>2</w:t>
      </w:r>
      <w:proofErr w:type="gramEnd"/>
      <w:r w:rsidRPr="00492423">
        <w:rPr>
          <w:rFonts w:ascii="Times New Roman" w:eastAsia="Times New Roman" w:hAnsi="Times New Roman" w:cs="Times New Roman"/>
          <w:b/>
          <w:bCs/>
          <w:sz w:val="24"/>
          <w:szCs w:val="24"/>
          <w:lang w:eastAsia="ar-SA"/>
        </w:rPr>
        <w:t>:</w:t>
      </w:r>
      <w:r>
        <w:rPr>
          <w:rFonts w:ascii="Times New Roman" w:eastAsia="Times New Roman" w:hAnsi="Times New Roman" w:cs="Times New Roman"/>
          <w:bCs/>
          <w:sz w:val="24"/>
          <w:szCs w:val="24"/>
          <w:lang w:eastAsia="ar-SA"/>
        </w:rPr>
        <w:t xml:space="preserve"> </w:t>
      </w:r>
      <w:r w:rsidR="00990B8A">
        <w:rPr>
          <w:rFonts w:ascii="Times New Roman" w:eastAsia="Times New Roman" w:hAnsi="Times New Roman" w:cs="Times New Roman"/>
          <w:bCs/>
          <w:sz w:val="24"/>
          <w:szCs w:val="24"/>
          <w:lang w:eastAsia="ar-SA"/>
        </w:rPr>
        <w:t>28.99</w:t>
      </w:r>
      <w:r w:rsidRPr="006D4DB1">
        <w:rPr>
          <w:rFonts w:ascii="Times New Roman" w:eastAsia="Times New Roman" w:hAnsi="Times New Roman" w:cs="Times New Roman"/>
          <w:bCs/>
          <w:sz w:val="24"/>
          <w:szCs w:val="24"/>
          <w:lang w:eastAsia="ar-SA"/>
        </w:rPr>
        <w:t>.3</w:t>
      </w:r>
      <w:r w:rsidR="00990B8A">
        <w:rPr>
          <w:rFonts w:ascii="Times New Roman" w:eastAsia="Times New Roman" w:hAnsi="Times New Roman" w:cs="Times New Roman"/>
          <w:bCs/>
          <w:sz w:val="24"/>
          <w:szCs w:val="24"/>
          <w:lang w:eastAsia="ar-SA"/>
        </w:rPr>
        <w:t>2.190</w:t>
      </w:r>
      <w:r w:rsidRPr="006D4DB1">
        <w:rPr>
          <w:rFonts w:ascii="Times New Roman" w:eastAsia="Times New Roman" w:hAnsi="Times New Roman" w:cs="Times New Roman"/>
          <w:bCs/>
          <w:sz w:val="24"/>
          <w:szCs w:val="24"/>
          <w:lang w:eastAsia="ar-SA"/>
        </w:rPr>
        <w:t xml:space="preserve">- </w:t>
      </w:r>
      <w:r w:rsidR="00990B8A">
        <w:rPr>
          <w:rFonts w:ascii="Times New Roman" w:eastAsia="Times New Roman" w:hAnsi="Times New Roman" w:cs="Times New Roman"/>
          <w:bCs/>
          <w:sz w:val="24"/>
          <w:szCs w:val="24"/>
          <w:lang w:eastAsia="ar-SA"/>
        </w:rPr>
        <w:t>Аттракционы прочие</w:t>
      </w:r>
    </w:p>
    <w:p w:rsidR="00705840" w:rsidRPr="00A46612" w:rsidRDefault="00705840" w:rsidP="00705840">
      <w:pPr>
        <w:pStyle w:val="a4"/>
        <w:numPr>
          <w:ilvl w:val="0"/>
          <w:numId w:val="3"/>
        </w:numPr>
        <w:suppressAutoHyphens/>
        <w:spacing w:after="0" w:line="240" w:lineRule="auto"/>
        <w:rPr>
          <w:rFonts w:ascii="Times New Roman" w:eastAsia="Times New Roman" w:hAnsi="Times New Roman" w:cs="Times New Roman"/>
          <w:b/>
          <w:bCs/>
          <w:sz w:val="24"/>
          <w:szCs w:val="24"/>
          <w:lang w:eastAsia="ar-SA"/>
        </w:rPr>
      </w:pPr>
      <w:bookmarkStart w:id="0" w:name="_GoBack"/>
      <w:bookmarkEnd w:id="0"/>
      <w:r w:rsidRPr="00A46612">
        <w:rPr>
          <w:rFonts w:ascii="Times New Roman" w:eastAsia="Times New Roman" w:hAnsi="Times New Roman" w:cs="Times New Roman"/>
          <w:b/>
          <w:bCs/>
          <w:sz w:val="24"/>
          <w:szCs w:val="24"/>
          <w:lang w:eastAsia="ar-SA"/>
        </w:rPr>
        <w:t>Описание объекта закупки:</w:t>
      </w:r>
    </w:p>
    <w:p w:rsidR="00705840" w:rsidRPr="00A46612" w:rsidRDefault="00705840" w:rsidP="00705840">
      <w:pPr>
        <w:spacing w:after="0" w:line="240" w:lineRule="auto"/>
        <w:jc w:val="both"/>
        <w:rPr>
          <w:rFonts w:ascii="Times New Roman" w:eastAsia="Calibri" w:hAnsi="Times New Roman" w:cs="Times New Roman"/>
          <w:sz w:val="24"/>
          <w:szCs w:val="24"/>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310"/>
        <w:gridCol w:w="1317"/>
        <w:gridCol w:w="3360"/>
        <w:gridCol w:w="3786"/>
        <w:gridCol w:w="2268"/>
        <w:gridCol w:w="183"/>
        <w:gridCol w:w="993"/>
      </w:tblGrid>
      <w:tr w:rsidR="00A46612" w:rsidRPr="00A46612" w:rsidTr="00846AB7">
        <w:tc>
          <w:tcPr>
            <w:tcW w:w="667" w:type="dxa"/>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w:t>
            </w:r>
            <w:proofErr w:type="gramStart"/>
            <w:r w:rsidRPr="00A46612">
              <w:rPr>
                <w:rFonts w:ascii="Times New Roman" w:eastAsia="Times New Roman" w:hAnsi="Times New Roman" w:cs="Times New Roman"/>
                <w:bCs/>
                <w:sz w:val="24"/>
                <w:szCs w:val="24"/>
                <w:lang w:eastAsia="ar-SA"/>
              </w:rPr>
              <w:t>п</w:t>
            </w:r>
            <w:proofErr w:type="gramEnd"/>
            <w:r w:rsidRPr="00A46612">
              <w:rPr>
                <w:rFonts w:ascii="Times New Roman" w:eastAsia="Times New Roman" w:hAnsi="Times New Roman" w:cs="Times New Roman"/>
                <w:bCs/>
                <w:sz w:val="24"/>
                <w:szCs w:val="24"/>
                <w:lang w:eastAsia="ar-SA"/>
              </w:rPr>
              <w:t>/п</w:t>
            </w:r>
          </w:p>
        </w:tc>
        <w:tc>
          <w:tcPr>
            <w:tcW w:w="2310" w:type="dxa"/>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Наименование товар</w:t>
            </w:r>
            <w:proofErr w:type="gramStart"/>
            <w:r w:rsidRPr="00A46612">
              <w:rPr>
                <w:rFonts w:ascii="Times New Roman" w:eastAsia="Times New Roman" w:hAnsi="Times New Roman" w:cs="Times New Roman"/>
                <w:bCs/>
                <w:sz w:val="24"/>
                <w:szCs w:val="24"/>
                <w:lang w:eastAsia="ar-SA"/>
              </w:rPr>
              <w:t>а(</w:t>
            </w:r>
            <w:proofErr w:type="gramEnd"/>
            <w:r w:rsidRPr="00A46612">
              <w:rPr>
                <w:rFonts w:ascii="Times New Roman" w:eastAsia="Times New Roman" w:hAnsi="Times New Roman" w:cs="Times New Roman"/>
                <w:bCs/>
                <w:sz w:val="24"/>
                <w:szCs w:val="24"/>
                <w:lang w:eastAsia="ar-SA"/>
              </w:rPr>
              <w:t>услуги)</w:t>
            </w:r>
          </w:p>
        </w:tc>
        <w:tc>
          <w:tcPr>
            <w:tcW w:w="1317" w:type="dxa"/>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Указание на товарный знак (при наличии)</w:t>
            </w:r>
          </w:p>
        </w:tc>
        <w:tc>
          <w:tcPr>
            <w:tcW w:w="9414" w:type="dxa"/>
            <w:gridSpan w:val="3"/>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Требования к функциональным, техническим и качественным, эксплуатационным характеристикам товара</w:t>
            </w:r>
          </w:p>
        </w:tc>
        <w:tc>
          <w:tcPr>
            <w:tcW w:w="1176" w:type="dxa"/>
            <w:gridSpan w:val="2"/>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Единица измерения</w:t>
            </w: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Наимен</w:t>
            </w:r>
            <w:r w:rsidR="00B51BDF">
              <w:rPr>
                <w:rFonts w:ascii="Times New Roman" w:eastAsia="Times New Roman" w:hAnsi="Times New Roman" w:cs="Times New Roman"/>
                <w:bCs/>
                <w:sz w:val="24"/>
                <w:szCs w:val="24"/>
                <w:lang w:eastAsia="ar-SA"/>
              </w:rPr>
              <w:t>ование показателя товара</w:t>
            </w:r>
          </w:p>
        </w:tc>
        <w:tc>
          <w:tcPr>
            <w:tcW w:w="3786"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Требуемое знач</w:t>
            </w:r>
            <w:r w:rsidR="00B51BDF">
              <w:rPr>
                <w:rFonts w:ascii="Times New Roman" w:eastAsia="Times New Roman" w:hAnsi="Times New Roman" w:cs="Times New Roman"/>
                <w:bCs/>
                <w:sz w:val="24"/>
                <w:szCs w:val="24"/>
                <w:lang w:eastAsia="ar-SA"/>
              </w:rPr>
              <w:t>ение показателя, установленное З</w:t>
            </w:r>
            <w:r w:rsidRPr="00A46612">
              <w:rPr>
                <w:rFonts w:ascii="Times New Roman" w:eastAsia="Times New Roman" w:hAnsi="Times New Roman" w:cs="Times New Roman"/>
                <w:bCs/>
                <w:sz w:val="24"/>
                <w:szCs w:val="24"/>
                <w:lang w:eastAsia="ar-SA"/>
              </w:rPr>
              <w:t>аказчиком</w:t>
            </w:r>
          </w:p>
        </w:tc>
        <w:tc>
          <w:tcPr>
            <w:tcW w:w="2268"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Значение показателя, предлагаемое участником</w:t>
            </w:r>
          </w:p>
        </w:tc>
        <w:tc>
          <w:tcPr>
            <w:tcW w:w="1176" w:type="dxa"/>
            <w:gridSpan w:val="2"/>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rPr>
          <w:trHeight w:val="445"/>
        </w:trPr>
        <w:tc>
          <w:tcPr>
            <w:tcW w:w="667" w:type="dxa"/>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1</w:t>
            </w:r>
          </w:p>
        </w:tc>
        <w:tc>
          <w:tcPr>
            <w:tcW w:w="2310" w:type="dxa"/>
            <w:vMerge w:val="restart"/>
          </w:tcPr>
          <w:p w:rsidR="00A46612" w:rsidRPr="00A46612" w:rsidRDefault="00EC5FDC" w:rsidP="00EC5FDC">
            <w:pPr>
              <w:spacing w:after="0" w:line="240" w:lineRule="auto"/>
              <w:rPr>
                <w:rFonts w:ascii="Times New Roman" w:eastAsia="Times New Roman" w:hAnsi="Times New Roman" w:cs="Times New Roman"/>
                <w:bCs/>
                <w:sz w:val="24"/>
                <w:szCs w:val="24"/>
                <w:lang w:eastAsia="ar-SA"/>
              </w:rPr>
            </w:pPr>
            <w:r>
              <w:rPr>
                <w:rFonts w:ascii="Times New Roman" w:hAnsi="Times New Roman" w:cs="Times New Roman"/>
                <w:sz w:val="24"/>
                <w:szCs w:val="24"/>
              </w:rPr>
              <w:t>КОМПЛЕКТ ДЛЯ ИГР С ПЕСКОМ</w:t>
            </w:r>
          </w:p>
        </w:tc>
        <w:tc>
          <w:tcPr>
            <w:tcW w:w="1317" w:type="dxa"/>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10590" w:type="dxa"/>
            <w:gridSpan w:val="5"/>
            <w:vAlign w:val="center"/>
          </w:tcPr>
          <w:p w:rsidR="00B940FD" w:rsidRDefault="00A46612" w:rsidP="00B940FD">
            <w:pPr>
              <w:rPr>
                <w:rFonts w:ascii="Times New Roman" w:hAnsi="Times New Roman" w:cs="Times New Roman"/>
                <w:sz w:val="24"/>
                <w:szCs w:val="24"/>
              </w:rPr>
            </w:pPr>
            <w:r w:rsidRPr="00A46612">
              <w:rPr>
                <w:rFonts w:ascii="Times New Roman" w:hAnsi="Times New Roman" w:cs="Times New Roman"/>
                <w:sz w:val="24"/>
                <w:szCs w:val="24"/>
              </w:rPr>
              <w:t xml:space="preserve">Песочница с крышками </w:t>
            </w:r>
            <w:r w:rsidR="00B51BDF">
              <w:rPr>
                <w:rFonts w:ascii="Times New Roman" w:hAnsi="Times New Roman" w:cs="Times New Roman"/>
                <w:sz w:val="24"/>
                <w:szCs w:val="24"/>
              </w:rPr>
              <w:t>(металл)</w:t>
            </w:r>
          </w:p>
          <w:p w:rsidR="00A46612" w:rsidRPr="00A46612" w:rsidRDefault="00A46612" w:rsidP="00B940FD">
            <w:pPr>
              <w:rPr>
                <w:rFonts w:ascii="Times New Roman" w:hAnsi="Times New Roman" w:cs="Times New Roman"/>
                <w:sz w:val="24"/>
                <w:szCs w:val="24"/>
                <w:lang w:eastAsia="ru-RU"/>
              </w:rPr>
            </w:pPr>
            <w:proofErr w:type="gramStart"/>
            <w:r w:rsidRPr="00A46612">
              <w:rPr>
                <w:rFonts w:ascii="Times New Roman" w:hAnsi="Times New Roman" w:cs="Times New Roman"/>
                <w:sz w:val="24"/>
                <w:szCs w:val="24"/>
              </w:rPr>
              <w:t>Предназначен</w:t>
            </w:r>
            <w:r w:rsidR="00B940FD">
              <w:rPr>
                <w:rFonts w:ascii="Times New Roman" w:hAnsi="Times New Roman" w:cs="Times New Roman"/>
                <w:sz w:val="24"/>
                <w:szCs w:val="24"/>
              </w:rPr>
              <w:t>а</w:t>
            </w:r>
            <w:proofErr w:type="gramEnd"/>
            <w:r w:rsidRPr="00A46612">
              <w:rPr>
                <w:rFonts w:ascii="Times New Roman" w:hAnsi="Times New Roman" w:cs="Times New Roman"/>
                <w:sz w:val="24"/>
                <w:szCs w:val="24"/>
              </w:rPr>
              <w:t xml:space="preserve">  для  организации  коллективных  игр  с  песком  на  открытом воздухе на территории дошкольной образовательной организации.</w:t>
            </w:r>
            <w:r w:rsidRPr="00A46612">
              <w:rPr>
                <w:rFonts w:ascii="Times New Roman" w:hAnsi="Times New Roman" w:cs="Times New Roman"/>
                <w:sz w:val="24"/>
                <w:szCs w:val="24"/>
              </w:rPr>
              <w:br/>
              <w:t>Количество детей, на которое рассчитан комплект: 1-2 группы</w:t>
            </w:r>
            <w:r w:rsidRPr="00A46612">
              <w:rPr>
                <w:rFonts w:ascii="Times New Roman" w:hAnsi="Times New Roman" w:cs="Times New Roman"/>
                <w:sz w:val="24"/>
                <w:szCs w:val="24"/>
              </w:rPr>
              <w:br/>
              <w:t>Возрастная группа: 3-4 года  4-5 лет  5-6 лет  6-7 лет.</w:t>
            </w:r>
          </w:p>
        </w:tc>
      </w:tr>
      <w:tr w:rsidR="00A46612" w:rsidRPr="00A46612" w:rsidTr="00846AB7">
        <w:trPr>
          <w:trHeight w:val="764"/>
        </w:trPr>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CF41ED">
            <w:pPr>
              <w:spacing w:after="0" w:line="240" w:lineRule="auto"/>
              <w:rPr>
                <w:rFonts w:ascii="Times New Roman" w:hAnsi="Times New Roman" w:cs="Times New Roman"/>
                <w:sz w:val="24"/>
                <w:szCs w:val="24"/>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Длина</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От 1400* до 1600*</w:t>
            </w:r>
          </w:p>
        </w:tc>
        <w:tc>
          <w:tcPr>
            <w:tcW w:w="2451" w:type="dxa"/>
            <w:gridSpan w:val="2"/>
            <w:vAlign w:val="center"/>
          </w:tcPr>
          <w:p w:rsidR="00A46612" w:rsidRPr="00A46612" w:rsidRDefault="00A46612" w:rsidP="00CF5EB2">
            <w:pPr>
              <w:rPr>
                <w:rFonts w:ascii="Times New Roman" w:hAnsi="Times New Roman" w:cs="Times New Roman"/>
                <w:sz w:val="24"/>
                <w:szCs w:val="24"/>
                <w:lang w:eastAsia="ru-RU"/>
              </w:rPr>
            </w:pPr>
          </w:p>
        </w:tc>
        <w:tc>
          <w:tcPr>
            <w:tcW w:w="993" w:type="dxa"/>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sz w:val="24"/>
                <w:szCs w:val="24"/>
                <w:lang w:eastAsia="ru-RU"/>
              </w:rPr>
              <w:t>мм</w:t>
            </w: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Ширина</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От 1400* до 1600*</w:t>
            </w:r>
          </w:p>
        </w:tc>
        <w:tc>
          <w:tcPr>
            <w:tcW w:w="2451" w:type="dxa"/>
            <w:gridSpan w:val="2"/>
            <w:vAlign w:val="center"/>
          </w:tcPr>
          <w:p w:rsidR="00A46612" w:rsidRPr="00A46612" w:rsidRDefault="00A46612" w:rsidP="00CF5EB2">
            <w:pPr>
              <w:rPr>
                <w:rFonts w:ascii="Times New Roman" w:hAnsi="Times New Roman" w:cs="Times New Roman"/>
                <w:sz w:val="24"/>
                <w:szCs w:val="24"/>
                <w:lang w:eastAsia="ru-RU"/>
              </w:rPr>
            </w:pPr>
          </w:p>
        </w:tc>
        <w:tc>
          <w:tcPr>
            <w:tcW w:w="993" w:type="dxa"/>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sz w:val="24"/>
                <w:szCs w:val="24"/>
                <w:lang w:eastAsia="ru-RU"/>
              </w:rPr>
              <w:t>мм</w:t>
            </w: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 xml:space="preserve">Высота (в установленном </w:t>
            </w:r>
            <w:r w:rsidRPr="00A46612">
              <w:rPr>
                <w:rFonts w:ascii="Times New Roman" w:hAnsi="Times New Roman" w:cs="Times New Roman"/>
                <w:color w:val="000000"/>
                <w:sz w:val="24"/>
                <w:szCs w:val="24"/>
                <w:lang w:eastAsia="ru-RU"/>
              </w:rPr>
              <w:lastRenderedPageBreak/>
              <w:t>виде)</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lastRenderedPageBreak/>
              <w:t>От 250* до 350*</w:t>
            </w:r>
          </w:p>
        </w:tc>
        <w:tc>
          <w:tcPr>
            <w:tcW w:w="2451" w:type="dxa"/>
            <w:gridSpan w:val="2"/>
            <w:vAlign w:val="center"/>
          </w:tcPr>
          <w:p w:rsidR="00A46612" w:rsidRPr="00A46612" w:rsidRDefault="00A46612" w:rsidP="00CF5EB2">
            <w:pPr>
              <w:rPr>
                <w:rFonts w:ascii="Times New Roman" w:hAnsi="Times New Roman" w:cs="Times New Roman"/>
                <w:sz w:val="24"/>
                <w:szCs w:val="24"/>
                <w:lang w:eastAsia="ru-RU"/>
              </w:rPr>
            </w:pPr>
          </w:p>
        </w:tc>
        <w:tc>
          <w:tcPr>
            <w:tcW w:w="993" w:type="dxa"/>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sz w:val="24"/>
                <w:szCs w:val="24"/>
                <w:lang w:eastAsia="ru-RU"/>
              </w:rPr>
              <w:t>мм</w:t>
            </w: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val="en-US" w:eastAsia="ru-RU"/>
              </w:rPr>
            </w:pPr>
            <w:r w:rsidRPr="00A46612">
              <w:rPr>
                <w:rFonts w:ascii="Times New Roman" w:hAnsi="Times New Roman" w:cs="Times New Roman"/>
                <w:color w:val="000000"/>
                <w:sz w:val="24"/>
                <w:szCs w:val="24"/>
                <w:lang w:eastAsia="ru-RU"/>
              </w:rPr>
              <w:t>Фанера ФСФ</w:t>
            </w:r>
            <w:r w:rsidRPr="00A46612">
              <w:rPr>
                <w:rFonts w:ascii="Times New Roman" w:hAnsi="Times New Roman" w:cs="Times New Roman"/>
                <w:color w:val="000000"/>
                <w:sz w:val="24"/>
                <w:szCs w:val="24"/>
                <w:lang w:val="en-US" w:eastAsia="ru-RU"/>
              </w:rPr>
              <w:t>:</w:t>
            </w:r>
          </w:p>
        </w:tc>
        <w:tc>
          <w:tcPr>
            <w:tcW w:w="3786"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Сорт</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val="en-US" w:eastAsia="ru-RU"/>
              </w:rPr>
              <w:t>[2/2]</w:t>
            </w:r>
          </w:p>
        </w:tc>
        <w:tc>
          <w:tcPr>
            <w:tcW w:w="2451" w:type="dxa"/>
            <w:gridSpan w:val="2"/>
            <w:vAlign w:val="center"/>
          </w:tcPr>
          <w:p w:rsidR="00A46612" w:rsidRPr="00A46612" w:rsidRDefault="00A46612" w:rsidP="00CF5EB2">
            <w:pPr>
              <w:rPr>
                <w:rFonts w:ascii="Times New Roman" w:hAnsi="Times New Roman" w:cs="Times New Roman"/>
                <w:sz w:val="24"/>
                <w:szCs w:val="24"/>
                <w:lang w:eastAsia="ru-RU"/>
              </w:rPr>
            </w:pPr>
          </w:p>
        </w:tc>
        <w:tc>
          <w:tcPr>
            <w:tcW w:w="993" w:type="dxa"/>
          </w:tcPr>
          <w:p w:rsidR="00A46612" w:rsidRPr="00A46612" w:rsidRDefault="00A46612" w:rsidP="00CF5EB2">
            <w:pPr>
              <w:rPr>
                <w:rFonts w:ascii="Times New Roman" w:hAnsi="Times New Roman" w:cs="Times New Roman"/>
                <w:sz w:val="24"/>
                <w:szCs w:val="24"/>
                <w:lang w:eastAsia="ru-RU"/>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Толщина</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15 или 18</w:t>
            </w:r>
          </w:p>
        </w:tc>
        <w:tc>
          <w:tcPr>
            <w:tcW w:w="2451" w:type="dxa"/>
            <w:gridSpan w:val="2"/>
            <w:vAlign w:val="center"/>
          </w:tcPr>
          <w:p w:rsidR="00A46612" w:rsidRPr="00A46612" w:rsidRDefault="00A46612" w:rsidP="00CF5EB2">
            <w:pPr>
              <w:rPr>
                <w:rFonts w:ascii="Times New Roman" w:hAnsi="Times New Roman" w:cs="Times New Roman"/>
                <w:sz w:val="24"/>
                <w:szCs w:val="24"/>
                <w:lang w:eastAsia="ru-RU"/>
              </w:rPr>
            </w:pPr>
          </w:p>
        </w:tc>
        <w:tc>
          <w:tcPr>
            <w:tcW w:w="993" w:type="dxa"/>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sz w:val="24"/>
                <w:szCs w:val="24"/>
                <w:lang w:eastAsia="ru-RU"/>
              </w:rPr>
              <w:t>мм</w:t>
            </w: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Труба тип 2</w:t>
            </w:r>
            <w:r w:rsidRPr="00A46612">
              <w:rPr>
                <w:rFonts w:ascii="Times New Roman" w:hAnsi="Times New Roman" w:cs="Times New Roman"/>
                <w:color w:val="000000"/>
                <w:sz w:val="24"/>
                <w:szCs w:val="24"/>
                <w:lang w:val="en-US" w:eastAsia="ru-RU"/>
              </w:rPr>
              <w:t>:</w:t>
            </w:r>
          </w:p>
        </w:tc>
        <w:tc>
          <w:tcPr>
            <w:tcW w:w="3786"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Марка стали</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Ст3</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Толщина стенки</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От 2,8* до 3,0*</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Труба тип 1</w:t>
            </w:r>
            <w:r w:rsidRPr="00A46612">
              <w:rPr>
                <w:rFonts w:ascii="Times New Roman" w:hAnsi="Times New Roman" w:cs="Times New Roman"/>
                <w:color w:val="000000"/>
                <w:sz w:val="24"/>
                <w:szCs w:val="24"/>
                <w:lang w:val="en-US" w:eastAsia="ru-RU"/>
              </w:rPr>
              <w:t>:</w:t>
            </w:r>
          </w:p>
        </w:tc>
        <w:tc>
          <w:tcPr>
            <w:tcW w:w="3786"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Марка стали</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Ст3</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Толщина стенки</w:t>
            </w:r>
          </w:p>
        </w:tc>
        <w:tc>
          <w:tcPr>
            <w:tcW w:w="3786" w:type="dxa"/>
            <w:vAlign w:val="center"/>
          </w:tcPr>
          <w:p w:rsidR="00A46612" w:rsidRPr="00A46612" w:rsidRDefault="00A46612" w:rsidP="00CF5EB2">
            <w:pPr>
              <w:rPr>
                <w:rFonts w:ascii="Times New Roman" w:hAnsi="Times New Roman" w:cs="Times New Roman"/>
                <w:color w:val="000000"/>
                <w:sz w:val="24"/>
                <w:szCs w:val="24"/>
                <w:lang w:eastAsia="ru-RU"/>
              </w:rPr>
            </w:pPr>
            <w:r w:rsidRPr="00A46612">
              <w:rPr>
                <w:rFonts w:ascii="Times New Roman" w:hAnsi="Times New Roman" w:cs="Times New Roman"/>
                <w:color w:val="000000"/>
                <w:sz w:val="24"/>
                <w:szCs w:val="24"/>
                <w:lang w:eastAsia="ru-RU"/>
              </w:rPr>
              <w:t>От 2,8* до 3,0*</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Цвет фанерных элементов</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Красный или синий или желтый или зеленый</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Цвет деревянных элементов</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Красный или синий или желтый или зеленый</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Цвет металлических элементов</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Красный или синий или желтый или зеленый</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Фанерные элементы</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w:t>
            </w:r>
            <w:proofErr w:type="gramStart"/>
            <w:r w:rsidRPr="00A46612">
              <w:rPr>
                <w:rFonts w:ascii="Times New Roman" w:hAnsi="Times New Roman" w:cs="Times New Roman"/>
                <w:color w:val="000000"/>
                <w:sz w:val="24"/>
                <w:szCs w:val="24"/>
                <w:lang w:eastAsia="ru-RU"/>
              </w:rPr>
              <w:t>Окрашены</w:t>
            </w:r>
            <w:proofErr w:type="gramEnd"/>
            <w:r w:rsidRPr="00A46612">
              <w:rPr>
                <w:rFonts w:ascii="Times New Roman" w:hAnsi="Times New Roman" w:cs="Times New Roman"/>
                <w:color w:val="000000"/>
                <w:sz w:val="24"/>
                <w:szCs w:val="24"/>
                <w:lang w:eastAsia="ru-RU"/>
              </w:rPr>
              <w:t xml:space="preserve"> алкидными эмалями в 2 раза с предварительным </w:t>
            </w:r>
            <w:proofErr w:type="spellStart"/>
            <w:r w:rsidRPr="00A46612">
              <w:rPr>
                <w:rFonts w:ascii="Times New Roman" w:hAnsi="Times New Roman" w:cs="Times New Roman"/>
                <w:color w:val="000000"/>
                <w:sz w:val="24"/>
                <w:szCs w:val="24"/>
                <w:lang w:eastAsia="ru-RU"/>
              </w:rPr>
              <w:t>антисептированием</w:t>
            </w:r>
            <w:proofErr w:type="spellEnd"/>
            <w:r w:rsidRPr="00A46612">
              <w:rPr>
                <w:rFonts w:ascii="Times New Roman" w:hAnsi="Times New Roman" w:cs="Times New Roman"/>
                <w:color w:val="000000"/>
                <w:sz w:val="24"/>
                <w:szCs w:val="24"/>
                <w:lang w:eastAsia="ru-RU"/>
              </w:rPr>
              <w:t xml:space="preserve"> алкидным грунтом-антисептик]</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Деревянные элементы</w:t>
            </w:r>
          </w:p>
        </w:tc>
        <w:tc>
          <w:tcPr>
            <w:tcW w:w="3786" w:type="dxa"/>
            <w:vAlign w:val="center"/>
          </w:tcPr>
          <w:p w:rsidR="00A46612" w:rsidRPr="00A46612" w:rsidRDefault="00A46612" w:rsidP="00CF5EB2">
            <w:pPr>
              <w:rPr>
                <w:rFonts w:ascii="Times New Roman" w:hAnsi="Times New Roman" w:cs="Times New Roman"/>
                <w:sz w:val="24"/>
                <w:szCs w:val="24"/>
                <w:lang w:eastAsia="ru-RU"/>
              </w:rPr>
            </w:pPr>
            <w:proofErr w:type="gramStart"/>
            <w:r w:rsidRPr="00A46612">
              <w:rPr>
                <w:rFonts w:ascii="Times New Roman" w:hAnsi="Times New Roman" w:cs="Times New Roman"/>
                <w:color w:val="000000"/>
                <w:sz w:val="24"/>
                <w:szCs w:val="24"/>
                <w:lang w:eastAsia="ru-RU"/>
              </w:rPr>
              <w:t>[Покрыты цветным антисептиком с воском в два раза]</w:t>
            </w:r>
            <w:proofErr w:type="gramEnd"/>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Металлические элементы</w:t>
            </w:r>
          </w:p>
        </w:tc>
        <w:tc>
          <w:tcPr>
            <w:tcW w:w="3786"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w:t>
            </w:r>
            <w:proofErr w:type="gramStart"/>
            <w:r w:rsidRPr="00A46612">
              <w:rPr>
                <w:rFonts w:ascii="Times New Roman" w:hAnsi="Times New Roman" w:cs="Times New Roman"/>
                <w:color w:val="000000"/>
                <w:sz w:val="24"/>
                <w:szCs w:val="24"/>
                <w:lang w:eastAsia="ru-RU"/>
              </w:rPr>
              <w:t>Окрашены</w:t>
            </w:r>
            <w:proofErr w:type="gramEnd"/>
            <w:r w:rsidRPr="00A46612">
              <w:rPr>
                <w:rFonts w:ascii="Times New Roman" w:hAnsi="Times New Roman" w:cs="Times New Roman"/>
                <w:color w:val="000000"/>
                <w:sz w:val="24"/>
                <w:szCs w:val="24"/>
                <w:lang w:eastAsia="ru-RU"/>
              </w:rPr>
              <w:t xml:space="preserve"> алкидными эмалями предварительно загрунтованы грунтом ГФ-021]</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lang w:eastAsia="ar-SA"/>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3360" w:type="dxa"/>
            <w:vAlign w:val="center"/>
          </w:tcPr>
          <w:p w:rsidR="00A46612" w:rsidRPr="00A46612" w:rsidRDefault="00A46612" w:rsidP="00CF5EB2">
            <w:pPr>
              <w:rPr>
                <w:rFonts w:ascii="Times New Roman" w:hAnsi="Times New Roman" w:cs="Times New Roman"/>
                <w:sz w:val="24"/>
                <w:szCs w:val="24"/>
                <w:lang w:eastAsia="ru-RU"/>
              </w:rPr>
            </w:pPr>
            <w:r w:rsidRPr="00A46612">
              <w:rPr>
                <w:rFonts w:ascii="Times New Roman" w:hAnsi="Times New Roman" w:cs="Times New Roman"/>
                <w:color w:val="000000"/>
                <w:sz w:val="24"/>
                <w:szCs w:val="24"/>
                <w:lang w:eastAsia="ru-RU"/>
              </w:rPr>
              <w:t>Пластиковые заглушки на болты и трубы</w:t>
            </w:r>
          </w:p>
        </w:tc>
        <w:tc>
          <w:tcPr>
            <w:tcW w:w="3786" w:type="dxa"/>
            <w:vAlign w:val="center"/>
          </w:tcPr>
          <w:p w:rsidR="00A46612" w:rsidRPr="00A46612" w:rsidRDefault="00A46612" w:rsidP="00CF5EB2">
            <w:pPr>
              <w:rPr>
                <w:rFonts w:ascii="Times New Roman" w:hAnsi="Times New Roman" w:cs="Times New Roman"/>
                <w:sz w:val="24"/>
                <w:szCs w:val="24"/>
                <w:lang w:val="en-US" w:eastAsia="ru-RU"/>
              </w:rPr>
            </w:pPr>
            <w:r w:rsidRPr="00A46612">
              <w:rPr>
                <w:rFonts w:ascii="Times New Roman" w:hAnsi="Times New Roman" w:cs="Times New Roman"/>
                <w:color w:val="000000"/>
                <w:sz w:val="24"/>
                <w:szCs w:val="24"/>
                <w:lang w:val="en-US" w:eastAsia="ru-RU"/>
              </w:rPr>
              <w:t>[</w:t>
            </w:r>
            <w:r w:rsidRPr="00A46612">
              <w:rPr>
                <w:rFonts w:ascii="Times New Roman" w:hAnsi="Times New Roman" w:cs="Times New Roman"/>
                <w:color w:val="000000"/>
                <w:sz w:val="24"/>
                <w:szCs w:val="24"/>
                <w:lang w:eastAsia="ru-RU"/>
              </w:rPr>
              <w:t>наличие</w:t>
            </w:r>
            <w:r w:rsidRPr="00A46612">
              <w:rPr>
                <w:rFonts w:ascii="Times New Roman" w:hAnsi="Times New Roman" w:cs="Times New Roman"/>
                <w:color w:val="000000"/>
                <w:sz w:val="24"/>
                <w:szCs w:val="24"/>
                <w:lang w:val="en-US" w:eastAsia="ru-RU"/>
              </w:rPr>
              <w:t>]</w:t>
            </w:r>
          </w:p>
        </w:tc>
        <w:tc>
          <w:tcPr>
            <w:tcW w:w="2451" w:type="dxa"/>
            <w:gridSpan w:val="2"/>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r>
      <w:tr w:rsidR="00A46612" w:rsidRPr="00A46612" w:rsidTr="00846AB7">
        <w:trPr>
          <w:trHeight w:val="502"/>
        </w:trPr>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eastAsia="Times New Roman" w:hAnsi="Times New Roman" w:cs="Times New Roman"/>
                <w:bCs/>
                <w:sz w:val="24"/>
                <w:szCs w:val="24"/>
                <w:highlight w:val="yellow"/>
                <w:lang w:eastAsia="ar-SA"/>
              </w:rPr>
            </w:pPr>
          </w:p>
        </w:tc>
        <w:tc>
          <w:tcPr>
            <w:tcW w:w="1317" w:type="dxa"/>
            <w:vMerge w:val="restart"/>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10590" w:type="dxa"/>
            <w:gridSpan w:val="5"/>
          </w:tcPr>
          <w:p w:rsidR="00A46612" w:rsidRPr="00A46612" w:rsidRDefault="00A46612" w:rsidP="00A46612">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hAnsi="Times New Roman" w:cs="Times New Roman"/>
                <w:sz w:val="24"/>
                <w:szCs w:val="24"/>
              </w:rPr>
              <w:t xml:space="preserve">Комплект инвентаря для игр с песком </w:t>
            </w:r>
          </w:p>
        </w:tc>
      </w:tr>
      <w:tr w:rsidR="00A46612" w:rsidRPr="00A46612" w:rsidTr="00846AB7">
        <w:trPr>
          <w:trHeight w:val="1303"/>
        </w:trPr>
        <w:tc>
          <w:tcPr>
            <w:tcW w:w="66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lang w:eastAsia="ar-SA"/>
              </w:rPr>
            </w:pPr>
          </w:p>
        </w:tc>
        <w:tc>
          <w:tcPr>
            <w:tcW w:w="2310" w:type="dxa"/>
            <w:vMerge/>
          </w:tcPr>
          <w:p w:rsidR="00A46612" w:rsidRPr="00A46612" w:rsidRDefault="00A46612" w:rsidP="00B3103B">
            <w:pPr>
              <w:spacing w:after="0" w:line="240" w:lineRule="auto"/>
              <w:jc w:val="both"/>
              <w:rPr>
                <w:rFonts w:ascii="Times New Roman" w:hAnsi="Times New Roman" w:cs="Times New Roman"/>
                <w:sz w:val="24"/>
                <w:szCs w:val="24"/>
              </w:rPr>
            </w:pPr>
          </w:p>
        </w:tc>
        <w:tc>
          <w:tcPr>
            <w:tcW w:w="1317" w:type="dxa"/>
            <w:vMerge/>
          </w:tcPr>
          <w:p w:rsidR="00A46612" w:rsidRPr="00A46612" w:rsidRDefault="00A46612" w:rsidP="00B3103B">
            <w:pPr>
              <w:suppressAutoHyphens/>
              <w:spacing w:after="0" w:line="240" w:lineRule="auto"/>
              <w:rPr>
                <w:rFonts w:ascii="Times New Roman" w:eastAsia="Times New Roman" w:hAnsi="Times New Roman" w:cs="Times New Roman"/>
                <w:bCs/>
                <w:sz w:val="24"/>
                <w:szCs w:val="24"/>
                <w:highlight w:val="yellow"/>
                <w:lang w:eastAsia="ar-SA"/>
              </w:rPr>
            </w:pPr>
          </w:p>
        </w:tc>
        <w:tc>
          <w:tcPr>
            <w:tcW w:w="3360" w:type="dxa"/>
          </w:tcPr>
          <w:p w:rsidR="00A46612" w:rsidRPr="00A46612" w:rsidRDefault="00A46612" w:rsidP="00705840">
            <w:pPr>
              <w:rPr>
                <w:rFonts w:ascii="Times New Roman" w:hAnsi="Times New Roman" w:cs="Times New Roman"/>
                <w:color w:val="000000"/>
                <w:sz w:val="24"/>
                <w:szCs w:val="24"/>
                <w:highlight w:val="yellow"/>
              </w:rPr>
            </w:pPr>
          </w:p>
        </w:tc>
        <w:tc>
          <w:tcPr>
            <w:tcW w:w="3786" w:type="dxa"/>
          </w:tcPr>
          <w:p w:rsidR="00A46612" w:rsidRPr="00A46612" w:rsidRDefault="00A46612" w:rsidP="00CF5EB2">
            <w:pPr>
              <w:suppressAutoHyphens/>
              <w:spacing w:after="0" w:line="240" w:lineRule="auto"/>
              <w:rPr>
                <w:rFonts w:ascii="Times New Roman" w:eastAsia="Times New Roman" w:hAnsi="Times New Roman" w:cs="Times New Roman"/>
                <w:sz w:val="24"/>
                <w:szCs w:val="24"/>
                <w:lang w:eastAsia="ar-SA"/>
              </w:rPr>
            </w:pPr>
            <w:r w:rsidRPr="00A46612">
              <w:rPr>
                <w:rFonts w:ascii="Times New Roman" w:hAnsi="Times New Roman" w:cs="Times New Roman"/>
                <w:sz w:val="24"/>
                <w:szCs w:val="24"/>
              </w:rPr>
              <w:t>50 совочков, лопаток, грабель,</w:t>
            </w:r>
            <w:r w:rsidRPr="00A46612">
              <w:rPr>
                <w:rFonts w:ascii="Times New Roman" w:hAnsi="Times New Roman" w:cs="Times New Roman"/>
                <w:sz w:val="24"/>
                <w:szCs w:val="24"/>
              </w:rPr>
              <w:br/>
              <w:t>75 разных по форме и величине формочек,</w:t>
            </w:r>
            <w:r w:rsidRPr="00A46612">
              <w:rPr>
                <w:rFonts w:ascii="Times New Roman" w:hAnsi="Times New Roman" w:cs="Times New Roman"/>
                <w:sz w:val="24"/>
                <w:szCs w:val="24"/>
              </w:rPr>
              <w:br/>
              <w:t>25 ведерок, леек, 5 тачек.</w:t>
            </w:r>
          </w:p>
        </w:tc>
        <w:tc>
          <w:tcPr>
            <w:tcW w:w="2451" w:type="dxa"/>
            <w:gridSpan w:val="2"/>
          </w:tcPr>
          <w:p w:rsidR="00A46612" w:rsidRPr="00A46612" w:rsidRDefault="00A46612" w:rsidP="00CF5EB2">
            <w:pPr>
              <w:suppressAutoHyphens/>
              <w:spacing w:after="0" w:line="240" w:lineRule="auto"/>
              <w:rPr>
                <w:rFonts w:ascii="Times New Roman" w:eastAsia="Times New Roman" w:hAnsi="Times New Roman" w:cs="Times New Roman"/>
                <w:bCs/>
                <w:sz w:val="24"/>
                <w:szCs w:val="24"/>
                <w:lang w:eastAsia="ar-SA"/>
              </w:rPr>
            </w:pPr>
          </w:p>
        </w:tc>
        <w:tc>
          <w:tcPr>
            <w:tcW w:w="993" w:type="dxa"/>
          </w:tcPr>
          <w:p w:rsidR="00A46612" w:rsidRPr="00A46612" w:rsidRDefault="00A46612" w:rsidP="00CF5EB2">
            <w:pPr>
              <w:suppressAutoHyphens/>
              <w:spacing w:after="0" w:line="240" w:lineRule="auto"/>
              <w:rPr>
                <w:rFonts w:ascii="Times New Roman" w:eastAsia="Times New Roman" w:hAnsi="Times New Roman" w:cs="Times New Roman"/>
                <w:bCs/>
                <w:sz w:val="24"/>
                <w:szCs w:val="24"/>
                <w:lang w:eastAsia="ar-SA"/>
              </w:rPr>
            </w:pPr>
          </w:p>
          <w:p w:rsidR="00A46612" w:rsidRPr="00A46612" w:rsidRDefault="00A46612" w:rsidP="00CF5EB2">
            <w:pPr>
              <w:suppressAutoHyphens/>
              <w:spacing w:after="0" w:line="240" w:lineRule="auto"/>
              <w:rPr>
                <w:rFonts w:ascii="Times New Roman" w:eastAsia="Times New Roman" w:hAnsi="Times New Roman" w:cs="Times New Roman"/>
                <w:bCs/>
                <w:sz w:val="24"/>
                <w:szCs w:val="24"/>
                <w:lang w:eastAsia="ar-SA"/>
              </w:rPr>
            </w:pPr>
            <w:proofErr w:type="spellStart"/>
            <w:proofErr w:type="gramStart"/>
            <w:r w:rsidRPr="00A46612">
              <w:rPr>
                <w:rFonts w:ascii="Times New Roman" w:eastAsia="Times New Roman" w:hAnsi="Times New Roman" w:cs="Times New Roman"/>
                <w:bCs/>
                <w:sz w:val="24"/>
                <w:szCs w:val="24"/>
                <w:lang w:eastAsia="ar-SA"/>
              </w:rPr>
              <w:t>Шт</w:t>
            </w:r>
            <w:proofErr w:type="spellEnd"/>
            <w:proofErr w:type="gramEnd"/>
          </w:p>
        </w:tc>
      </w:tr>
    </w:tbl>
    <w:p w:rsidR="00705840" w:rsidRPr="00A46612" w:rsidRDefault="00705840" w:rsidP="00C459BB">
      <w:pPr>
        <w:rPr>
          <w:rFonts w:ascii="Times New Roman" w:hAnsi="Times New Roman" w:cs="Times New Roman"/>
          <w:sz w:val="24"/>
          <w:szCs w:val="24"/>
        </w:rPr>
      </w:pPr>
    </w:p>
    <w:p w:rsidR="00705840" w:rsidRPr="00A46612" w:rsidRDefault="00705840" w:rsidP="00846AB7">
      <w:pPr>
        <w:pStyle w:val="a4"/>
        <w:numPr>
          <w:ilvl w:val="1"/>
          <w:numId w:val="5"/>
        </w:numPr>
        <w:suppressAutoHyphens/>
        <w:spacing w:after="0" w:line="240" w:lineRule="auto"/>
        <w:jc w:val="both"/>
        <w:rPr>
          <w:rFonts w:ascii="Times New Roman" w:eastAsia="Times New Roman" w:hAnsi="Times New Roman" w:cs="Times New Roman"/>
          <w:b/>
          <w:sz w:val="24"/>
          <w:szCs w:val="24"/>
          <w:lang w:eastAsia="ar-SA"/>
        </w:rPr>
      </w:pPr>
      <w:r w:rsidRPr="00A46612">
        <w:rPr>
          <w:rFonts w:ascii="Times New Roman" w:eastAsia="Times New Roman" w:hAnsi="Times New Roman" w:cs="Times New Roman"/>
          <w:b/>
          <w:sz w:val="24"/>
          <w:szCs w:val="24"/>
          <w:lang w:eastAsia="ar-SA"/>
        </w:rPr>
        <w:t xml:space="preserve">Количество </w:t>
      </w:r>
      <w:r w:rsidR="00EC5FDC">
        <w:rPr>
          <w:rFonts w:ascii="Times New Roman" w:eastAsia="Times New Roman" w:hAnsi="Times New Roman" w:cs="Times New Roman"/>
          <w:b/>
          <w:sz w:val="24"/>
          <w:szCs w:val="24"/>
          <w:lang w:eastAsia="ar-SA"/>
        </w:rPr>
        <w:t>поставляемого товара</w:t>
      </w:r>
    </w:p>
    <w:p w:rsidR="00947080" w:rsidRPr="00A46612" w:rsidRDefault="00947080" w:rsidP="00947080">
      <w:pPr>
        <w:pStyle w:val="a4"/>
        <w:suppressAutoHyphens/>
        <w:spacing w:after="0" w:line="240" w:lineRule="auto"/>
        <w:ind w:left="1080"/>
        <w:jc w:val="both"/>
        <w:rPr>
          <w:rFonts w:ascii="Times New Roman" w:eastAsia="Times New Roman" w:hAnsi="Times New Roman" w:cs="Times New Roman"/>
          <w:b/>
          <w:sz w:val="24"/>
          <w:szCs w:val="24"/>
          <w:lang w:eastAsia="ar-SA"/>
        </w:rPr>
      </w:pPr>
    </w:p>
    <w:tbl>
      <w:tblPr>
        <w:tblpPr w:leftFromText="180" w:rightFromText="180" w:vertAnchor="text" w:horzAnchor="margin"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237"/>
        <w:gridCol w:w="1559"/>
        <w:gridCol w:w="992"/>
      </w:tblGrid>
      <w:tr w:rsidR="00705840" w:rsidRPr="00A46612" w:rsidTr="00846AB7">
        <w:tc>
          <w:tcPr>
            <w:tcW w:w="1101" w:type="dxa"/>
          </w:tcPr>
          <w:p w:rsidR="00705840" w:rsidRPr="00A46612" w:rsidRDefault="00705840" w:rsidP="00846AB7">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 xml:space="preserve">№ </w:t>
            </w:r>
            <w:proofErr w:type="gramStart"/>
            <w:r w:rsidRPr="00A46612">
              <w:rPr>
                <w:rFonts w:ascii="Times New Roman" w:eastAsia="Times New Roman" w:hAnsi="Times New Roman" w:cs="Times New Roman"/>
                <w:sz w:val="24"/>
                <w:szCs w:val="24"/>
                <w:lang w:eastAsia="ar-SA"/>
              </w:rPr>
              <w:t>п</w:t>
            </w:r>
            <w:proofErr w:type="gramEnd"/>
            <w:r w:rsidRPr="00A46612">
              <w:rPr>
                <w:rFonts w:ascii="Times New Roman" w:eastAsia="Times New Roman" w:hAnsi="Times New Roman" w:cs="Times New Roman"/>
                <w:sz w:val="24"/>
                <w:szCs w:val="24"/>
                <w:lang w:eastAsia="ar-SA"/>
              </w:rPr>
              <w:t>/п</w:t>
            </w:r>
          </w:p>
        </w:tc>
        <w:tc>
          <w:tcPr>
            <w:tcW w:w="6237" w:type="dxa"/>
          </w:tcPr>
          <w:p w:rsidR="00705840" w:rsidRPr="00A46612" w:rsidRDefault="00705840" w:rsidP="00846AB7">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Наименование</w:t>
            </w:r>
          </w:p>
        </w:tc>
        <w:tc>
          <w:tcPr>
            <w:tcW w:w="1559" w:type="dxa"/>
          </w:tcPr>
          <w:p w:rsidR="00705840" w:rsidRPr="00A46612" w:rsidRDefault="00705840" w:rsidP="00846AB7">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Количество</w:t>
            </w:r>
          </w:p>
        </w:tc>
        <w:tc>
          <w:tcPr>
            <w:tcW w:w="992" w:type="dxa"/>
          </w:tcPr>
          <w:p w:rsidR="00705840" w:rsidRPr="00A46612" w:rsidRDefault="00705840" w:rsidP="00846AB7">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Ед</w:t>
            </w:r>
            <w:proofErr w:type="gramStart"/>
            <w:r w:rsidRPr="00A46612">
              <w:rPr>
                <w:rFonts w:ascii="Times New Roman" w:eastAsia="Times New Roman" w:hAnsi="Times New Roman" w:cs="Times New Roman"/>
                <w:sz w:val="24"/>
                <w:szCs w:val="24"/>
                <w:lang w:eastAsia="ar-SA"/>
              </w:rPr>
              <w:t>.и</w:t>
            </w:r>
            <w:proofErr w:type="gramEnd"/>
            <w:r w:rsidRPr="00A46612">
              <w:rPr>
                <w:rFonts w:ascii="Times New Roman" w:eastAsia="Times New Roman" w:hAnsi="Times New Roman" w:cs="Times New Roman"/>
                <w:sz w:val="24"/>
                <w:szCs w:val="24"/>
                <w:lang w:eastAsia="ar-SA"/>
              </w:rPr>
              <w:t>змерения</w:t>
            </w:r>
          </w:p>
        </w:tc>
      </w:tr>
      <w:tr w:rsidR="00705840" w:rsidRPr="00A46612" w:rsidTr="00846AB7">
        <w:tc>
          <w:tcPr>
            <w:tcW w:w="1101" w:type="dxa"/>
          </w:tcPr>
          <w:p w:rsidR="00705840" w:rsidRPr="00A46612" w:rsidRDefault="00705840" w:rsidP="00846AB7">
            <w:pPr>
              <w:numPr>
                <w:ilvl w:val="0"/>
                <w:numId w:val="2"/>
              </w:numPr>
              <w:suppressAutoHyphens/>
              <w:spacing w:after="0" w:line="100" w:lineRule="atLeast"/>
              <w:jc w:val="both"/>
              <w:rPr>
                <w:rFonts w:ascii="Times New Roman" w:eastAsia="Times New Roman" w:hAnsi="Times New Roman" w:cs="Times New Roman"/>
                <w:sz w:val="24"/>
                <w:szCs w:val="24"/>
                <w:lang w:eastAsia="ar-SA"/>
              </w:rPr>
            </w:pPr>
          </w:p>
        </w:tc>
        <w:tc>
          <w:tcPr>
            <w:tcW w:w="6237" w:type="dxa"/>
          </w:tcPr>
          <w:p w:rsidR="00705840" w:rsidRPr="00A46612" w:rsidRDefault="00947080" w:rsidP="00846AB7">
            <w:pPr>
              <w:spacing w:after="0" w:line="240" w:lineRule="auto"/>
              <w:jc w:val="both"/>
              <w:rPr>
                <w:rFonts w:ascii="Times New Roman" w:eastAsia="Times New Roman" w:hAnsi="Times New Roman" w:cs="Times New Roman"/>
                <w:bCs/>
                <w:sz w:val="24"/>
                <w:szCs w:val="24"/>
                <w:lang w:eastAsia="ar-SA"/>
              </w:rPr>
            </w:pPr>
            <w:r w:rsidRPr="00A46612">
              <w:rPr>
                <w:rFonts w:ascii="Times New Roman" w:hAnsi="Times New Roman" w:cs="Times New Roman"/>
                <w:sz w:val="24"/>
                <w:szCs w:val="24"/>
              </w:rPr>
              <w:t xml:space="preserve">Песочница с крышками </w:t>
            </w:r>
            <w:r w:rsidR="00B51BDF">
              <w:rPr>
                <w:rFonts w:ascii="Times New Roman" w:hAnsi="Times New Roman" w:cs="Times New Roman"/>
                <w:sz w:val="24"/>
                <w:szCs w:val="24"/>
              </w:rPr>
              <w:t>(металл)</w:t>
            </w:r>
          </w:p>
        </w:tc>
        <w:tc>
          <w:tcPr>
            <w:tcW w:w="1559" w:type="dxa"/>
          </w:tcPr>
          <w:p w:rsidR="00705840" w:rsidRPr="00A46612" w:rsidRDefault="00947080" w:rsidP="00846AB7">
            <w:pPr>
              <w:suppressAutoHyphens/>
              <w:spacing w:after="0" w:line="240" w:lineRule="auto"/>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12</w:t>
            </w:r>
          </w:p>
        </w:tc>
        <w:tc>
          <w:tcPr>
            <w:tcW w:w="992" w:type="dxa"/>
          </w:tcPr>
          <w:p w:rsidR="00705840" w:rsidRPr="00A46612" w:rsidRDefault="00705840" w:rsidP="00846AB7">
            <w:pPr>
              <w:suppressAutoHyphens/>
              <w:spacing w:after="0" w:line="240" w:lineRule="auto"/>
              <w:jc w:val="both"/>
              <w:rPr>
                <w:rFonts w:ascii="Times New Roman" w:eastAsia="Times New Roman" w:hAnsi="Times New Roman" w:cs="Times New Roman"/>
                <w:sz w:val="24"/>
                <w:szCs w:val="24"/>
                <w:lang w:eastAsia="ar-SA"/>
              </w:rPr>
            </w:pPr>
            <w:proofErr w:type="spellStart"/>
            <w:proofErr w:type="gramStart"/>
            <w:r w:rsidRPr="00A46612">
              <w:rPr>
                <w:rFonts w:ascii="Times New Roman" w:eastAsia="Times New Roman" w:hAnsi="Times New Roman" w:cs="Times New Roman"/>
                <w:sz w:val="24"/>
                <w:szCs w:val="24"/>
                <w:lang w:eastAsia="ar-SA"/>
              </w:rPr>
              <w:t>Шт</w:t>
            </w:r>
            <w:proofErr w:type="spellEnd"/>
            <w:proofErr w:type="gramEnd"/>
          </w:p>
        </w:tc>
      </w:tr>
      <w:tr w:rsidR="00705840" w:rsidRPr="00A46612" w:rsidTr="00846AB7">
        <w:tc>
          <w:tcPr>
            <w:tcW w:w="1101" w:type="dxa"/>
          </w:tcPr>
          <w:p w:rsidR="00705840" w:rsidRPr="00A46612" w:rsidRDefault="00705840" w:rsidP="00846AB7">
            <w:pPr>
              <w:numPr>
                <w:ilvl w:val="0"/>
                <w:numId w:val="2"/>
              </w:numPr>
              <w:suppressAutoHyphens/>
              <w:spacing w:after="0" w:line="100" w:lineRule="atLeast"/>
              <w:jc w:val="both"/>
              <w:rPr>
                <w:rFonts w:ascii="Times New Roman" w:eastAsia="Times New Roman" w:hAnsi="Times New Roman" w:cs="Times New Roman"/>
                <w:sz w:val="24"/>
                <w:szCs w:val="24"/>
                <w:lang w:eastAsia="ar-SA"/>
              </w:rPr>
            </w:pPr>
          </w:p>
        </w:tc>
        <w:tc>
          <w:tcPr>
            <w:tcW w:w="6237" w:type="dxa"/>
          </w:tcPr>
          <w:p w:rsidR="00705840" w:rsidRPr="00A46612" w:rsidRDefault="00947080" w:rsidP="00846AB7">
            <w:pPr>
              <w:suppressAutoHyphens/>
              <w:spacing w:after="0" w:line="240" w:lineRule="auto"/>
              <w:rPr>
                <w:rFonts w:ascii="Times New Roman" w:eastAsia="Times New Roman" w:hAnsi="Times New Roman" w:cs="Times New Roman"/>
                <w:bCs/>
                <w:sz w:val="24"/>
                <w:szCs w:val="24"/>
                <w:lang w:eastAsia="ar-SA"/>
              </w:rPr>
            </w:pPr>
            <w:r w:rsidRPr="00A46612">
              <w:rPr>
                <w:rFonts w:ascii="Times New Roman" w:hAnsi="Times New Roman" w:cs="Times New Roman"/>
                <w:sz w:val="24"/>
                <w:szCs w:val="24"/>
              </w:rPr>
              <w:t>Комплект инвентаря для игр с песком</w:t>
            </w:r>
          </w:p>
        </w:tc>
        <w:tc>
          <w:tcPr>
            <w:tcW w:w="1559" w:type="dxa"/>
          </w:tcPr>
          <w:p w:rsidR="00705840" w:rsidRPr="00A46612" w:rsidRDefault="00947080" w:rsidP="00846AB7">
            <w:pPr>
              <w:suppressAutoHyphens/>
              <w:spacing w:after="0" w:line="240" w:lineRule="auto"/>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12</w:t>
            </w:r>
          </w:p>
        </w:tc>
        <w:tc>
          <w:tcPr>
            <w:tcW w:w="992" w:type="dxa"/>
          </w:tcPr>
          <w:p w:rsidR="00705840" w:rsidRPr="00A46612" w:rsidRDefault="00705840" w:rsidP="00846AB7">
            <w:pPr>
              <w:suppressAutoHyphens/>
              <w:spacing w:after="0" w:line="240" w:lineRule="auto"/>
              <w:jc w:val="both"/>
              <w:rPr>
                <w:rFonts w:ascii="Times New Roman" w:eastAsia="Times New Roman" w:hAnsi="Times New Roman" w:cs="Times New Roman"/>
                <w:sz w:val="24"/>
                <w:szCs w:val="24"/>
                <w:lang w:eastAsia="ar-SA"/>
              </w:rPr>
            </w:pPr>
            <w:proofErr w:type="spellStart"/>
            <w:proofErr w:type="gramStart"/>
            <w:r w:rsidRPr="00A46612">
              <w:rPr>
                <w:rFonts w:ascii="Times New Roman" w:eastAsia="Times New Roman" w:hAnsi="Times New Roman" w:cs="Times New Roman"/>
                <w:sz w:val="24"/>
                <w:szCs w:val="24"/>
                <w:lang w:eastAsia="ar-SA"/>
              </w:rPr>
              <w:t>Шт</w:t>
            </w:r>
            <w:proofErr w:type="spellEnd"/>
            <w:proofErr w:type="gramEnd"/>
          </w:p>
        </w:tc>
      </w:tr>
    </w:tbl>
    <w:p w:rsidR="00705840" w:rsidRPr="00A46612" w:rsidRDefault="00705840" w:rsidP="00C459BB">
      <w:pPr>
        <w:rPr>
          <w:rFonts w:ascii="Times New Roman" w:hAnsi="Times New Roman" w:cs="Times New Roman"/>
          <w:sz w:val="24"/>
          <w:szCs w:val="24"/>
        </w:rPr>
      </w:pPr>
    </w:p>
    <w:p w:rsidR="00947080" w:rsidRPr="00A46612" w:rsidRDefault="00947080" w:rsidP="00705840">
      <w:pPr>
        <w:suppressAutoHyphens/>
        <w:spacing w:after="0" w:line="240" w:lineRule="auto"/>
        <w:jc w:val="both"/>
        <w:rPr>
          <w:rFonts w:ascii="Times New Roman" w:eastAsia="Times New Roman" w:hAnsi="Times New Roman" w:cs="Times New Roman"/>
          <w:b/>
          <w:sz w:val="24"/>
          <w:szCs w:val="24"/>
          <w:lang w:eastAsia="ar-SA"/>
        </w:rPr>
      </w:pPr>
    </w:p>
    <w:p w:rsidR="00947080" w:rsidRPr="00A46612" w:rsidRDefault="00947080" w:rsidP="00705840">
      <w:pPr>
        <w:suppressAutoHyphens/>
        <w:spacing w:after="0" w:line="240" w:lineRule="auto"/>
        <w:jc w:val="both"/>
        <w:rPr>
          <w:rFonts w:ascii="Times New Roman" w:eastAsia="Times New Roman" w:hAnsi="Times New Roman" w:cs="Times New Roman"/>
          <w:b/>
          <w:sz w:val="24"/>
          <w:szCs w:val="24"/>
          <w:lang w:eastAsia="ar-SA"/>
        </w:rPr>
      </w:pPr>
    </w:p>
    <w:p w:rsidR="00947080" w:rsidRPr="00A46612" w:rsidRDefault="00947080" w:rsidP="00705840">
      <w:pPr>
        <w:suppressAutoHyphens/>
        <w:spacing w:after="0" w:line="240" w:lineRule="auto"/>
        <w:jc w:val="both"/>
        <w:rPr>
          <w:rFonts w:ascii="Times New Roman" w:eastAsia="Times New Roman" w:hAnsi="Times New Roman" w:cs="Times New Roman"/>
          <w:b/>
          <w:sz w:val="24"/>
          <w:szCs w:val="24"/>
          <w:lang w:eastAsia="ar-SA"/>
        </w:rPr>
      </w:pPr>
    </w:p>
    <w:p w:rsidR="00947080" w:rsidRPr="00A46612" w:rsidRDefault="00947080" w:rsidP="00705840">
      <w:pPr>
        <w:suppressAutoHyphens/>
        <w:spacing w:after="0" w:line="240" w:lineRule="auto"/>
        <w:jc w:val="both"/>
        <w:rPr>
          <w:rFonts w:ascii="Times New Roman" w:eastAsia="Times New Roman" w:hAnsi="Times New Roman" w:cs="Times New Roman"/>
          <w:b/>
          <w:sz w:val="24"/>
          <w:szCs w:val="24"/>
          <w:lang w:eastAsia="ar-SA"/>
        </w:rPr>
      </w:pPr>
    </w:p>
    <w:p w:rsidR="00705840" w:rsidRPr="00A46612" w:rsidRDefault="00846AB7" w:rsidP="007058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w:t>
      </w:r>
      <w:r w:rsidR="00705840" w:rsidRPr="00A46612">
        <w:rPr>
          <w:rFonts w:ascii="Times New Roman" w:eastAsia="Times New Roman" w:hAnsi="Times New Roman" w:cs="Times New Roman"/>
          <w:b/>
          <w:sz w:val="24"/>
          <w:szCs w:val="24"/>
          <w:lang w:eastAsia="ar-SA"/>
        </w:rPr>
        <w:t>.Законодательство</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Поставщик обеспечивает гарантии качества поставляемого оборудования в соответствии с требованиями нижеследующих стандартов:</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 СанПиН 2.4.1.3049-13 ФЗ № 52 от 30.03.99г. «О санитарно-эпидемиологическом благополучии населения»;</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Поставляемый товар должен быть новым товаром (товаром, который не был в употреблении), соответствовать требованиям государственных стандартов Российской Федерации и подлежать обязательной сертификации, должен иметь сертификаты и знак соответствия, в соответствии с законодательством Российской Федерации.</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Поставляемый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ухудшающих его внешний вид и препятствующих нормальной работе.</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Гарантийный срок на поставляемый Товар – 12 месяцев.</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Гарантия качества Товара распространяется и на все составляющие его части.</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lastRenderedPageBreak/>
        <w:t>К Товару должны быть приложены документы для данного вида Товара сертификаты качества, инструкции по эксплуатации на русском языке, гарантийные талоны, информационные материалы и иные документы, оформленные в соответствии с законодательством Российской Федерации (при наличии).</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Товар должен быть безопасным при обычных условиях его использовании для окружающей среды, жизни и здоровья человека.</w:t>
      </w:r>
    </w:p>
    <w:p w:rsidR="00CF41ED" w:rsidRPr="00A46612" w:rsidRDefault="00CF41ED"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Товар не должны содержать и выделять при хранении и эксплуатации токсичных и агрессивных веществ.</w:t>
      </w:r>
    </w:p>
    <w:p w:rsidR="00705840" w:rsidRPr="00A46612" w:rsidRDefault="00846AB7" w:rsidP="007058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r w:rsidR="00705840" w:rsidRPr="00A46612">
        <w:rPr>
          <w:rFonts w:ascii="Times New Roman" w:eastAsia="Times New Roman" w:hAnsi="Times New Roman" w:cs="Times New Roman"/>
          <w:b/>
          <w:sz w:val="24"/>
          <w:szCs w:val="24"/>
          <w:lang w:eastAsia="ar-SA"/>
        </w:rPr>
        <w:t>.Иные условия поставки товара (оказания услуги)</w:t>
      </w:r>
    </w:p>
    <w:p w:rsidR="00705840" w:rsidRPr="00A46612" w:rsidRDefault="00705840" w:rsidP="00705840">
      <w:pPr>
        <w:pStyle w:val="1"/>
        <w:ind w:left="0"/>
        <w:rPr>
          <w:b/>
        </w:rPr>
      </w:pPr>
      <w:r w:rsidRPr="00A46612">
        <w:rPr>
          <w:b/>
        </w:rPr>
        <w:t>Наличие сертификатов соответствия Госстандарта России. Техническая документация на русском языке.</w:t>
      </w:r>
    </w:p>
    <w:p w:rsidR="00705840" w:rsidRPr="00A46612" w:rsidRDefault="00846AB7" w:rsidP="007058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1. Товар должен быть разрешен к применению на территории Российской Федерации.</w:t>
      </w:r>
    </w:p>
    <w:p w:rsidR="00705840" w:rsidRPr="00A46612" w:rsidRDefault="00846AB7" w:rsidP="007058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 xml:space="preserve">.2. </w:t>
      </w:r>
      <w:proofErr w:type="gramStart"/>
      <w:r w:rsidR="00705840" w:rsidRPr="00A46612">
        <w:rPr>
          <w:rFonts w:ascii="Times New Roman" w:eastAsia="Times New Roman" w:hAnsi="Times New Roman" w:cs="Times New Roman"/>
          <w:sz w:val="24"/>
          <w:szCs w:val="24"/>
          <w:lang w:eastAsia="ar-SA"/>
        </w:rPr>
        <w:t>Поставляемые Товары должны быть изготовлены в соответствии с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w:t>
      </w:r>
      <w:r w:rsidR="00705840" w:rsidRPr="00A46612">
        <w:rPr>
          <w:rFonts w:ascii="Times New Roman" w:eastAsia="Times New Roman" w:hAnsi="Times New Roman" w:cs="Times New Roman"/>
          <w:b/>
          <w:sz w:val="24"/>
          <w:szCs w:val="24"/>
          <w:lang w:eastAsia="ar-SA"/>
        </w:rPr>
        <w:t xml:space="preserve"> </w:t>
      </w:r>
      <w:r w:rsidR="00705840" w:rsidRPr="00A46612">
        <w:rPr>
          <w:rFonts w:ascii="Times New Roman" w:eastAsia="Times New Roman" w:hAnsi="Times New Roman" w:cs="Times New Roman"/>
          <w:sz w:val="24"/>
          <w:szCs w:val="24"/>
          <w:lang w:eastAsia="ar-SA"/>
        </w:rPr>
        <w:t>системе стандартизации, принятыми в соответствии с законодательством РФ о стандартизации, иными требованиями, связанными с определением соответствия поставляемого Товара потребностям Заказчика, техническим условиям и другим нормативам действующих на территории РФ.</w:t>
      </w:r>
      <w:proofErr w:type="gramEnd"/>
      <w:r w:rsidR="00705840" w:rsidRPr="00A46612">
        <w:rPr>
          <w:rFonts w:ascii="Times New Roman" w:eastAsia="Times New Roman" w:hAnsi="Times New Roman" w:cs="Times New Roman"/>
          <w:sz w:val="24"/>
          <w:szCs w:val="24"/>
          <w:lang w:eastAsia="ar-SA"/>
        </w:rPr>
        <w:t xml:space="preserve"> Требования по соответствию Товара определенным стандартам: все поставляемые Товары должны соответствовать требованиям ГОСТов, применяемым к данному виду товаров. Поставляемый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и транспортировки.</w:t>
      </w:r>
      <w:r w:rsidR="00705840" w:rsidRPr="00A46612">
        <w:rPr>
          <w:rFonts w:ascii="Times New Roman" w:eastAsia="Times New Roman" w:hAnsi="Times New Roman" w:cs="Times New Roman"/>
          <w:b/>
          <w:sz w:val="24"/>
          <w:szCs w:val="24"/>
          <w:lang w:eastAsia="ar-SA"/>
        </w:rPr>
        <w:t xml:space="preserve"> При осуществлении поставки Товара Поставщик должен представить: оригиналы или в установленном порядке заверенные копии действующих сертификатов качества, сертификатов соответствия (декларации соответствия), если такие установлены на поставляемый Товар, сертификат о стране происхождения Товара.</w:t>
      </w:r>
    </w:p>
    <w:p w:rsidR="00705840" w:rsidRPr="00A46612" w:rsidRDefault="00846AB7" w:rsidP="007058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.3. Качество поставляемого Товара должно соответствовать требованиям технических условий, указанных в Техническом задании.</w:t>
      </w:r>
    </w:p>
    <w:p w:rsidR="00705840" w:rsidRPr="00A46612" w:rsidRDefault="00846AB7" w:rsidP="007058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 xml:space="preserve">.4. </w:t>
      </w:r>
      <w:proofErr w:type="gramStart"/>
      <w:r w:rsidR="00705840" w:rsidRPr="00A46612">
        <w:rPr>
          <w:rFonts w:ascii="Times New Roman" w:eastAsia="Times New Roman" w:hAnsi="Times New Roman" w:cs="Times New Roman"/>
          <w:sz w:val="24"/>
          <w:szCs w:val="24"/>
          <w:lang w:eastAsia="ar-SA"/>
        </w:rPr>
        <w:t>При  недостаче Товара по количеству, при не соответствии ассортимента Техническому заданию, а также несоответствие качества поставленного Товара требованиям, предусмотренным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иным требованиям, связанным с определением соответствия поставляемого Товара потребностям Заказчика, в том числе выявленного в</w:t>
      </w:r>
      <w:proofErr w:type="gramEnd"/>
      <w:r w:rsidR="00705840" w:rsidRPr="00A46612">
        <w:rPr>
          <w:rFonts w:ascii="Times New Roman" w:eastAsia="Times New Roman" w:hAnsi="Times New Roman" w:cs="Times New Roman"/>
          <w:sz w:val="24"/>
          <w:szCs w:val="24"/>
          <w:lang w:eastAsia="ar-SA"/>
        </w:rPr>
        <w:t xml:space="preserve"> процессе эксплуатации (</w:t>
      </w:r>
      <w:proofErr w:type="gramStart"/>
      <w:r w:rsidR="00705840" w:rsidRPr="00A46612">
        <w:rPr>
          <w:rFonts w:ascii="Times New Roman" w:eastAsia="Times New Roman" w:hAnsi="Times New Roman" w:cs="Times New Roman"/>
          <w:sz w:val="24"/>
          <w:szCs w:val="24"/>
          <w:lang w:eastAsia="ar-SA"/>
        </w:rPr>
        <w:t>возвращенных</w:t>
      </w:r>
      <w:proofErr w:type="gramEnd"/>
      <w:r w:rsidR="00705840" w:rsidRPr="00A46612">
        <w:rPr>
          <w:rFonts w:ascii="Times New Roman" w:eastAsia="Times New Roman" w:hAnsi="Times New Roman" w:cs="Times New Roman"/>
          <w:sz w:val="24"/>
          <w:szCs w:val="24"/>
          <w:lang w:eastAsia="ar-SA"/>
        </w:rPr>
        <w:t xml:space="preserve"> из эксплуатации), Поставщик обязан произвести замену (недостачу) за свой счет. Поставщик должен поставить продукцию в невозвратной таре и упаковке, обеспечивающей его сохранность, товарный вид, предохраняющей от всякого рода повреждений, загрязнений, обеспечивающей защиту от сырости при его транспортировке. Упаковка не должна содержать следов вскрытий, вмятин, порезов. Кроме того, поставка Товара осуществляется в таре, обеспечивающей его сохранность при транспортировке и хранении, с наличием соответствующей маркировки и аннотации на русском языке. Упаковка Товара должна обеспечивать сохранность Товара при транспортировке и погрузо-разгрузочных работах в места его складирования. Упаковка должна строго соответствовать маркировке Товара.</w:t>
      </w:r>
    </w:p>
    <w:p w:rsidR="00705840" w:rsidRPr="00A46612" w:rsidRDefault="00846AB7" w:rsidP="007058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.5. Товар должен быть свободен от прав третьих лиц, не являться предметом спора, не находиться в залоге, под арестом или иным обременением, новым, т.е. не бывшим в употреблении, не восстановленным (не была осуществлена замена составных частей, не были восстановлены потребительские свойства). Товар должен соответствовать функциональному предназначению;</w:t>
      </w:r>
    </w:p>
    <w:p w:rsidR="00705840" w:rsidRPr="00A46612" w:rsidRDefault="00846AB7" w:rsidP="007058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 xml:space="preserve">.6. Товар должен быть безопасным в эксплуатации.     </w:t>
      </w:r>
    </w:p>
    <w:p w:rsidR="00705840" w:rsidRPr="00A46612" w:rsidRDefault="00846AB7" w:rsidP="007058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705840" w:rsidRPr="00A46612">
        <w:rPr>
          <w:rFonts w:ascii="Times New Roman" w:eastAsia="Times New Roman" w:hAnsi="Times New Roman" w:cs="Times New Roman"/>
          <w:sz w:val="24"/>
          <w:szCs w:val="24"/>
          <w:lang w:eastAsia="ar-SA"/>
        </w:rPr>
        <w:t>.7. Товар должен соответствовать заявленным параметрам и техническим условиям.</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lastRenderedPageBreak/>
        <w:t xml:space="preserve">Оборудование должно поставляться в заводской упаковке, обеспечивающей безопасность транспортировки и сохранность его качества в течение гарантийного срока хранения. Геометрия коробки должна быть выдержана (отсутствие деформации). Информация на коробке должна быть, в том числе и на русском языке. </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Тара и упаковка должны обеспечивать сохранность качества Товара во время его транспортировки и в нормальных обычных условиях хранения.</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Маркировка должна быть нанесена четко, несмываемой краской и включать в себя способ обращения с грузами.</w:t>
      </w:r>
    </w:p>
    <w:p w:rsidR="00705840" w:rsidRPr="00A46612" w:rsidRDefault="00705840" w:rsidP="00705840">
      <w:pPr>
        <w:suppressAutoHyphens/>
        <w:spacing w:after="0" w:line="240" w:lineRule="auto"/>
        <w:jc w:val="both"/>
        <w:rPr>
          <w:rFonts w:ascii="Times New Roman" w:eastAsia="Times New Roman" w:hAnsi="Times New Roman" w:cs="Times New Roman"/>
          <w:b/>
          <w:sz w:val="24"/>
          <w:szCs w:val="24"/>
          <w:lang w:eastAsia="ar-SA"/>
        </w:rPr>
      </w:pPr>
      <w:r w:rsidRPr="00A46612">
        <w:rPr>
          <w:rFonts w:ascii="Times New Roman" w:eastAsia="Times New Roman" w:hAnsi="Times New Roman" w:cs="Times New Roman"/>
          <w:b/>
          <w:sz w:val="24"/>
          <w:szCs w:val="24"/>
          <w:lang w:eastAsia="ar-SA"/>
        </w:rPr>
        <w:t>Все оборудование должно быть новым; комплектующие – не бывшие в употреблении.</w:t>
      </w:r>
    </w:p>
    <w:p w:rsidR="00705840" w:rsidRPr="00A46612" w:rsidRDefault="00705840" w:rsidP="00705840">
      <w:pPr>
        <w:suppressAutoHyphens/>
        <w:spacing w:after="0" w:line="240" w:lineRule="auto"/>
        <w:jc w:val="both"/>
        <w:rPr>
          <w:rFonts w:ascii="Times New Roman" w:eastAsia="Times New Roman" w:hAnsi="Times New Roman" w:cs="Times New Roman"/>
          <w:b/>
          <w:sz w:val="24"/>
          <w:szCs w:val="24"/>
          <w:lang w:eastAsia="ar-SA"/>
        </w:rPr>
      </w:pPr>
      <w:r w:rsidRPr="00A46612">
        <w:rPr>
          <w:rFonts w:ascii="Times New Roman" w:eastAsia="Times New Roman" w:hAnsi="Times New Roman" w:cs="Times New Roman"/>
          <w:sz w:val="24"/>
          <w:szCs w:val="24"/>
          <w:lang w:eastAsia="ar-SA"/>
        </w:rPr>
        <w:t>Товар, поставляемый Поставщиком, должен иметь сертификат качества и иные документы, подтверждающие соответствие качества поставляемых товаров установленным стандартам, на территории РФ.</w:t>
      </w:r>
      <w:r w:rsidRPr="00A46612">
        <w:rPr>
          <w:rFonts w:ascii="Times New Roman" w:eastAsia="Times New Roman" w:hAnsi="Times New Roman" w:cs="Times New Roman"/>
          <w:b/>
          <w:sz w:val="24"/>
          <w:szCs w:val="24"/>
          <w:lang w:eastAsia="ar-SA"/>
        </w:rPr>
        <w:t xml:space="preserve"> 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фальсифицированным и считается </w:t>
      </w:r>
      <w:proofErr w:type="spellStart"/>
      <w:r w:rsidRPr="00A46612">
        <w:rPr>
          <w:rFonts w:ascii="Times New Roman" w:eastAsia="Times New Roman" w:hAnsi="Times New Roman" w:cs="Times New Roman"/>
          <w:b/>
          <w:sz w:val="24"/>
          <w:szCs w:val="24"/>
          <w:lang w:eastAsia="ar-SA"/>
        </w:rPr>
        <w:t>непоставленным</w:t>
      </w:r>
      <w:proofErr w:type="spellEnd"/>
      <w:r w:rsidRPr="00A46612">
        <w:rPr>
          <w:rFonts w:ascii="Times New Roman" w:eastAsia="Times New Roman" w:hAnsi="Times New Roman" w:cs="Times New Roman"/>
          <w:b/>
          <w:sz w:val="24"/>
          <w:szCs w:val="24"/>
          <w:lang w:eastAsia="ar-SA"/>
        </w:rPr>
        <w:t>.</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Материалы,  применяемые при изготовлении товара, должны быть экологически безопасны.</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Внутри упаковки должны быть приложены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потребителю гарантии производителя. Поставщик несет ответственность за все потери и или повреждения, вызванные неправильной упаковкой</w:t>
      </w:r>
      <w:proofErr w:type="gramStart"/>
      <w:r w:rsidRPr="00A46612">
        <w:rPr>
          <w:rFonts w:ascii="Times New Roman" w:eastAsia="Times New Roman" w:hAnsi="Times New Roman" w:cs="Times New Roman"/>
          <w:sz w:val="24"/>
          <w:szCs w:val="24"/>
          <w:lang w:eastAsia="ar-SA"/>
        </w:rPr>
        <w:t xml:space="preserve"> .</w:t>
      </w:r>
      <w:proofErr w:type="gramEnd"/>
    </w:p>
    <w:p w:rsidR="00705840" w:rsidRPr="00A46612" w:rsidRDefault="00705840" w:rsidP="00705840">
      <w:pPr>
        <w:suppressAutoHyphens/>
        <w:spacing w:after="0" w:line="240" w:lineRule="auto"/>
        <w:jc w:val="both"/>
        <w:rPr>
          <w:rFonts w:ascii="Times New Roman" w:eastAsia="Times New Roman" w:hAnsi="Times New Roman" w:cs="Times New Roman"/>
          <w:b/>
          <w:sz w:val="24"/>
          <w:szCs w:val="24"/>
          <w:lang w:eastAsia="ar-SA"/>
        </w:rPr>
      </w:pPr>
      <w:r w:rsidRPr="00A46612">
        <w:rPr>
          <w:rFonts w:ascii="Times New Roman" w:eastAsia="Times New Roman" w:hAnsi="Times New Roman" w:cs="Times New Roman"/>
          <w:b/>
          <w:sz w:val="24"/>
          <w:szCs w:val="24"/>
          <w:lang w:eastAsia="ar-SA"/>
        </w:rPr>
        <w:t>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(поставщик должен осуществить доставку, монтаж, наладку поставленного товара).</w:t>
      </w:r>
    </w:p>
    <w:p w:rsidR="00705840" w:rsidRPr="00A46612" w:rsidRDefault="00846AB7" w:rsidP="00705840">
      <w:pPr>
        <w:suppressAutoHyphens/>
        <w:autoSpaceDE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w:t>
      </w:r>
      <w:r w:rsidR="00705840" w:rsidRPr="00A46612">
        <w:rPr>
          <w:rFonts w:ascii="Times New Roman" w:eastAsia="Times New Roman" w:hAnsi="Times New Roman" w:cs="Times New Roman"/>
          <w:sz w:val="24"/>
          <w:szCs w:val="24"/>
          <w:lang w:eastAsia="ar-SA"/>
        </w:rPr>
        <w:t>.8.Сборка и монтаж   производиться в светлое время суток (с 9:00 до 18:00 часов) в течение 5(пяти) рабочих дней с момента заключения договора.</w:t>
      </w:r>
    </w:p>
    <w:p w:rsidR="00705840" w:rsidRPr="00A46612" w:rsidRDefault="00705840" w:rsidP="00705840">
      <w:pPr>
        <w:widowControl w:val="0"/>
        <w:numPr>
          <w:ilvl w:val="2"/>
          <w:numId w:val="0"/>
        </w:numPr>
        <w:tabs>
          <w:tab w:val="num" w:pos="0"/>
          <w:tab w:val="left" w:pos="993"/>
        </w:tabs>
        <w:suppressAutoHyphens/>
        <w:spacing w:after="60" w:line="240" w:lineRule="auto"/>
        <w:jc w:val="both"/>
        <w:outlineLvl w:val="2"/>
        <w:rPr>
          <w:rFonts w:ascii="Times New Roman" w:eastAsia="Times New Roman" w:hAnsi="Times New Roman" w:cs="Times New Roman"/>
          <w:bCs/>
          <w:iCs/>
          <w:sz w:val="24"/>
          <w:szCs w:val="24"/>
        </w:rPr>
      </w:pPr>
      <w:r w:rsidRPr="00A46612">
        <w:rPr>
          <w:rFonts w:ascii="Times New Roman" w:eastAsia="Times New Roman" w:hAnsi="Times New Roman" w:cs="Times New Roman"/>
          <w:bCs/>
          <w:iCs/>
          <w:sz w:val="24"/>
          <w:szCs w:val="24"/>
        </w:rPr>
        <w:t>Поставщик обязан неукоснительно соблюдать правила действующего внутреннего распорядка, правила контрольно – пропускного режима, внутренние положения, инструкции Заказчика.</w:t>
      </w:r>
    </w:p>
    <w:p w:rsidR="00705840" w:rsidRPr="00A46612" w:rsidRDefault="00705840" w:rsidP="00705840">
      <w:pPr>
        <w:widowControl w:val="0"/>
        <w:numPr>
          <w:ilvl w:val="2"/>
          <w:numId w:val="0"/>
        </w:numPr>
        <w:tabs>
          <w:tab w:val="num" w:pos="0"/>
          <w:tab w:val="left" w:pos="993"/>
        </w:tabs>
        <w:suppressAutoHyphens/>
        <w:spacing w:after="60" w:line="240" w:lineRule="auto"/>
        <w:jc w:val="both"/>
        <w:outlineLvl w:val="2"/>
        <w:rPr>
          <w:rFonts w:ascii="Times New Roman" w:eastAsia="Times New Roman" w:hAnsi="Times New Roman" w:cs="Times New Roman"/>
          <w:bCs/>
          <w:iCs/>
          <w:sz w:val="24"/>
          <w:szCs w:val="24"/>
        </w:rPr>
      </w:pPr>
      <w:r w:rsidRPr="00A46612">
        <w:rPr>
          <w:rFonts w:ascii="Times New Roman" w:eastAsia="Times New Roman" w:hAnsi="Times New Roman" w:cs="Times New Roman"/>
          <w:bCs/>
          <w:sz w:val="24"/>
          <w:szCs w:val="24"/>
        </w:rPr>
        <w:t xml:space="preserve">Не допускается нахождение персонала поставщика на объекте в состоянии алкогольного и наркотического опьянения. </w:t>
      </w:r>
    </w:p>
    <w:p w:rsidR="00705840" w:rsidRPr="00A46612" w:rsidRDefault="00705840" w:rsidP="00705840">
      <w:pPr>
        <w:tabs>
          <w:tab w:val="left" w:pos="0"/>
          <w:tab w:val="left" w:pos="720"/>
          <w:tab w:val="left" w:pos="900"/>
          <w:tab w:val="left" w:pos="1260"/>
        </w:tabs>
        <w:spacing w:after="0" w:line="240" w:lineRule="auto"/>
        <w:jc w:val="both"/>
        <w:rPr>
          <w:rFonts w:ascii="Times New Roman" w:eastAsia="Times New Roman" w:hAnsi="Times New Roman" w:cs="Times New Roman"/>
          <w:sz w:val="24"/>
          <w:szCs w:val="24"/>
        </w:rPr>
      </w:pPr>
      <w:r w:rsidRPr="00A46612">
        <w:rPr>
          <w:rFonts w:ascii="Times New Roman" w:eastAsia="Times New Roman" w:hAnsi="Times New Roman" w:cs="Times New Roman"/>
          <w:spacing w:val="-3"/>
          <w:sz w:val="24"/>
          <w:szCs w:val="24"/>
        </w:rPr>
        <w:t xml:space="preserve">При возникновении аварийной ситуации по вине </w:t>
      </w:r>
      <w:r w:rsidRPr="00A46612">
        <w:rPr>
          <w:rFonts w:ascii="Times New Roman" w:eastAsia="Times New Roman" w:hAnsi="Times New Roman" w:cs="Times New Roman"/>
          <w:sz w:val="24"/>
          <w:szCs w:val="24"/>
        </w:rPr>
        <w:t>Поставщика</w:t>
      </w:r>
      <w:r w:rsidRPr="00A46612">
        <w:rPr>
          <w:rFonts w:ascii="Times New Roman" w:eastAsia="Times New Roman" w:hAnsi="Times New Roman" w:cs="Times New Roman"/>
          <w:spacing w:val="-3"/>
          <w:sz w:val="24"/>
          <w:szCs w:val="24"/>
        </w:rPr>
        <w:t xml:space="preserve"> восстановительные и ремонтные работы осуществляются силами и за счет средств </w:t>
      </w:r>
      <w:r w:rsidRPr="00A46612">
        <w:rPr>
          <w:rFonts w:ascii="Times New Roman" w:eastAsia="Times New Roman" w:hAnsi="Times New Roman" w:cs="Times New Roman"/>
          <w:sz w:val="24"/>
          <w:szCs w:val="24"/>
        </w:rPr>
        <w:t>Поставщика</w:t>
      </w:r>
      <w:r w:rsidRPr="00A46612">
        <w:rPr>
          <w:rFonts w:ascii="Times New Roman" w:eastAsia="Times New Roman" w:hAnsi="Times New Roman" w:cs="Times New Roman"/>
          <w:spacing w:val="-3"/>
          <w:sz w:val="24"/>
          <w:szCs w:val="24"/>
        </w:rPr>
        <w:t>.</w:t>
      </w:r>
    </w:p>
    <w:p w:rsidR="00705840" w:rsidRPr="00A46612" w:rsidRDefault="00705840" w:rsidP="00705840">
      <w:pPr>
        <w:tabs>
          <w:tab w:val="left" w:pos="0"/>
        </w:tabs>
        <w:suppressAutoHyphens/>
        <w:spacing w:after="0"/>
        <w:jc w:val="both"/>
        <w:rPr>
          <w:rFonts w:ascii="Times New Roman" w:eastAsia="Calibri" w:hAnsi="Times New Roman" w:cs="Times New Roman"/>
          <w:sz w:val="24"/>
          <w:szCs w:val="24"/>
        </w:rPr>
      </w:pPr>
      <w:r w:rsidRPr="00A46612">
        <w:rPr>
          <w:rFonts w:ascii="Times New Roman" w:eastAsia="Calibri" w:hAnsi="Times New Roman" w:cs="Times New Roman"/>
          <w:sz w:val="24"/>
          <w:szCs w:val="24"/>
        </w:rPr>
        <w:t xml:space="preserve">Поставщик обеспечивает сохранность имущества и оборудования Заказчика в помещениях, где монтируется поставленный товар. </w:t>
      </w:r>
    </w:p>
    <w:p w:rsidR="00705840" w:rsidRPr="00A46612" w:rsidRDefault="00846AB7" w:rsidP="007058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00705840" w:rsidRPr="00A46612">
        <w:rPr>
          <w:rFonts w:ascii="Times New Roman" w:eastAsia="Times New Roman" w:hAnsi="Times New Roman" w:cs="Times New Roman"/>
          <w:b/>
          <w:sz w:val="24"/>
          <w:szCs w:val="24"/>
          <w:lang w:eastAsia="ar-SA"/>
        </w:rPr>
        <w:t>.Гарантийные обязательства</w:t>
      </w:r>
    </w:p>
    <w:p w:rsidR="00705840" w:rsidRPr="00A46612" w:rsidRDefault="00705840" w:rsidP="00705840">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Гарантийный срок на поставляемый товар должен составлять не менее 12 месяцев с момента подписания товарных накладных, но не менее срока гарантии производителя на поставляемый товар.</w:t>
      </w:r>
    </w:p>
    <w:p w:rsidR="00705840" w:rsidRPr="00A46612" w:rsidRDefault="00705840" w:rsidP="00705840">
      <w:pPr>
        <w:suppressAutoHyphens/>
        <w:spacing w:after="0"/>
        <w:jc w:val="both"/>
        <w:rPr>
          <w:rFonts w:ascii="Times New Roman" w:eastAsia="Times New Roman" w:hAnsi="Times New Roman" w:cs="Times New Roman"/>
          <w:bCs/>
          <w:sz w:val="24"/>
          <w:szCs w:val="24"/>
        </w:rPr>
      </w:pPr>
      <w:r w:rsidRPr="00A46612">
        <w:rPr>
          <w:rFonts w:ascii="Times New Roman" w:eastAsia="Times New Roman" w:hAnsi="Times New Roman" w:cs="Times New Roman"/>
          <w:bCs/>
          <w:sz w:val="24"/>
          <w:szCs w:val="24"/>
        </w:rPr>
        <w:t>Поставщик несет ответственность согласно условиям Договора, настоящего технического задания и требований действующих нормативных актов.</w:t>
      </w:r>
    </w:p>
    <w:p w:rsidR="00705840" w:rsidRPr="00A46612" w:rsidRDefault="00846AB7" w:rsidP="007058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r w:rsidR="00E251BA">
        <w:rPr>
          <w:rFonts w:ascii="Times New Roman" w:eastAsia="Times New Roman" w:hAnsi="Times New Roman" w:cs="Times New Roman"/>
          <w:b/>
          <w:sz w:val="24"/>
          <w:szCs w:val="24"/>
          <w:lang w:eastAsia="ar-SA"/>
        </w:rPr>
        <w:t>.Место, сроки поставки</w:t>
      </w:r>
      <w:r w:rsidR="00705840" w:rsidRPr="00A46612">
        <w:rPr>
          <w:rFonts w:ascii="Times New Roman" w:eastAsia="Times New Roman" w:hAnsi="Times New Roman" w:cs="Times New Roman"/>
          <w:b/>
          <w:sz w:val="24"/>
          <w:szCs w:val="24"/>
          <w:lang w:eastAsia="ar-SA"/>
        </w:rPr>
        <w:t xml:space="preserve"> (оказания услуги, выполнения работ)</w:t>
      </w:r>
    </w:p>
    <w:p w:rsidR="00CF41ED" w:rsidRPr="00A46612" w:rsidRDefault="00CF41ED" w:rsidP="00846AB7">
      <w:pPr>
        <w:suppressAutoHyphens/>
        <w:spacing w:after="0" w:line="240" w:lineRule="auto"/>
        <w:jc w:val="both"/>
        <w:rPr>
          <w:rFonts w:ascii="Times New Roman" w:eastAsia="Times New Roman" w:hAnsi="Times New Roman" w:cs="Times New Roman"/>
          <w:bCs/>
          <w:sz w:val="24"/>
          <w:szCs w:val="24"/>
          <w:lang w:eastAsia="ar-SA"/>
        </w:rPr>
      </w:pPr>
      <w:r w:rsidRPr="00A46612">
        <w:rPr>
          <w:rFonts w:ascii="Times New Roman" w:eastAsia="Times New Roman" w:hAnsi="Times New Roman" w:cs="Times New Roman"/>
          <w:bCs/>
          <w:sz w:val="24"/>
          <w:szCs w:val="24"/>
          <w:lang w:eastAsia="ar-SA"/>
        </w:rPr>
        <w:t>Поставка, сборка и установка комплекта для игры с песком (основание и крышка)- песочница</w:t>
      </w:r>
      <w:r w:rsidR="006D4DB1">
        <w:rPr>
          <w:rFonts w:ascii="Times New Roman" w:eastAsia="Times New Roman" w:hAnsi="Times New Roman" w:cs="Times New Roman"/>
          <w:bCs/>
          <w:sz w:val="24"/>
          <w:szCs w:val="24"/>
          <w:lang w:eastAsia="ar-SA"/>
        </w:rPr>
        <w:t xml:space="preserve">, </w:t>
      </w:r>
      <w:r w:rsidR="006D4DB1">
        <w:rPr>
          <w:rFonts w:ascii="Times New Roman" w:hAnsi="Times New Roman" w:cs="Times New Roman"/>
          <w:sz w:val="24"/>
          <w:szCs w:val="24"/>
        </w:rPr>
        <w:t>к</w:t>
      </w:r>
      <w:r w:rsidR="006D4DB1" w:rsidRPr="00A46612">
        <w:rPr>
          <w:rFonts w:ascii="Times New Roman" w:hAnsi="Times New Roman" w:cs="Times New Roman"/>
          <w:sz w:val="24"/>
          <w:szCs w:val="24"/>
        </w:rPr>
        <w:t>омплект</w:t>
      </w:r>
      <w:r w:rsidR="006D4DB1">
        <w:rPr>
          <w:rFonts w:ascii="Times New Roman" w:hAnsi="Times New Roman" w:cs="Times New Roman"/>
          <w:sz w:val="24"/>
          <w:szCs w:val="24"/>
        </w:rPr>
        <w:t>а</w:t>
      </w:r>
      <w:r w:rsidR="006D4DB1" w:rsidRPr="00A46612">
        <w:rPr>
          <w:rFonts w:ascii="Times New Roman" w:hAnsi="Times New Roman" w:cs="Times New Roman"/>
          <w:sz w:val="24"/>
          <w:szCs w:val="24"/>
        </w:rPr>
        <w:t xml:space="preserve"> инвентаря для игр с песком </w:t>
      </w:r>
      <w:r w:rsidR="006D4DB1">
        <w:rPr>
          <w:rFonts w:ascii="Times New Roman" w:eastAsia="Times New Roman" w:hAnsi="Times New Roman" w:cs="Times New Roman"/>
          <w:bCs/>
          <w:sz w:val="24"/>
          <w:szCs w:val="24"/>
          <w:lang w:eastAsia="ar-SA"/>
        </w:rPr>
        <w:t>организации</w:t>
      </w:r>
      <w:r w:rsidRPr="00A46612">
        <w:rPr>
          <w:rFonts w:ascii="Times New Roman" w:eastAsia="Times New Roman" w:hAnsi="Times New Roman" w:cs="Times New Roman"/>
          <w:bCs/>
          <w:sz w:val="24"/>
          <w:szCs w:val="24"/>
          <w:lang w:eastAsia="ar-SA"/>
        </w:rPr>
        <w:t xml:space="preserve"> осуществляется по адресу:</w:t>
      </w:r>
    </w:p>
    <w:p w:rsidR="00CF41ED" w:rsidRPr="00A46612" w:rsidRDefault="00CF41ED" w:rsidP="00CF41ED">
      <w:pPr>
        <w:pStyle w:val="2"/>
        <w:ind w:left="709" w:firstLine="567"/>
        <w:jc w:val="both"/>
      </w:pPr>
      <w:r w:rsidRPr="00A46612">
        <w:t>142803, Московская область, городской округ Ступино, город Ступино, улица Куйбышева, владение 62 – 3 комплекта</w:t>
      </w:r>
    </w:p>
    <w:p w:rsidR="00CF41ED" w:rsidRPr="00A46612" w:rsidRDefault="00CF41ED" w:rsidP="00CF41ED">
      <w:pPr>
        <w:pStyle w:val="2"/>
        <w:ind w:left="709" w:firstLine="567"/>
        <w:jc w:val="both"/>
      </w:pPr>
      <w:r w:rsidRPr="00A46612">
        <w:t xml:space="preserve">142803, Московская область, </w:t>
      </w:r>
      <w:r w:rsidR="00492423" w:rsidRPr="00A46612">
        <w:t>городской округ Ступино</w:t>
      </w:r>
      <w:r w:rsidR="00492423">
        <w:t>,</w:t>
      </w:r>
      <w:r w:rsidR="00492423" w:rsidRPr="00A46612">
        <w:t xml:space="preserve"> </w:t>
      </w:r>
      <w:r w:rsidRPr="00A46612">
        <w:t>город Ступино, улица Московская, владение 9, корпус 1</w:t>
      </w:r>
      <w:r w:rsidR="005B65D2">
        <w:t xml:space="preserve"> - </w:t>
      </w:r>
      <w:r w:rsidRPr="00A46612">
        <w:t xml:space="preserve"> 4 комплекта</w:t>
      </w:r>
    </w:p>
    <w:p w:rsidR="00CF41ED" w:rsidRPr="00A46612" w:rsidRDefault="00CF41ED" w:rsidP="00CF41ED">
      <w:pPr>
        <w:pStyle w:val="2"/>
        <w:ind w:left="709" w:firstLine="567"/>
        <w:jc w:val="both"/>
      </w:pPr>
      <w:r w:rsidRPr="00A46612">
        <w:t xml:space="preserve">142803, Московская область, </w:t>
      </w:r>
      <w:r w:rsidR="00492423" w:rsidRPr="00A46612">
        <w:t>городской округ Ступино</w:t>
      </w:r>
      <w:r w:rsidR="00492423">
        <w:t>,</w:t>
      </w:r>
      <w:r w:rsidR="00492423" w:rsidRPr="00A46612">
        <w:t xml:space="preserve"> </w:t>
      </w:r>
      <w:r w:rsidRPr="00A46612">
        <w:t>город Ступино, улица Куйбышева, владение 64</w:t>
      </w:r>
      <w:r w:rsidR="005B65D2">
        <w:t xml:space="preserve"> </w:t>
      </w:r>
      <w:r w:rsidRPr="00A46612">
        <w:t>-  3 комплекта</w:t>
      </w:r>
    </w:p>
    <w:p w:rsidR="00CF41ED" w:rsidRPr="00A46612" w:rsidRDefault="00CF41ED" w:rsidP="00CF41ED">
      <w:pPr>
        <w:pStyle w:val="2"/>
        <w:ind w:left="709" w:firstLine="567"/>
        <w:jc w:val="both"/>
      </w:pPr>
      <w:r w:rsidRPr="00A46612">
        <w:lastRenderedPageBreak/>
        <w:t>142803, Московская область, городской округ Ступино, город Ступино улица Октябрьская, владение 41</w:t>
      </w:r>
      <w:proofErr w:type="gramStart"/>
      <w:r w:rsidRPr="00A46612">
        <w:t xml:space="preserve"> А</w:t>
      </w:r>
      <w:proofErr w:type="gramEnd"/>
      <w:r w:rsidRPr="00A46612">
        <w:t xml:space="preserve">  - 2 комплекта</w:t>
      </w:r>
    </w:p>
    <w:p w:rsidR="006D03C3" w:rsidRPr="006D03C3" w:rsidRDefault="006D03C3" w:rsidP="00CF41ED">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Срок оказания услуг:</w:t>
      </w:r>
      <w:r w:rsidR="00705840" w:rsidRPr="00A46612">
        <w:rPr>
          <w:rFonts w:ascii="Times New Roman" w:eastAsia="Times New Roman" w:hAnsi="Times New Roman" w:cs="Times New Roman"/>
          <w:sz w:val="24"/>
          <w:szCs w:val="24"/>
          <w:lang w:eastAsia="ar-SA"/>
        </w:rPr>
        <w:t xml:space="preserve"> </w:t>
      </w:r>
      <w:r w:rsidRPr="006D03C3">
        <w:rPr>
          <w:rFonts w:ascii="Times New Roman" w:eastAsia="Times New Roman" w:hAnsi="Times New Roman" w:cs="Times New Roman"/>
          <w:b/>
          <w:sz w:val="24"/>
          <w:szCs w:val="24"/>
          <w:lang w:eastAsia="ar-SA"/>
        </w:rPr>
        <w:t>30 рабочих дней с момента подписания Договора.</w:t>
      </w:r>
    </w:p>
    <w:p w:rsidR="00705840" w:rsidRPr="00A46612" w:rsidRDefault="00705840" w:rsidP="00CF41ED">
      <w:pPr>
        <w:suppressAutoHyphens/>
        <w:spacing w:after="0" w:line="240" w:lineRule="auto"/>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 xml:space="preserve">Срок действия договора: </w:t>
      </w:r>
      <w:r w:rsidRPr="006D03C3">
        <w:rPr>
          <w:rFonts w:ascii="Times New Roman" w:eastAsia="Times New Roman" w:hAnsi="Times New Roman" w:cs="Times New Roman"/>
          <w:b/>
          <w:sz w:val="24"/>
          <w:szCs w:val="24"/>
          <w:lang w:eastAsia="ar-SA"/>
        </w:rPr>
        <w:t>с момента подписания</w:t>
      </w:r>
      <w:r w:rsidR="005B65D2" w:rsidRPr="006D03C3">
        <w:rPr>
          <w:rFonts w:ascii="Times New Roman" w:eastAsia="Times New Roman" w:hAnsi="Times New Roman" w:cs="Times New Roman"/>
          <w:b/>
          <w:sz w:val="24"/>
          <w:szCs w:val="24"/>
          <w:lang w:eastAsia="ar-SA"/>
        </w:rPr>
        <w:t xml:space="preserve"> Договора</w:t>
      </w:r>
      <w:r w:rsidRPr="00A46612">
        <w:rPr>
          <w:rFonts w:ascii="Times New Roman" w:eastAsia="Times New Roman" w:hAnsi="Times New Roman" w:cs="Times New Roman"/>
          <w:sz w:val="24"/>
          <w:szCs w:val="24"/>
          <w:lang w:eastAsia="ar-SA"/>
        </w:rPr>
        <w:t xml:space="preserve"> </w:t>
      </w:r>
      <w:r w:rsidR="005B65D2" w:rsidRPr="00274EAF">
        <w:rPr>
          <w:rFonts w:ascii="Times New Roman" w:eastAsia="Times New Roman" w:hAnsi="Times New Roman" w:cs="Times New Roman"/>
          <w:b/>
          <w:sz w:val="24"/>
          <w:szCs w:val="24"/>
          <w:u w:val="single"/>
          <w:lang w:eastAsia="ar-SA"/>
        </w:rPr>
        <w:t>д</w:t>
      </w:r>
      <w:r w:rsidRPr="00274EAF">
        <w:rPr>
          <w:rFonts w:ascii="Times New Roman" w:eastAsia="Times New Roman" w:hAnsi="Times New Roman" w:cs="Times New Roman"/>
          <w:b/>
          <w:sz w:val="24"/>
          <w:szCs w:val="24"/>
          <w:u w:val="single"/>
          <w:lang w:eastAsia="ar-SA"/>
        </w:rPr>
        <w:t>о 3</w:t>
      </w:r>
      <w:r w:rsidR="006D03C3">
        <w:rPr>
          <w:rFonts w:ascii="Times New Roman" w:eastAsia="Times New Roman" w:hAnsi="Times New Roman" w:cs="Times New Roman"/>
          <w:b/>
          <w:sz w:val="24"/>
          <w:szCs w:val="24"/>
          <w:u w:val="single"/>
          <w:lang w:eastAsia="ar-SA"/>
        </w:rPr>
        <w:t>0.11</w:t>
      </w:r>
      <w:r w:rsidRPr="00274EAF">
        <w:rPr>
          <w:rFonts w:ascii="Times New Roman" w:eastAsia="Times New Roman" w:hAnsi="Times New Roman" w:cs="Times New Roman"/>
          <w:b/>
          <w:sz w:val="24"/>
          <w:szCs w:val="24"/>
          <w:u w:val="single"/>
          <w:lang w:eastAsia="ar-SA"/>
        </w:rPr>
        <w:t>.2021г.</w:t>
      </w:r>
      <w:r w:rsidR="005B65D2" w:rsidRPr="00274EAF">
        <w:rPr>
          <w:rFonts w:ascii="Times New Roman" w:eastAsia="Times New Roman" w:hAnsi="Times New Roman" w:cs="Times New Roman"/>
          <w:b/>
          <w:sz w:val="24"/>
          <w:szCs w:val="24"/>
          <w:u w:val="single"/>
          <w:lang w:eastAsia="ar-SA"/>
        </w:rPr>
        <w:t xml:space="preserve"> включительно</w:t>
      </w:r>
      <w:r w:rsidR="005B65D2">
        <w:rPr>
          <w:rFonts w:ascii="Times New Roman" w:eastAsia="Times New Roman" w:hAnsi="Times New Roman" w:cs="Times New Roman"/>
          <w:sz w:val="24"/>
          <w:szCs w:val="24"/>
          <w:lang w:eastAsia="ar-SA"/>
        </w:rPr>
        <w:t xml:space="preserve">. </w:t>
      </w:r>
    </w:p>
    <w:p w:rsidR="00705840" w:rsidRPr="00A46612" w:rsidRDefault="00705840" w:rsidP="00705840">
      <w:pPr>
        <w:rPr>
          <w:rFonts w:ascii="Times New Roman" w:hAnsi="Times New Roman" w:cs="Times New Roman"/>
          <w:sz w:val="24"/>
          <w:szCs w:val="24"/>
        </w:rPr>
      </w:pPr>
    </w:p>
    <w:p w:rsidR="00705840" w:rsidRPr="00A46612" w:rsidRDefault="00705840" w:rsidP="00705840">
      <w:pPr>
        <w:rPr>
          <w:rFonts w:ascii="Times New Roman" w:hAnsi="Times New Roman" w:cs="Times New Roman"/>
          <w:sz w:val="24"/>
          <w:szCs w:val="24"/>
        </w:rPr>
      </w:pPr>
    </w:p>
    <w:p w:rsidR="00705840" w:rsidRPr="00A46612" w:rsidRDefault="00705840" w:rsidP="00705840">
      <w:pPr>
        <w:suppressAutoHyphens/>
        <w:spacing w:after="0" w:line="240" w:lineRule="auto"/>
        <w:ind w:left="360"/>
        <w:jc w:val="both"/>
        <w:rPr>
          <w:rFonts w:ascii="Times New Roman" w:eastAsia="Times New Roman" w:hAnsi="Times New Roman" w:cs="Times New Roman"/>
          <w:sz w:val="24"/>
          <w:szCs w:val="24"/>
          <w:lang w:eastAsia="ar-SA"/>
        </w:rPr>
      </w:pPr>
      <w:r w:rsidRPr="00A46612">
        <w:rPr>
          <w:rFonts w:ascii="Times New Roman" w:eastAsia="Times New Roman" w:hAnsi="Times New Roman" w:cs="Times New Roman"/>
          <w:sz w:val="24"/>
          <w:szCs w:val="24"/>
          <w:lang w:eastAsia="ar-SA"/>
        </w:rPr>
        <w:t>Подготовил зам.</w:t>
      </w:r>
      <w:r w:rsidR="005B65D2">
        <w:rPr>
          <w:rFonts w:ascii="Times New Roman" w:eastAsia="Times New Roman" w:hAnsi="Times New Roman" w:cs="Times New Roman"/>
          <w:sz w:val="24"/>
          <w:szCs w:val="24"/>
          <w:lang w:eastAsia="ar-SA"/>
        </w:rPr>
        <w:t xml:space="preserve"> </w:t>
      </w:r>
      <w:r w:rsidRPr="00A46612">
        <w:rPr>
          <w:rFonts w:ascii="Times New Roman" w:eastAsia="Times New Roman" w:hAnsi="Times New Roman" w:cs="Times New Roman"/>
          <w:sz w:val="24"/>
          <w:szCs w:val="24"/>
          <w:lang w:eastAsia="ar-SA"/>
        </w:rPr>
        <w:t>зав. по АХЧ________________________</w:t>
      </w:r>
      <w:r w:rsidR="00492423">
        <w:rPr>
          <w:rFonts w:ascii="Times New Roman" w:eastAsia="Times New Roman" w:hAnsi="Times New Roman" w:cs="Times New Roman"/>
          <w:sz w:val="24"/>
          <w:szCs w:val="24"/>
          <w:lang w:eastAsia="ar-SA"/>
        </w:rPr>
        <w:t>О.В. Мочалова</w:t>
      </w:r>
    </w:p>
    <w:p w:rsidR="00705840" w:rsidRPr="00A46612" w:rsidRDefault="00705840" w:rsidP="00C459BB">
      <w:pPr>
        <w:rPr>
          <w:rFonts w:ascii="Times New Roman" w:hAnsi="Times New Roman" w:cs="Times New Roman"/>
          <w:sz w:val="24"/>
          <w:szCs w:val="24"/>
        </w:rPr>
      </w:pPr>
    </w:p>
    <w:p w:rsidR="00B3103B" w:rsidRPr="00A46612" w:rsidRDefault="00B3103B" w:rsidP="00C459BB">
      <w:pPr>
        <w:rPr>
          <w:rFonts w:ascii="Times New Roman" w:hAnsi="Times New Roman" w:cs="Times New Roman"/>
          <w:sz w:val="24"/>
          <w:szCs w:val="24"/>
        </w:rPr>
      </w:pPr>
    </w:p>
    <w:sectPr w:rsidR="00B3103B" w:rsidRPr="00A46612" w:rsidSect="00947080">
      <w:pgSz w:w="16838" w:h="11906" w:orient="landscape"/>
      <w:pgMar w:top="851"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417F5"/>
    <w:multiLevelType w:val="multilevel"/>
    <w:tmpl w:val="EA6E3E56"/>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63357C4"/>
    <w:multiLevelType w:val="multilevel"/>
    <w:tmpl w:val="9AD8D3D8"/>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2E55913"/>
    <w:multiLevelType w:val="hybridMultilevel"/>
    <w:tmpl w:val="CAB2C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805B4D"/>
    <w:multiLevelType w:val="multilevel"/>
    <w:tmpl w:val="5060E0C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4043433"/>
    <w:multiLevelType w:val="multilevel"/>
    <w:tmpl w:val="EA6E3E56"/>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59BB"/>
    <w:rsid w:val="00020B31"/>
    <w:rsid w:val="000360FC"/>
    <w:rsid w:val="00103742"/>
    <w:rsid w:val="0014186A"/>
    <w:rsid w:val="001A478A"/>
    <w:rsid w:val="001B2877"/>
    <w:rsid w:val="001F6C7A"/>
    <w:rsid w:val="0021597E"/>
    <w:rsid w:val="00274EAF"/>
    <w:rsid w:val="00355618"/>
    <w:rsid w:val="00423D06"/>
    <w:rsid w:val="00492423"/>
    <w:rsid w:val="00493EF1"/>
    <w:rsid w:val="004E65AF"/>
    <w:rsid w:val="00515AF3"/>
    <w:rsid w:val="00516562"/>
    <w:rsid w:val="005263BA"/>
    <w:rsid w:val="005B65D2"/>
    <w:rsid w:val="00692C06"/>
    <w:rsid w:val="006D03C3"/>
    <w:rsid w:val="006D4DB1"/>
    <w:rsid w:val="0070433C"/>
    <w:rsid w:val="00705840"/>
    <w:rsid w:val="007B1EC4"/>
    <w:rsid w:val="008076E5"/>
    <w:rsid w:val="00840A1E"/>
    <w:rsid w:val="00846AB7"/>
    <w:rsid w:val="00903F23"/>
    <w:rsid w:val="00911241"/>
    <w:rsid w:val="00947080"/>
    <w:rsid w:val="009779EB"/>
    <w:rsid w:val="00990B8A"/>
    <w:rsid w:val="009921D0"/>
    <w:rsid w:val="00A1163A"/>
    <w:rsid w:val="00A46612"/>
    <w:rsid w:val="00A80E8F"/>
    <w:rsid w:val="00AC5853"/>
    <w:rsid w:val="00AD1A24"/>
    <w:rsid w:val="00B20016"/>
    <w:rsid w:val="00B3103B"/>
    <w:rsid w:val="00B51BDF"/>
    <w:rsid w:val="00B940FD"/>
    <w:rsid w:val="00C11D3C"/>
    <w:rsid w:val="00C1660B"/>
    <w:rsid w:val="00C27998"/>
    <w:rsid w:val="00C459BB"/>
    <w:rsid w:val="00C65FB8"/>
    <w:rsid w:val="00CD153C"/>
    <w:rsid w:val="00CD17BA"/>
    <w:rsid w:val="00CE1751"/>
    <w:rsid w:val="00CF41ED"/>
    <w:rsid w:val="00D02770"/>
    <w:rsid w:val="00D17AAC"/>
    <w:rsid w:val="00D32C14"/>
    <w:rsid w:val="00DA102F"/>
    <w:rsid w:val="00E03C03"/>
    <w:rsid w:val="00E13B65"/>
    <w:rsid w:val="00E251BA"/>
    <w:rsid w:val="00EB46C3"/>
    <w:rsid w:val="00EB6D0F"/>
    <w:rsid w:val="00EC5FDC"/>
    <w:rsid w:val="00EE1A38"/>
    <w:rsid w:val="00EE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product-featurename">
    <w:name w:val="c-product-feature__name"/>
    <w:basedOn w:val="a0"/>
    <w:rsid w:val="00705840"/>
  </w:style>
  <w:style w:type="paragraph" w:customStyle="1" w:styleId="1">
    <w:name w:val="Абзац списка1"/>
    <w:basedOn w:val="a"/>
    <w:rsid w:val="00705840"/>
    <w:pPr>
      <w:spacing w:after="0" w:line="240" w:lineRule="auto"/>
      <w:ind w:left="720"/>
      <w:contextualSpacing/>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05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47080"/>
    <w:pPr>
      <w:ind w:left="720"/>
      <w:contextualSpacing/>
    </w:pPr>
  </w:style>
  <w:style w:type="paragraph" w:customStyle="1" w:styleId="2">
    <w:name w:val="Без интервала2"/>
    <w:uiPriority w:val="1"/>
    <w:qFormat/>
    <w:rsid w:val="00CF41ED"/>
    <w:pPr>
      <w:spacing w:after="0" w:line="240" w:lineRule="auto"/>
    </w:pPr>
    <w:rPr>
      <w:rFonts w:ascii="Times New Roman" w:eastAsia="Calibri" w:hAnsi="Times New Roman" w:cs="Times New Roman"/>
      <w:sz w:val="24"/>
      <w:szCs w:val="24"/>
      <w:lang w:eastAsia="ru-RU"/>
    </w:rPr>
  </w:style>
  <w:style w:type="character" w:styleId="a5">
    <w:name w:val="Hyperlink"/>
    <w:basedOn w:val="a0"/>
    <w:uiPriority w:val="99"/>
    <w:unhideWhenUsed/>
    <w:rsid w:val="006D4DB1"/>
    <w:rPr>
      <w:color w:val="0000FF"/>
      <w:u w:val="single"/>
    </w:rPr>
  </w:style>
  <w:style w:type="paragraph" w:styleId="a6">
    <w:name w:val="Balloon Text"/>
    <w:basedOn w:val="a"/>
    <w:link w:val="a7"/>
    <w:uiPriority w:val="99"/>
    <w:semiHidden/>
    <w:unhideWhenUsed/>
    <w:rsid w:val="00DA10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1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6567">
      <w:bodyDiv w:val="1"/>
      <w:marLeft w:val="0"/>
      <w:marRight w:val="0"/>
      <w:marTop w:val="0"/>
      <w:marBottom w:val="0"/>
      <w:divBdr>
        <w:top w:val="none" w:sz="0" w:space="0" w:color="auto"/>
        <w:left w:val="none" w:sz="0" w:space="0" w:color="auto"/>
        <w:bottom w:val="none" w:sz="0" w:space="0" w:color="auto"/>
        <w:right w:val="none" w:sz="0" w:space="0" w:color="auto"/>
      </w:divBdr>
      <w:divsChild>
        <w:div w:id="375810264">
          <w:marLeft w:val="0"/>
          <w:marRight w:val="0"/>
          <w:marTop w:val="0"/>
          <w:marBottom w:val="0"/>
          <w:divBdr>
            <w:top w:val="none" w:sz="0" w:space="0" w:color="auto"/>
            <w:left w:val="none" w:sz="0" w:space="0" w:color="auto"/>
            <w:bottom w:val="none" w:sz="0" w:space="0" w:color="auto"/>
            <w:right w:val="none" w:sz="0" w:space="0" w:color="auto"/>
          </w:divBdr>
          <w:divsChild>
            <w:div w:id="932780424">
              <w:marLeft w:val="0"/>
              <w:marRight w:val="0"/>
              <w:marTop w:val="0"/>
              <w:marBottom w:val="0"/>
              <w:divBdr>
                <w:top w:val="none" w:sz="0" w:space="0" w:color="auto"/>
                <w:left w:val="none" w:sz="0" w:space="0" w:color="auto"/>
                <w:bottom w:val="none" w:sz="0" w:space="0" w:color="auto"/>
                <w:right w:val="none" w:sz="0" w:space="0" w:color="auto"/>
              </w:divBdr>
            </w:div>
          </w:divsChild>
        </w:div>
        <w:div w:id="1292636275">
          <w:marLeft w:val="0"/>
          <w:marRight w:val="0"/>
          <w:marTop w:val="0"/>
          <w:marBottom w:val="0"/>
          <w:divBdr>
            <w:top w:val="single" w:sz="6" w:space="4" w:color="CCCCCC"/>
            <w:left w:val="single" w:sz="2" w:space="3" w:color="CCCCCC"/>
            <w:bottom w:val="single" w:sz="2" w:space="4" w:color="CCCCCC"/>
            <w:right w:val="single" w:sz="2" w:space="0" w:color="CCCCCC"/>
          </w:divBdr>
        </w:div>
      </w:divsChild>
    </w:div>
    <w:div w:id="1572615158">
      <w:bodyDiv w:val="1"/>
      <w:marLeft w:val="0"/>
      <w:marRight w:val="0"/>
      <w:marTop w:val="0"/>
      <w:marBottom w:val="0"/>
      <w:divBdr>
        <w:top w:val="none" w:sz="0" w:space="0" w:color="auto"/>
        <w:left w:val="none" w:sz="0" w:space="0" w:color="auto"/>
        <w:bottom w:val="none" w:sz="0" w:space="0" w:color="auto"/>
        <w:right w:val="none" w:sz="0" w:space="0" w:color="auto"/>
      </w:divBdr>
      <w:divsChild>
        <w:div w:id="1861359716">
          <w:marLeft w:val="0"/>
          <w:marRight w:val="0"/>
          <w:marTop w:val="0"/>
          <w:marBottom w:val="0"/>
          <w:divBdr>
            <w:top w:val="none" w:sz="0" w:space="0" w:color="auto"/>
            <w:left w:val="none" w:sz="0" w:space="0" w:color="auto"/>
            <w:bottom w:val="none" w:sz="0" w:space="0" w:color="auto"/>
            <w:right w:val="none" w:sz="0" w:space="0" w:color="auto"/>
          </w:divBdr>
          <w:divsChild>
            <w:div w:id="744650423">
              <w:marLeft w:val="0"/>
              <w:marRight w:val="0"/>
              <w:marTop w:val="0"/>
              <w:marBottom w:val="0"/>
              <w:divBdr>
                <w:top w:val="none" w:sz="0" w:space="0" w:color="auto"/>
                <w:left w:val="none" w:sz="0" w:space="0" w:color="auto"/>
                <w:bottom w:val="none" w:sz="0" w:space="0" w:color="auto"/>
                <w:right w:val="none" w:sz="0" w:space="0" w:color="auto"/>
              </w:divBdr>
            </w:div>
          </w:divsChild>
        </w:div>
        <w:div w:id="1206605986">
          <w:marLeft w:val="0"/>
          <w:marRight w:val="0"/>
          <w:marTop w:val="0"/>
          <w:marBottom w:val="0"/>
          <w:divBdr>
            <w:top w:val="single" w:sz="6" w:space="4" w:color="CCCCCC"/>
            <w:left w:val="single" w:sz="2" w:space="3" w:color="CCCCCC"/>
            <w:bottom w:val="single" w:sz="2" w:space="4" w:color="CCCCCC"/>
            <w:right w:val="single" w:sz="2" w:space="0" w:color="CCCCCC"/>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1666</Words>
  <Characters>9501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16</cp:revision>
  <cp:lastPrinted>2021-08-04T12:25:00Z</cp:lastPrinted>
  <dcterms:created xsi:type="dcterms:W3CDTF">2021-07-02T07:24:00Z</dcterms:created>
  <dcterms:modified xsi:type="dcterms:W3CDTF">2021-08-10T11:44:00Z</dcterms:modified>
</cp:coreProperties>
</file>