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F1" w:rsidRDefault="008C2287">
      <w:pPr>
        <w:pStyle w:val="ad"/>
      </w:pPr>
      <w:bookmarkStart w:id="0" w:name="_GoBack"/>
      <w:bookmarkEnd w:id="0"/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078312-21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Оказание технической поддержки и сопровождения эксплуатации программно-технического комплекса «Криптобиокабина» и прикладного программного обеспечения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МФЦ Шатура</w:t>
      </w:r>
    </w:p>
    <w:p w:rsidR="007C3BF1" w:rsidRDefault="008C2287">
      <w:pPr>
        <w:ind w:left="1418"/>
      </w:pPr>
      <w:r>
        <w:t>Цена договора, руб.: 220 610,00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540B22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540B22">
        <w:t xml:space="preserve"> </w:t>
      </w:r>
      <w:r>
        <w:t>организации: Муниципальное автономное учреждение Городского округа Шатура «Многофункциональный центр предоставления государственных и муниципальных услуг»</w:t>
      </w:r>
    </w:p>
    <w:p w:rsidR="007C3BF1" w:rsidRDefault="008C2287">
      <w:pPr>
        <w:ind w:left="1418"/>
      </w:pPr>
      <w:r>
        <w:t>ИНН: 5049021040</w:t>
      </w:r>
    </w:p>
    <w:p w:rsidR="007C3BF1" w:rsidRDefault="008C2287">
      <w:pPr>
        <w:ind w:left="1418"/>
      </w:pPr>
      <w:r>
        <w:t xml:space="preserve">КПП: </w:t>
      </w:r>
      <w:r w:rsidRPr="00540B22">
        <w:t>504901001</w:t>
      </w:r>
    </w:p>
    <w:p w:rsidR="007C3BF1" w:rsidRDefault="008C2287">
      <w:pPr>
        <w:ind w:left="1418"/>
      </w:pPr>
      <w:r>
        <w:t>Место нахождения:</w:t>
      </w:r>
      <w:r w:rsidRPr="00540B22">
        <w:t xml:space="preserve"> 140700, Московская область, г. Шатура, ул. </w:t>
      </w:r>
      <w:r>
        <w:rPr>
          <w:lang w:val="en-US"/>
        </w:rPr>
        <w:t>Интернациональная, д.8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140700, Московская область, г. Шатура, пл. Ленина д. 2</w:t>
      </w:r>
    </w:p>
    <w:p w:rsidR="007C3BF1" w:rsidRDefault="008C2287">
      <w:pPr>
        <w:pStyle w:val="2"/>
      </w:pPr>
      <w:r>
        <w:lastRenderedPageBreak/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2E677D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2E677D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02.25.03.01.17</w:t>
            </w:r>
            <w:r>
              <w:rPr>
                <w:b/>
              </w:rPr>
              <w:t xml:space="preserve"> / </w:t>
            </w:r>
            <w:r>
              <w:t>71.20.19.190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в области технических испытаний и экспертизе технического состояния информационно-коммуникационного оборудования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E677D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02.25.03.01.06.01</w:t>
            </w:r>
            <w:r>
              <w:rPr>
                <w:b/>
              </w:rPr>
              <w:t xml:space="preserve"> / </w:t>
            </w:r>
            <w:r>
              <w:t>95.11.10.190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Месяц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E677D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02.25.03.01.06.01</w:t>
            </w:r>
            <w:r>
              <w:rPr>
                <w:b/>
              </w:rPr>
              <w:t xml:space="preserve"> / </w:t>
            </w:r>
            <w:r>
              <w:t>95.11.10.190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Месяц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3" w:name="Par692"/>
      <w:bookmarkEnd w:id="3"/>
      <w:r>
        <w:t>Условия и особенности заключаемого договора</w:t>
      </w:r>
    </w:p>
    <w:p w:rsidR="007C3BF1" w:rsidRDefault="007C3BF1">
      <w:pPr>
        <w:pStyle w:val="aff3"/>
      </w:pPr>
      <w:bookmarkStart w:id="4" w:name="Par697"/>
      <w:bookmarkEnd w:id="4"/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2E677D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2E677D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в области технических испытаний и экспертизе технического состояния информационно-коммуникационного оборудования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Услуги в области технических испытаний и экспертизе технического состояния информационно-коммуникационного оборудования,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540B22" w:rsidRDefault="008C2287">
            <w:pPr>
              <w:pStyle w:val="aff1"/>
            </w:pPr>
            <w:r w:rsidRPr="00540B22">
              <w:t>0 раб.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540B22" w:rsidRDefault="008C2287">
            <w:pPr>
              <w:pStyle w:val="aff1"/>
            </w:pPr>
            <w:r w:rsidRPr="00540B22">
              <w:t>14 раб. дн. от даты заключения договора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  <w:tr w:rsidR="002E677D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Услуги по техническому обслуживанию аппаратно-программного комплекса,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Месяц</w:t>
            </w:r>
          </w:p>
        </w:tc>
        <w:tc>
          <w:tcPr>
            <w:tcW w:w="671" w:type="pct"/>
            <w:shd w:val="clear" w:color="auto" w:fill="auto"/>
          </w:tcPr>
          <w:p w:rsidR="007C3BF1" w:rsidRPr="00540B22" w:rsidRDefault="008C2287">
            <w:pPr>
              <w:pStyle w:val="aff1"/>
            </w:pPr>
            <w:r w:rsidRPr="00540B22">
              <w:t>0 дн. от даты исполнения обязательства-предшественника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каждый кварт.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  <w:tr w:rsidR="002E677D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Услуги по техническому обслуживанию аппаратно-программного комплекса,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Месяц</w:t>
            </w:r>
          </w:p>
        </w:tc>
        <w:tc>
          <w:tcPr>
            <w:tcW w:w="671" w:type="pct"/>
            <w:shd w:val="clear" w:color="auto" w:fill="auto"/>
          </w:tcPr>
          <w:p w:rsidR="007C3BF1" w:rsidRPr="00540B22" w:rsidRDefault="008C2287">
            <w:pPr>
              <w:pStyle w:val="aff1"/>
            </w:pPr>
            <w:r w:rsidRPr="00540B22">
              <w:t>0 раб. дн. от даты исполнения обязательства-предшественника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каждый кварт.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2E677D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2E677D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в области технических испытаний и экспертизе технического состояния информационно-коммуникационного оборудования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(Услуги в области технических испытаний и экспертизе технического состояния информационно-коммуникационного оборудования)</w:t>
            </w:r>
          </w:p>
        </w:tc>
      </w:tr>
      <w:tr w:rsidR="002E677D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(Услуги по техническому обслуживанию аппаратно-программного комплекса)</w:t>
            </w:r>
          </w:p>
        </w:tc>
      </w:tr>
      <w:tr w:rsidR="002E677D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(Услуги по техническому обслуживанию аппаратно-программного комплекса)</w:t>
            </w:r>
          </w:p>
        </w:tc>
      </w:tr>
    </w:tbl>
    <w:p w:rsidR="007C3BF1" w:rsidRPr="00540B22" w:rsidRDefault="007C3BF1"/>
    <w:p w:rsidR="007C3BF1" w:rsidRDefault="008C2287">
      <w:r w:rsidRPr="00540B22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2E677D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в области технических испытаний и экспертизе технического состояния информационно-коммуникационного оборудования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в области технических испытаний и экспертизе технического состояния информационно-коммуникационного оборудования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в области технических испытаний и экспертизе технического состояния информационно-коммуникационного оборудования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20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Счёт-фактура (СЧФ), унифицированный формат, утвержденный приказом ФНС России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в области технических испытаний и экспертизе технического состояния информационно-коммуникационного оборудования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Счёт-фактура (СЧФ), унифицированный формат, утвержденный приказом ФНС России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Счёт-фактура (СЧФ), унифицированный формат, утвержденный приказом ФНС России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20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E677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20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2E677D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2E677D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в области технических испытаний и экспертизе технического состояния информационно-коммуникационного оборудования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E677D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E677D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по техническому обслуживанию аппаратно-программного комплекса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2E677D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CF" w:rsidRDefault="004E57CF">
      <w:pPr>
        <w:spacing w:after="0" w:line="240" w:lineRule="auto"/>
      </w:pPr>
      <w:r>
        <w:separator/>
      </w:r>
    </w:p>
  </w:endnote>
  <w:endnote w:type="continuationSeparator" w:id="0">
    <w:p w:rsidR="004E57CF" w:rsidRDefault="004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540B2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CF" w:rsidRDefault="004E57CF">
      <w:pPr>
        <w:spacing w:after="0" w:line="240" w:lineRule="auto"/>
      </w:pPr>
      <w:r>
        <w:separator/>
      </w:r>
    </w:p>
  </w:footnote>
  <w:footnote w:type="continuationSeparator" w:id="0">
    <w:p w:rsidR="004E57CF" w:rsidRDefault="004E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77D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0B2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CA7B93-F725-46B1-9B0A-E7CBB56CB83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Галеева Лада Владимировна</cp:lastModifiedBy>
  <cp:revision>2</cp:revision>
  <cp:lastPrinted>2016-02-16T07:09:00Z</cp:lastPrinted>
  <dcterms:created xsi:type="dcterms:W3CDTF">2021-06-09T12:29:00Z</dcterms:created>
  <dcterms:modified xsi:type="dcterms:W3CDTF">2021-06-09T12:29:00Z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