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FDC" w:rsidRDefault="003F5FDC" w:rsidP="00ED44D1">
      <w:pPr>
        <w:ind w:left="5040"/>
        <w:rPr>
          <w:b/>
        </w:rPr>
      </w:pPr>
    </w:p>
    <w:p w:rsidR="003F5FDC" w:rsidRPr="00C01A18" w:rsidRDefault="003F5FDC" w:rsidP="00ED44D1">
      <w:pPr>
        <w:ind w:left="5040"/>
        <w:rPr>
          <w:b/>
        </w:rPr>
      </w:pPr>
      <w:r w:rsidRPr="00C01A18">
        <w:rPr>
          <w:b/>
        </w:rPr>
        <w:t>УТВЕРЖДАЮ</w:t>
      </w:r>
    </w:p>
    <w:p w:rsidR="003F5FDC" w:rsidRPr="00C01A18" w:rsidRDefault="003F5FDC" w:rsidP="00ED44D1">
      <w:pPr>
        <w:shd w:val="clear" w:color="auto" w:fill="FFFFFF"/>
        <w:spacing w:before="24"/>
        <w:ind w:left="4248" w:right="-840" w:firstLine="708"/>
        <w:rPr>
          <w:b/>
          <w:color w:val="000000"/>
          <w:sz w:val="22"/>
        </w:rPr>
      </w:pPr>
      <w:r w:rsidRPr="00172E0C">
        <w:rPr>
          <w:b/>
          <w:color w:val="000000"/>
          <w:sz w:val="22"/>
        </w:rPr>
        <w:t xml:space="preserve"> </w:t>
      </w:r>
      <w:r>
        <w:rPr>
          <w:b/>
          <w:color w:val="000000"/>
          <w:sz w:val="22"/>
        </w:rPr>
        <w:t xml:space="preserve">И.о. </w:t>
      </w:r>
      <w:r w:rsidRPr="00C01A18">
        <w:rPr>
          <w:b/>
          <w:color w:val="000000"/>
          <w:sz w:val="22"/>
        </w:rPr>
        <w:t>Главн</w:t>
      </w:r>
      <w:r>
        <w:rPr>
          <w:b/>
          <w:color w:val="000000"/>
          <w:sz w:val="22"/>
        </w:rPr>
        <w:t>ого</w:t>
      </w:r>
      <w:r w:rsidRPr="00C01A18">
        <w:rPr>
          <w:b/>
          <w:color w:val="000000"/>
          <w:sz w:val="22"/>
        </w:rPr>
        <w:t xml:space="preserve"> врач</w:t>
      </w:r>
      <w:r>
        <w:rPr>
          <w:b/>
          <w:color w:val="000000"/>
          <w:sz w:val="22"/>
        </w:rPr>
        <w:t>а</w:t>
      </w:r>
      <w:r w:rsidRPr="00C01A18">
        <w:rPr>
          <w:b/>
          <w:color w:val="000000"/>
          <w:sz w:val="22"/>
        </w:rPr>
        <w:t xml:space="preserve"> </w:t>
      </w:r>
    </w:p>
    <w:p w:rsidR="003F5FDC" w:rsidRPr="00C01A18" w:rsidRDefault="003F5FDC"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3F5FDC" w:rsidRPr="00C01A18" w:rsidRDefault="003F5FDC"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3F5FDC" w:rsidRPr="00C01A18" w:rsidRDefault="003F5FDC" w:rsidP="00ED44D1">
      <w:pPr>
        <w:shd w:val="clear" w:color="auto" w:fill="FFFFFF"/>
        <w:spacing w:before="24"/>
        <w:ind w:left="5040" w:right="-840"/>
        <w:rPr>
          <w:b/>
          <w:color w:val="000000"/>
          <w:sz w:val="22"/>
        </w:rPr>
      </w:pPr>
    </w:p>
    <w:p w:rsidR="003F5FDC" w:rsidRPr="00C01A18" w:rsidRDefault="003F5FDC"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Н.М. Громова</w:t>
      </w:r>
    </w:p>
    <w:p w:rsidR="003F5FDC" w:rsidRPr="00C01A18" w:rsidRDefault="003F5FDC" w:rsidP="00ED44D1">
      <w:pPr>
        <w:ind w:left="5040" w:firstLine="5610"/>
        <w:rPr>
          <w:b/>
          <w:color w:val="000000"/>
        </w:rPr>
      </w:pPr>
    </w:p>
    <w:p w:rsidR="003F5FDC" w:rsidRPr="00C01A18" w:rsidRDefault="003F5FDC" w:rsidP="00ED44D1">
      <w:pPr>
        <w:ind w:left="4248" w:firstLine="708"/>
        <w:rPr>
          <w:color w:val="000000"/>
          <w:sz w:val="22"/>
          <w:szCs w:val="22"/>
        </w:rPr>
      </w:pPr>
      <w:r w:rsidRPr="00C01A18">
        <w:rPr>
          <w:sz w:val="22"/>
          <w:szCs w:val="22"/>
        </w:rPr>
        <w:t xml:space="preserve"> </w:t>
      </w:r>
      <w:r w:rsidRPr="00BF1669">
        <w:rPr>
          <w:sz w:val="22"/>
          <w:szCs w:val="22"/>
        </w:rPr>
        <w:t>«</w:t>
      </w:r>
      <w:r>
        <w:rPr>
          <w:sz w:val="22"/>
          <w:szCs w:val="22"/>
        </w:rPr>
        <w:t>24</w:t>
      </w:r>
      <w:r w:rsidRPr="00BF1669">
        <w:rPr>
          <w:sz w:val="22"/>
          <w:szCs w:val="22"/>
        </w:rPr>
        <w:t xml:space="preserve">» </w:t>
      </w:r>
      <w:r>
        <w:rPr>
          <w:sz w:val="22"/>
          <w:szCs w:val="22"/>
        </w:rPr>
        <w:t>марта</w:t>
      </w:r>
      <w:r w:rsidRPr="00BF1669">
        <w:rPr>
          <w:sz w:val="22"/>
          <w:szCs w:val="22"/>
        </w:rPr>
        <w:t xml:space="preserve"> </w:t>
      </w:r>
      <w:r>
        <w:rPr>
          <w:sz w:val="22"/>
          <w:szCs w:val="22"/>
        </w:rPr>
        <w:t>2023</w:t>
      </w:r>
      <w:r w:rsidRPr="00BF1669">
        <w:rPr>
          <w:sz w:val="22"/>
          <w:szCs w:val="22"/>
        </w:rPr>
        <w:t xml:space="preserve"> года</w:t>
      </w:r>
    </w:p>
    <w:p w:rsidR="003F5FDC" w:rsidRPr="00C01A18" w:rsidRDefault="003F5FDC" w:rsidP="00ED44D1">
      <w:pPr>
        <w:ind w:firstLine="5610"/>
        <w:jc w:val="center"/>
        <w:rPr>
          <w:b/>
          <w:color w:val="000000"/>
        </w:rPr>
      </w:pPr>
    </w:p>
    <w:p w:rsidR="003F5FDC" w:rsidRPr="00C01A18" w:rsidRDefault="003F5FDC" w:rsidP="00ED44D1">
      <w:pPr>
        <w:ind w:firstLine="5610"/>
        <w:jc w:val="center"/>
        <w:rPr>
          <w:b/>
          <w:color w:val="000000"/>
        </w:rPr>
      </w:pPr>
    </w:p>
    <w:p w:rsidR="003F5FDC" w:rsidRPr="00C01A18" w:rsidRDefault="003F5FDC" w:rsidP="00ED44D1">
      <w:pPr>
        <w:ind w:firstLine="5610"/>
        <w:jc w:val="center"/>
        <w:rPr>
          <w:b/>
          <w:color w:val="000000"/>
        </w:rPr>
      </w:pPr>
    </w:p>
    <w:p w:rsidR="003F5FDC" w:rsidRPr="00C01A18" w:rsidRDefault="003F5FDC" w:rsidP="00ED44D1">
      <w:pPr>
        <w:ind w:firstLine="5610"/>
        <w:jc w:val="center"/>
        <w:rPr>
          <w:b/>
          <w:color w:val="000000"/>
        </w:rPr>
      </w:pPr>
    </w:p>
    <w:p w:rsidR="003F5FDC" w:rsidRPr="00C01A18" w:rsidRDefault="003F5FDC" w:rsidP="00ED44D1">
      <w:pPr>
        <w:ind w:firstLine="5610"/>
        <w:jc w:val="center"/>
        <w:rPr>
          <w:b/>
          <w:color w:val="000000"/>
        </w:rPr>
      </w:pPr>
    </w:p>
    <w:p w:rsidR="003F5FDC" w:rsidRPr="00C01A18" w:rsidRDefault="003F5FDC" w:rsidP="00ED44D1">
      <w:pPr>
        <w:ind w:firstLine="5610"/>
        <w:jc w:val="center"/>
        <w:rPr>
          <w:b/>
          <w:color w:val="000000"/>
        </w:rPr>
      </w:pPr>
    </w:p>
    <w:p w:rsidR="003F5FDC" w:rsidRPr="00C01A18" w:rsidRDefault="003F5FDC" w:rsidP="00ED44D1">
      <w:pPr>
        <w:ind w:firstLine="5610"/>
      </w:pPr>
      <w:r w:rsidRPr="00C01A18">
        <w:t xml:space="preserve"> </w:t>
      </w:r>
    </w:p>
    <w:p w:rsidR="003F5FDC" w:rsidRDefault="003F5FDC" w:rsidP="00ED44D1">
      <w:pPr>
        <w:ind w:firstLine="6171"/>
        <w:rPr>
          <w:sz w:val="22"/>
        </w:rPr>
      </w:pPr>
    </w:p>
    <w:p w:rsidR="003F5FDC" w:rsidRDefault="003F5FDC" w:rsidP="00ED44D1">
      <w:pPr>
        <w:ind w:firstLine="6171"/>
        <w:rPr>
          <w:sz w:val="22"/>
        </w:rPr>
      </w:pPr>
    </w:p>
    <w:p w:rsidR="003F5FDC" w:rsidRDefault="003F5FDC" w:rsidP="00ED44D1">
      <w:pPr>
        <w:ind w:firstLine="6171"/>
        <w:rPr>
          <w:sz w:val="22"/>
        </w:rPr>
      </w:pPr>
    </w:p>
    <w:p w:rsidR="003F5FDC" w:rsidRDefault="003F5FDC" w:rsidP="00ED44D1">
      <w:pPr>
        <w:ind w:firstLine="6171"/>
        <w:rPr>
          <w:sz w:val="22"/>
        </w:rPr>
      </w:pPr>
    </w:p>
    <w:p w:rsidR="003F5FDC" w:rsidRDefault="003F5FDC" w:rsidP="00ED44D1">
      <w:pPr>
        <w:ind w:firstLine="6171"/>
        <w:rPr>
          <w:sz w:val="22"/>
        </w:rPr>
      </w:pPr>
    </w:p>
    <w:p w:rsidR="003F5FDC" w:rsidRDefault="003F5FDC" w:rsidP="00ED44D1">
      <w:pPr>
        <w:ind w:firstLine="6171"/>
        <w:rPr>
          <w:sz w:val="22"/>
        </w:rPr>
      </w:pPr>
    </w:p>
    <w:p w:rsidR="003F5FDC" w:rsidRDefault="003F5FDC" w:rsidP="00ED44D1">
      <w:pPr>
        <w:ind w:firstLine="6171"/>
        <w:rPr>
          <w:sz w:val="22"/>
        </w:rPr>
      </w:pPr>
    </w:p>
    <w:p w:rsidR="003F5FDC" w:rsidRPr="00504870" w:rsidRDefault="003F5FDC" w:rsidP="000D43C3">
      <w:pPr>
        <w:jc w:val="center"/>
        <w:rPr>
          <w:b/>
          <w:color w:val="000000"/>
          <w:sz w:val="28"/>
          <w:szCs w:val="28"/>
        </w:rPr>
      </w:pPr>
      <w:r>
        <w:rPr>
          <w:b/>
          <w:sz w:val="28"/>
          <w:szCs w:val="28"/>
        </w:rPr>
        <w:t>Документация о запросе предложений в электронной форме</w:t>
      </w:r>
      <w:r w:rsidRPr="00945D72">
        <w:rPr>
          <w:b/>
          <w:color w:val="000000"/>
          <w:sz w:val="28"/>
          <w:szCs w:val="28"/>
        </w:rPr>
        <w:t xml:space="preserve"> на право заключения договора на </w:t>
      </w:r>
      <w:r w:rsidRPr="00504870">
        <w:rPr>
          <w:b/>
          <w:color w:val="000000"/>
          <w:sz w:val="28"/>
          <w:szCs w:val="28"/>
        </w:rPr>
        <w:t>оказание услуг по проведению гистологических, гистохимических, цитологических, молекулярных исследований биологического материала</w:t>
      </w:r>
    </w:p>
    <w:p w:rsidR="003F5FDC" w:rsidRPr="0083695F" w:rsidRDefault="003F5FDC" w:rsidP="00ED44D1">
      <w:pPr>
        <w:jc w:val="center"/>
        <w:rPr>
          <w:b/>
          <w:color w:val="000000"/>
          <w:sz w:val="28"/>
          <w:szCs w:val="28"/>
        </w:rPr>
      </w:pPr>
    </w:p>
    <w:p w:rsidR="003F5FDC" w:rsidRPr="00C01A18" w:rsidRDefault="003F5FDC" w:rsidP="00ED44D1">
      <w:pPr>
        <w:jc w:val="center"/>
        <w:rPr>
          <w:b/>
        </w:rPr>
      </w:pPr>
    </w:p>
    <w:p w:rsidR="003F5FDC" w:rsidRPr="00C01A18" w:rsidRDefault="003F5FDC" w:rsidP="00ED44D1">
      <w:pPr>
        <w:jc w:val="center"/>
        <w:rPr>
          <w:b/>
        </w:rPr>
      </w:pPr>
    </w:p>
    <w:p w:rsidR="003F5FDC" w:rsidRPr="00C01A18" w:rsidRDefault="003F5FDC" w:rsidP="00ED44D1">
      <w:pPr>
        <w:jc w:val="center"/>
        <w:rPr>
          <w:b/>
        </w:rPr>
      </w:pPr>
    </w:p>
    <w:p w:rsidR="003F5FDC" w:rsidRPr="00C01A18" w:rsidRDefault="003F5FDC" w:rsidP="00ED44D1">
      <w:pPr>
        <w:jc w:val="center"/>
        <w:rPr>
          <w:b/>
        </w:rPr>
      </w:pPr>
    </w:p>
    <w:p w:rsidR="003F5FDC" w:rsidRPr="00C01A18" w:rsidRDefault="003F5FDC" w:rsidP="00ED44D1">
      <w:pPr>
        <w:jc w:val="center"/>
        <w:rPr>
          <w:b/>
        </w:rPr>
      </w:pPr>
    </w:p>
    <w:p w:rsidR="003F5FDC" w:rsidRPr="00C01A18" w:rsidRDefault="003F5FDC" w:rsidP="00ED44D1">
      <w:pPr>
        <w:jc w:val="center"/>
        <w:rPr>
          <w:b/>
        </w:rPr>
      </w:pPr>
    </w:p>
    <w:p w:rsidR="003F5FDC" w:rsidRPr="00C01A18" w:rsidRDefault="003F5FDC" w:rsidP="00ED44D1">
      <w:pPr>
        <w:jc w:val="center"/>
        <w:rPr>
          <w:b/>
        </w:rPr>
      </w:pPr>
    </w:p>
    <w:p w:rsidR="003F5FDC" w:rsidRPr="00C01A18" w:rsidRDefault="003F5FDC" w:rsidP="00ED44D1">
      <w:pPr>
        <w:jc w:val="center"/>
        <w:rPr>
          <w:b/>
        </w:rPr>
      </w:pPr>
    </w:p>
    <w:p w:rsidR="003F5FDC" w:rsidRPr="00C01A18"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Default="003F5FDC" w:rsidP="00ED44D1">
      <w:pPr>
        <w:jc w:val="center"/>
        <w:rPr>
          <w:b/>
        </w:rPr>
      </w:pPr>
    </w:p>
    <w:p w:rsidR="003F5FDC" w:rsidRPr="00C01A18" w:rsidRDefault="003F5FDC" w:rsidP="00ED44D1">
      <w:pPr>
        <w:jc w:val="center"/>
        <w:rPr>
          <w:b/>
        </w:rPr>
      </w:pPr>
    </w:p>
    <w:p w:rsidR="003F5FDC" w:rsidRPr="00C01A18" w:rsidRDefault="003F5FDC" w:rsidP="00ED44D1">
      <w:pPr>
        <w:jc w:val="center"/>
        <w:rPr>
          <w:b/>
        </w:rPr>
      </w:pPr>
    </w:p>
    <w:p w:rsidR="003F5FDC" w:rsidRPr="00C01A18" w:rsidRDefault="003F5FDC" w:rsidP="00ED44D1">
      <w:pPr>
        <w:jc w:val="center"/>
        <w:rPr>
          <w:b/>
        </w:rPr>
      </w:pPr>
    </w:p>
    <w:p w:rsidR="003F5FDC" w:rsidRPr="00735B79" w:rsidRDefault="003F5FDC" w:rsidP="00ED44D1">
      <w:pPr>
        <w:jc w:val="center"/>
        <w:rPr>
          <w:b/>
          <w:sz w:val="22"/>
          <w:szCs w:val="22"/>
        </w:rPr>
      </w:pPr>
      <w:smartTag w:uri="urn:schemas-microsoft-com:office:smarttags" w:element="metricconverter">
        <w:smartTagPr>
          <w:attr w:name="ProductID" w:val="2023 г"/>
        </w:smartTagPr>
        <w:r>
          <w:rPr>
            <w:b/>
            <w:sz w:val="22"/>
            <w:szCs w:val="22"/>
          </w:rPr>
          <w:t>2023</w:t>
        </w:r>
        <w:r w:rsidRPr="0077568B">
          <w:rPr>
            <w:b/>
            <w:sz w:val="22"/>
            <w:szCs w:val="22"/>
          </w:rPr>
          <w:t xml:space="preserve"> г</w:t>
        </w:r>
      </w:smartTag>
      <w:r w:rsidRPr="0077568B">
        <w:rPr>
          <w:b/>
          <w:sz w:val="22"/>
          <w:szCs w:val="22"/>
        </w:rPr>
        <w:t>.</w:t>
      </w:r>
    </w:p>
    <w:p w:rsidR="003F5FDC" w:rsidRPr="00557CB1" w:rsidRDefault="003F5FDC" w:rsidP="00600DFE">
      <w:pPr>
        <w:jc w:val="center"/>
        <w:rPr>
          <w:b/>
          <w:sz w:val="22"/>
          <w:szCs w:val="22"/>
        </w:rPr>
      </w:pPr>
      <w:r w:rsidRPr="00735B79">
        <w:rPr>
          <w:b/>
        </w:rPr>
        <w:br w:type="page"/>
      </w:r>
      <w:r w:rsidRPr="00557CB1">
        <w:rPr>
          <w:b/>
          <w:sz w:val="22"/>
          <w:szCs w:val="22"/>
        </w:rPr>
        <w:t>СОДЕРЖАНИЕ</w:t>
      </w:r>
    </w:p>
    <w:p w:rsidR="003F5FDC" w:rsidRPr="00557CB1" w:rsidRDefault="003F5FDC" w:rsidP="00600DFE"/>
    <w:p w:rsidR="003F5FDC" w:rsidRDefault="003F5FDC">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30558520" w:history="1">
        <w:r w:rsidRPr="004B7D81">
          <w:rPr>
            <w:rStyle w:val="Hyperlink"/>
            <w:noProof/>
          </w:rPr>
          <w:t xml:space="preserve">ЧАСТЬ </w:t>
        </w:r>
        <w:r w:rsidRPr="004B7D81">
          <w:rPr>
            <w:rStyle w:val="Hyperlink"/>
            <w:noProof/>
            <w:lang w:val="en-US"/>
          </w:rPr>
          <w:t>I</w:t>
        </w:r>
        <w:r w:rsidRPr="004B7D81">
          <w:rPr>
            <w:rStyle w:val="Hyperlink"/>
            <w:noProof/>
          </w:rPr>
          <w:t>. ПОРЯДОК ПРОВЕДЕНИЯ ЗАПРОСА ПРЕДЛОЖЕНИЙ В ЭЛЕКТРОННОЙ ФОРМЕ</w:t>
        </w:r>
        <w:r>
          <w:rPr>
            <w:noProof/>
            <w:webHidden/>
          </w:rPr>
          <w:tab/>
        </w:r>
        <w:r>
          <w:rPr>
            <w:noProof/>
            <w:webHidden/>
          </w:rPr>
          <w:fldChar w:fldCharType="begin"/>
        </w:r>
        <w:r>
          <w:rPr>
            <w:noProof/>
            <w:webHidden/>
          </w:rPr>
          <w:instrText xml:space="preserve"> PAGEREF _Toc130558520 \h </w:instrText>
        </w:r>
        <w:r>
          <w:rPr>
            <w:noProof/>
            <w:webHidden/>
          </w:rPr>
        </w:r>
        <w:r>
          <w:rPr>
            <w:noProof/>
            <w:webHidden/>
          </w:rPr>
          <w:fldChar w:fldCharType="separate"/>
        </w:r>
        <w:r>
          <w:rPr>
            <w:noProof/>
            <w:webHidden/>
          </w:rPr>
          <w:t>4</w:t>
        </w:r>
        <w:r>
          <w:rPr>
            <w:noProof/>
            <w:webHidden/>
          </w:rPr>
          <w:fldChar w:fldCharType="end"/>
        </w:r>
      </w:hyperlink>
    </w:p>
    <w:p w:rsidR="003F5FDC" w:rsidRDefault="003F5FDC">
      <w:pPr>
        <w:pStyle w:val="TOC3"/>
        <w:rPr>
          <w:noProof/>
          <w:sz w:val="24"/>
          <w:szCs w:val="24"/>
        </w:rPr>
      </w:pPr>
      <w:hyperlink w:anchor="_Toc130558521" w:history="1">
        <w:r w:rsidRPr="004B7D81">
          <w:rPr>
            <w:rStyle w:val="Hyperlink"/>
            <w:b/>
            <w:noProof/>
          </w:rPr>
          <w:t>1. ОБЩИЕ ПОЛОЖЕНИЯ</w:t>
        </w:r>
        <w:r>
          <w:rPr>
            <w:noProof/>
            <w:webHidden/>
          </w:rPr>
          <w:tab/>
        </w:r>
        <w:r>
          <w:rPr>
            <w:noProof/>
            <w:webHidden/>
          </w:rPr>
          <w:fldChar w:fldCharType="begin"/>
        </w:r>
        <w:r>
          <w:rPr>
            <w:noProof/>
            <w:webHidden/>
          </w:rPr>
          <w:instrText xml:space="preserve"> PAGEREF _Toc130558521 \h </w:instrText>
        </w:r>
        <w:r>
          <w:rPr>
            <w:noProof/>
            <w:webHidden/>
          </w:rPr>
        </w:r>
        <w:r>
          <w:rPr>
            <w:noProof/>
            <w:webHidden/>
          </w:rPr>
          <w:fldChar w:fldCharType="separate"/>
        </w:r>
        <w:r>
          <w:rPr>
            <w:noProof/>
            <w:webHidden/>
          </w:rPr>
          <w:t>4</w:t>
        </w:r>
        <w:r>
          <w:rPr>
            <w:noProof/>
            <w:webHidden/>
          </w:rPr>
          <w:fldChar w:fldCharType="end"/>
        </w:r>
      </w:hyperlink>
    </w:p>
    <w:p w:rsidR="003F5FDC" w:rsidRDefault="003F5FDC">
      <w:pPr>
        <w:pStyle w:val="TOC3"/>
        <w:rPr>
          <w:noProof/>
          <w:sz w:val="24"/>
          <w:szCs w:val="24"/>
        </w:rPr>
      </w:pPr>
      <w:hyperlink w:anchor="_Toc130558522" w:history="1">
        <w:r w:rsidRPr="004B7D81">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_Toc130558522 \h </w:instrText>
        </w:r>
        <w:r>
          <w:rPr>
            <w:noProof/>
            <w:webHidden/>
          </w:rPr>
        </w:r>
        <w:r>
          <w:rPr>
            <w:noProof/>
            <w:webHidden/>
          </w:rPr>
          <w:fldChar w:fldCharType="separate"/>
        </w:r>
        <w:r>
          <w:rPr>
            <w:noProof/>
            <w:webHidden/>
          </w:rPr>
          <w:t>4</w:t>
        </w:r>
        <w:r>
          <w:rPr>
            <w:noProof/>
            <w:webHidden/>
          </w:rPr>
          <w:fldChar w:fldCharType="end"/>
        </w:r>
      </w:hyperlink>
    </w:p>
    <w:p w:rsidR="003F5FDC" w:rsidRDefault="003F5FDC">
      <w:pPr>
        <w:pStyle w:val="TOC3"/>
        <w:rPr>
          <w:noProof/>
          <w:sz w:val="24"/>
          <w:szCs w:val="24"/>
        </w:rPr>
      </w:pPr>
      <w:hyperlink w:anchor="_Toc130558523" w:history="1">
        <w:r w:rsidRPr="004B7D81">
          <w:rPr>
            <w:rStyle w:val="Hyperlink"/>
            <w:b/>
            <w:noProof/>
          </w:rPr>
          <w:t>3. ПОРЯДОК ПОДАЧИ ЗАЯВОК НА УЧАСТИЕ В ЗАПРОСЕ ПРЕДЛОЖЕНИЙ В ЭЛЕКТРОННОЙ ФОРМЕ</w:t>
        </w:r>
        <w:r>
          <w:rPr>
            <w:noProof/>
            <w:webHidden/>
          </w:rPr>
          <w:tab/>
        </w:r>
        <w:r>
          <w:rPr>
            <w:noProof/>
            <w:webHidden/>
          </w:rPr>
          <w:fldChar w:fldCharType="begin"/>
        </w:r>
        <w:r>
          <w:rPr>
            <w:noProof/>
            <w:webHidden/>
          </w:rPr>
          <w:instrText xml:space="preserve"> PAGEREF _Toc130558523 \h </w:instrText>
        </w:r>
        <w:r>
          <w:rPr>
            <w:noProof/>
            <w:webHidden/>
          </w:rPr>
        </w:r>
        <w:r>
          <w:rPr>
            <w:noProof/>
            <w:webHidden/>
          </w:rPr>
          <w:fldChar w:fldCharType="separate"/>
        </w:r>
        <w:r>
          <w:rPr>
            <w:noProof/>
            <w:webHidden/>
          </w:rPr>
          <w:t>6</w:t>
        </w:r>
        <w:r>
          <w:rPr>
            <w:noProof/>
            <w:webHidden/>
          </w:rPr>
          <w:fldChar w:fldCharType="end"/>
        </w:r>
      </w:hyperlink>
    </w:p>
    <w:p w:rsidR="003F5FDC" w:rsidRDefault="003F5FDC">
      <w:pPr>
        <w:pStyle w:val="TOC3"/>
        <w:rPr>
          <w:noProof/>
          <w:sz w:val="24"/>
          <w:szCs w:val="24"/>
        </w:rPr>
      </w:pPr>
      <w:hyperlink w:anchor="_Toc130558524" w:history="1">
        <w:r w:rsidRPr="004B7D81">
          <w:rPr>
            <w:rStyle w:val="Hyperlink"/>
            <w:b/>
            <w:noProof/>
          </w:rPr>
          <w:t>4. КРИТЕРИИ ОЦЕНКИ И СОПОСТАВЛЕНИЯ ЗАЯВОК НА УЧАСТИЕ В ЗАПРОСЕ ПРЕДЛОЖЕНИЙ В ЭЛЕКТРОННОЙ ФОРМЕ</w:t>
        </w:r>
        <w:r>
          <w:rPr>
            <w:noProof/>
            <w:webHidden/>
          </w:rPr>
          <w:tab/>
        </w:r>
        <w:r>
          <w:rPr>
            <w:noProof/>
            <w:webHidden/>
          </w:rPr>
          <w:fldChar w:fldCharType="begin"/>
        </w:r>
        <w:r>
          <w:rPr>
            <w:noProof/>
            <w:webHidden/>
          </w:rPr>
          <w:instrText xml:space="preserve"> PAGEREF _Toc130558524 \h </w:instrText>
        </w:r>
        <w:r>
          <w:rPr>
            <w:noProof/>
            <w:webHidden/>
          </w:rPr>
        </w:r>
        <w:r>
          <w:rPr>
            <w:noProof/>
            <w:webHidden/>
          </w:rPr>
          <w:fldChar w:fldCharType="separate"/>
        </w:r>
        <w:r>
          <w:rPr>
            <w:noProof/>
            <w:webHidden/>
          </w:rPr>
          <w:t>9</w:t>
        </w:r>
        <w:r>
          <w:rPr>
            <w:noProof/>
            <w:webHidden/>
          </w:rPr>
          <w:fldChar w:fldCharType="end"/>
        </w:r>
      </w:hyperlink>
    </w:p>
    <w:p w:rsidR="003F5FDC" w:rsidRDefault="003F5FDC">
      <w:pPr>
        <w:pStyle w:val="TOC3"/>
        <w:rPr>
          <w:noProof/>
          <w:sz w:val="24"/>
          <w:szCs w:val="24"/>
        </w:rPr>
      </w:pPr>
      <w:hyperlink w:anchor="_Toc130558525" w:history="1">
        <w:r w:rsidRPr="004B7D81">
          <w:rPr>
            <w:rStyle w:val="Hyperlink"/>
            <w:b/>
            <w:noProof/>
          </w:rPr>
          <w:t>5. ПОРЯДОК РАССМОТРЕНИЯ И ОЦЕНКИ ПЕРВЫХ ЧАСТЕЙ ЗАЯВОК НА УЧАСТИЕ В ЗАПРОСЕ ПРЕДЛОЖЕНИЙ В ЭЛЕКТРОННОЙ ФОРМЕ</w:t>
        </w:r>
        <w:r>
          <w:rPr>
            <w:noProof/>
            <w:webHidden/>
          </w:rPr>
          <w:tab/>
        </w:r>
        <w:r>
          <w:rPr>
            <w:noProof/>
            <w:webHidden/>
          </w:rPr>
          <w:fldChar w:fldCharType="begin"/>
        </w:r>
        <w:r>
          <w:rPr>
            <w:noProof/>
            <w:webHidden/>
          </w:rPr>
          <w:instrText xml:space="preserve"> PAGEREF _Toc130558525 \h </w:instrText>
        </w:r>
        <w:r>
          <w:rPr>
            <w:noProof/>
            <w:webHidden/>
          </w:rPr>
        </w:r>
        <w:r>
          <w:rPr>
            <w:noProof/>
            <w:webHidden/>
          </w:rPr>
          <w:fldChar w:fldCharType="separate"/>
        </w:r>
        <w:r>
          <w:rPr>
            <w:noProof/>
            <w:webHidden/>
          </w:rPr>
          <w:t>9</w:t>
        </w:r>
        <w:r>
          <w:rPr>
            <w:noProof/>
            <w:webHidden/>
          </w:rPr>
          <w:fldChar w:fldCharType="end"/>
        </w:r>
      </w:hyperlink>
    </w:p>
    <w:p w:rsidR="003F5FDC" w:rsidRDefault="003F5FDC">
      <w:pPr>
        <w:pStyle w:val="TOC3"/>
        <w:rPr>
          <w:noProof/>
          <w:sz w:val="24"/>
          <w:szCs w:val="24"/>
        </w:rPr>
      </w:pPr>
      <w:hyperlink w:anchor="_Toc130558526" w:history="1">
        <w:r w:rsidRPr="004B7D81">
          <w:rPr>
            <w:rStyle w:val="Hyperlink"/>
            <w:b/>
            <w:noProof/>
          </w:rPr>
          <w:t>6. ПОРЯДОК РАССМОТРЕНИЯ И ОЦЕНКИ ВТОРЫХ ЧАСТЕЙ ЗАЯВОК НА УЧАСТИЕ В ЗАПРОСЕ ПРЕДЛОЖЕНИЙ В ЭЛЕКТРОННОЙ ФОРМЕ И ПОДВЕДЕНИЕ ИТОГОВ ЗАПРОСА ПРЕДЛОЖЕНИЙ В ЭЛЕКТРОННОЙ ФОРМЕ</w:t>
        </w:r>
        <w:r>
          <w:rPr>
            <w:noProof/>
            <w:webHidden/>
          </w:rPr>
          <w:tab/>
        </w:r>
        <w:r>
          <w:rPr>
            <w:noProof/>
            <w:webHidden/>
          </w:rPr>
          <w:fldChar w:fldCharType="begin"/>
        </w:r>
        <w:r>
          <w:rPr>
            <w:noProof/>
            <w:webHidden/>
          </w:rPr>
          <w:instrText xml:space="preserve"> PAGEREF _Toc130558526 \h </w:instrText>
        </w:r>
        <w:r>
          <w:rPr>
            <w:noProof/>
            <w:webHidden/>
          </w:rPr>
        </w:r>
        <w:r>
          <w:rPr>
            <w:noProof/>
            <w:webHidden/>
          </w:rPr>
          <w:fldChar w:fldCharType="separate"/>
        </w:r>
        <w:r>
          <w:rPr>
            <w:noProof/>
            <w:webHidden/>
          </w:rPr>
          <w:t>10</w:t>
        </w:r>
        <w:r>
          <w:rPr>
            <w:noProof/>
            <w:webHidden/>
          </w:rPr>
          <w:fldChar w:fldCharType="end"/>
        </w:r>
      </w:hyperlink>
    </w:p>
    <w:p w:rsidR="003F5FDC" w:rsidRDefault="003F5FDC">
      <w:pPr>
        <w:pStyle w:val="TOC3"/>
        <w:rPr>
          <w:noProof/>
          <w:sz w:val="24"/>
          <w:szCs w:val="24"/>
        </w:rPr>
      </w:pPr>
      <w:hyperlink w:anchor="_Toc130558527" w:history="1">
        <w:r w:rsidRPr="004B7D81">
          <w:rPr>
            <w:rStyle w:val="Hyperlink"/>
            <w:b/>
            <w:noProof/>
          </w:rPr>
          <w:t>7. ЗАКЛЮЧЕНИЕ ДОГОВОРА ПО РЕЗУЛЬТАТАМ ЗАПРОСА ПРЕДЛОЖЕНИЙ В ЭЛЕКТРОННОЙ ФОРМЕ</w:t>
        </w:r>
        <w:r>
          <w:rPr>
            <w:noProof/>
            <w:webHidden/>
          </w:rPr>
          <w:tab/>
        </w:r>
        <w:r>
          <w:rPr>
            <w:noProof/>
            <w:webHidden/>
          </w:rPr>
          <w:fldChar w:fldCharType="begin"/>
        </w:r>
        <w:r>
          <w:rPr>
            <w:noProof/>
            <w:webHidden/>
          </w:rPr>
          <w:instrText xml:space="preserve"> PAGEREF _Toc130558527 \h </w:instrText>
        </w:r>
        <w:r>
          <w:rPr>
            <w:noProof/>
            <w:webHidden/>
          </w:rPr>
        </w:r>
        <w:r>
          <w:rPr>
            <w:noProof/>
            <w:webHidden/>
          </w:rPr>
          <w:fldChar w:fldCharType="separate"/>
        </w:r>
        <w:r>
          <w:rPr>
            <w:noProof/>
            <w:webHidden/>
          </w:rPr>
          <w:t>13</w:t>
        </w:r>
        <w:r>
          <w:rPr>
            <w:noProof/>
            <w:webHidden/>
          </w:rPr>
          <w:fldChar w:fldCharType="end"/>
        </w:r>
      </w:hyperlink>
    </w:p>
    <w:p w:rsidR="003F5FDC" w:rsidRDefault="003F5FDC">
      <w:pPr>
        <w:pStyle w:val="TOC3"/>
        <w:rPr>
          <w:noProof/>
          <w:sz w:val="24"/>
          <w:szCs w:val="24"/>
        </w:rPr>
      </w:pPr>
      <w:hyperlink w:anchor="_Toc130558528" w:history="1">
        <w:r w:rsidRPr="004B7D81">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_Toc130558528 \h </w:instrText>
        </w:r>
        <w:r>
          <w:rPr>
            <w:noProof/>
            <w:webHidden/>
          </w:rPr>
        </w:r>
        <w:r>
          <w:rPr>
            <w:noProof/>
            <w:webHidden/>
          </w:rPr>
          <w:fldChar w:fldCharType="separate"/>
        </w:r>
        <w:r>
          <w:rPr>
            <w:noProof/>
            <w:webHidden/>
          </w:rPr>
          <w:t>15</w:t>
        </w:r>
        <w:r>
          <w:rPr>
            <w:noProof/>
            <w:webHidden/>
          </w:rPr>
          <w:fldChar w:fldCharType="end"/>
        </w:r>
      </w:hyperlink>
    </w:p>
    <w:p w:rsidR="003F5FDC" w:rsidRDefault="003F5FDC">
      <w:pPr>
        <w:pStyle w:val="TOC3"/>
        <w:rPr>
          <w:noProof/>
          <w:sz w:val="24"/>
          <w:szCs w:val="24"/>
        </w:rPr>
      </w:pPr>
      <w:hyperlink w:anchor="_Toc130558529" w:history="1">
        <w:r w:rsidRPr="004B7D81">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_Toc130558529 \h </w:instrText>
        </w:r>
        <w:r>
          <w:rPr>
            <w:noProof/>
            <w:webHidden/>
          </w:rPr>
        </w:r>
        <w:r>
          <w:rPr>
            <w:noProof/>
            <w:webHidden/>
          </w:rPr>
          <w:fldChar w:fldCharType="separate"/>
        </w:r>
        <w:r>
          <w:rPr>
            <w:noProof/>
            <w:webHidden/>
          </w:rPr>
          <w:t>17</w:t>
        </w:r>
        <w:r>
          <w:rPr>
            <w:noProof/>
            <w:webHidden/>
          </w:rPr>
          <w:fldChar w:fldCharType="end"/>
        </w:r>
      </w:hyperlink>
    </w:p>
    <w:p w:rsidR="003F5FDC" w:rsidRDefault="003F5FDC">
      <w:pPr>
        <w:pStyle w:val="TOC3"/>
        <w:rPr>
          <w:noProof/>
          <w:sz w:val="24"/>
          <w:szCs w:val="24"/>
        </w:rPr>
      </w:pPr>
      <w:hyperlink w:anchor="_Toc130558530" w:history="1">
        <w:r w:rsidRPr="004B7D81">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_Toc130558530 \h </w:instrText>
        </w:r>
        <w:r>
          <w:rPr>
            <w:noProof/>
            <w:webHidden/>
          </w:rPr>
        </w:r>
        <w:r>
          <w:rPr>
            <w:noProof/>
            <w:webHidden/>
          </w:rPr>
          <w:fldChar w:fldCharType="separate"/>
        </w:r>
        <w:r>
          <w:rPr>
            <w:noProof/>
            <w:webHidden/>
          </w:rPr>
          <w:t>18</w:t>
        </w:r>
        <w:r>
          <w:rPr>
            <w:noProof/>
            <w:webHidden/>
          </w:rPr>
          <w:fldChar w:fldCharType="end"/>
        </w:r>
      </w:hyperlink>
    </w:p>
    <w:p w:rsidR="003F5FDC" w:rsidRDefault="003F5FDC">
      <w:pPr>
        <w:pStyle w:val="TOC3"/>
        <w:rPr>
          <w:noProof/>
          <w:sz w:val="24"/>
          <w:szCs w:val="24"/>
        </w:rPr>
      </w:pPr>
      <w:hyperlink w:anchor="_Toc130558531" w:history="1">
        <w:r w:rsidRPr="004B7D81">
          <w:rPr>
            <w:rStyle w:val="Hyperlink"/>
            <w:b/>
            <w:noProof/>
          </w:rPr>
          <w:t>11. ПРИОРИТЕТ ТОВАРОВ РОССИЙСКОГО ПРОИСХОЖДЕНИЯ, РАБОТ, УСЛУГ, ВЫПОЛНЕННЫХ,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noProof/>
            <w:webHidden/>
          </w:rPr>
          <w:tab/>
        </w:r>
        <w:r>
          <w:rPr>
            <w:noProof/>
            <w:webHidden/>
          </w:rPr>
          <w:fldChar w:fldCharType="begin"/>
        </w:r>
        <w:r>
          <w:rPr>
            <w:noProof/>
            <w:webHidden/>
          </w:rPr>
          <w:instrText xml:space="preserve"> PAGEREF _Toc130558531 \h </w:instrText>
        </w:r>
        <w:r>
          <w:rPr>
            <w:noProof/>
            <w:webHidden/>
          </w:rPr>
        </w:r>
        <w:r>
          <w:rPr>
            <w:noProof/>
            <w:webHidden/>
          </w:rPr>
          <w:fldChar w:fldCharType="separate"/>
        </w:r>
        <w:r>
          <w:rPr>
            <w:noProof/>
            <w:webHidden/>
          </w:rPr>
          <w:t>19</w:t>
        </w:r>
        <w:r>
          <w:rPr>
            <w:noProof/>
            <w:webHidden/>
          </w:rPr>
          <w:fldChar w:fldCharType="end"/>
        </w:r>
      </w:hyperlink>
    </w:p>
    <w:p w:rsidR="003F5FDC" w:rsidRDefault="003F5FDC">
      <w:pPr>
        <w:pStyle w:val="TOC3"/>
        <w:rPr>
          <w:noProof/>
          <w:sz w:val="24"/>
          <w:szCs w:val="24"/>
        </w:rPr>
      </w:pPr>
      <w:hyperlink w:anchor="_Toc130558532" w:history="1">
        <w:r w:rsidRPr="004B7D81">
          <w:rPr>
            <w:rStyle w:val="Hyperlink"/>
            <w:b/>
            <w:noProof/>
          </w:rPr>
          <w:t>12.  ПОСЛЕДСТВИЯ ПРИЗНАНИЯ ЗАПРОСА ПРЕДЛОЖЕНИЙ В ЭЛЕКТРОННОЙ ФОРМЕ НЕСОСТОЯВШИМСЯ</w:t>
        </w:r>
        <w:r>
          <w:rPr>
            <w:noProof/>
            <w:webHidden/>
          </w:rPr>
          <w:tab/>
        </w:r>
        <w:r>
          <w:rPr>
            <w:noProof/>
            <w:webHidden/>
          </w:rPr>
          <w:fldChar w:fldCharType="begin"/>
        </w:r>
        <w:r>
          <w:rPr>
            <w:noProof/>
            <w:webHidden/>
          </w:rPr>
          <w:instrText xml:space="preserve"> PAGEREF _Toc130558532 \h </w:instrText>
        </w:r>
        <w:r>
          <w:rPr>
            <w:noProof/>
            <w:webHidden/>
          </w:rPr>
        </w:r>
        <w:r>
          <w:rPr>
            <w:noProof/>
            <w:webHidden/>
          </w:rPr>
          <w:fldChar w:fldCharType="separate"/>
        </w:r>
        <w:r>
          <w:rPr>
            <w:noProof/>
            <w:webHidden/>
          </w:rPr>
          <w:t>21</w:t>
        </w:r>
        <w:r>
          <w:rPr>
            <w:noProof/>
            <w:webHidden/>
          </w:rPr>
          <w:fldChar w:fldCharType="end"/>
        </w:r>
      </w:hyperlink>
    </w:p>
    <w:p w:rsidR="003F5FDC" w:rsidRDefault="003F5FDC">
      <w:pPr>
        <w:pStyle w:val="TOC3"/>
        <w:rPr>
          <w:noProof/>
          <w:sz w:val="24"/>
          <w:szCs w:val="24"/>
        </w:rPr>
      </w:pPr>
      <w:hyperlink w:anchor="_Toc130558533" w:history="1">
        <w:r w:rsidRPr="004B7D81">
          <w:rPr>
            <w:rStyle w:val="Hyperlink"/>
            <w:b/>
            <w:noProof/>
          </w:rPr>
          <w:t>13. ОСОБЕННОСТИ ОСУЩЕСТВЛЕНИЯ ЗАПРОСА ПРЕДЛОЖЕНИЙ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_Toc130558533 \h </w:instrText>
        </w:r>
        <w:r>
          <w:rPr>
            <w:noProof/>
            <w:webHidden/>
          </w:rPr>
        </w:r>
        <w:r>
          <w:rPr>
            <w:noProof/>
            <w:webHidden/>
          </w:rPr>
          <w:fldChar w:fldCharType="separate"/>
        </w:r>
        <w:r>
          <w:rPr>
            <w:noProof/>
            <w:webHidden/>
          </w:rPr>
          <w:t>22</w:t>
        </w:r>
        <w:r>
          <w:rPr>
            <w:noProof/>
            <w:webHidden/>
          </w:rPr>
          <w:fldChar w:fldCharType="end"/>
        </w:r>
      </w:hyperlink>
    </w:p>
    <w:p w:rsidR="003F5FDC" w:rsidRDefault="003F5FDC">
      <w:pPr>
        <w:pStyle w:val="TOC1"/>
        <w:rPr>
          <w:rFonts w:ascii="Times New Roman" w:hAnsi="Times New Roman" w:cs="Times New Roman"/>
          <w:b w:val="0"/>
          <w:bCs w:val="0"/>
          <w:caps w:val="0"/>
          <w:noProof/>
        </w:rPr>
      </w:pPr>
      <w:hyperlink w:anchor="_Toc130558534" w:history="1">
        <w:r w:rsidRPr="004B7D81">
          <w:rPr>
            <w:rStyle w:val="Hyperlink"/>
            <w:noProof/>
          </w:rPr>
          <w:t>ЧАСТЬ II. ИНФОРМАЦИОННАЯ КАРТА ЗАПРОСА ПРЕДЛОЖЕНИЙ  В ЭЛЕКТРОННОЙ ФОРМЕ</w:t>
        </w:r>
        <w:r>
          <w:rPr>
            <w:noProof/>
            <w:webHidden/>
          </w:rPr>
          <w:tab/>
        </w:r>
        <w:r>
          <w:rPr>
            <w:noProof/>
            <w:webHidden/>
          </w:rPr>
          <w:fldChar w:fldCharType="begin"/>
        </w:r>
        <w:r>
          <w:rPr>
            <w:noProof/>
            <w:webHidden/>
          </w:rPr>
          <w:instrText xml:space="preserve"> PAGEREF _Toc130558534 \h </w:instrText>
        </w:r>
        <w:r>
          <w:rPr>
            <w:noProof/>
            <w:webHidden/>
          </w:rPr>
        </w:r>
        <w:r>
          <w:rPr>
            <w:noProof/>
            <w:webHidden/>
          </w:rPr>
          <w:fldChar w:fldCharType="separate"/>
        </w:r>
        <w:r>
          <w:rPr>
            <w:noProof/>
            <w:webHidden/>
          </w:rPr>
          <w:t>24</w:t>
        </w:r>
        <w:r>
          <w:rPr>
            <w:noProof/>
            <w:webHidden/>
          </w:rPr>
          <w:fldChar w:fldCharType="end"/>
        </w:r>
      </w:hyperlink>
    </w:p>
    <w:p w:rsidR="003F5FDC" w:rsidRPr="00557CB1" w:rsidRDefault="003F5FDC" w:rsidP="007D4723">
      <w:pPr>
        <w:spacing w:line="360" w:lineRule="auto"/>
        <w:rPr>
          <w:b/>
          <w:sz w:val="22"/>
          <w:szCs w:val="22"/>
        </w:rPr>
      </w:pPr>
      <w:r>
        <w:rPr>
          <w:b/>
          <w:bCs/>
          <w:caps/>
          <w:sz w:val="22"/>
          <w:szCs w:val="22"/>
          <w:lang w:val="en-US"/>
        </w:rPr>
        <w:fldChar w:fldCharType="end"/>
      </w:r>
      <w:r w:rsidRPr="00557CB1">
        <w:rPr>
          <w:b/>
          <w:sz w:val="22"/>
          <w:szCs w:val="22"/>
        </w:rPr>
        <w:t>Приложение 1. ТЕХНИЧЕСКОЕ ЗАДАНИЕ ………………………………………..............................</w:t>
      </w:r>
      <w:r>
        <w:rPr>
          <w:b/>
          <w:sz w:val="22"/>
          <w:szCs w:val="22"/>
        </w:rPr>
        <w:t>41</w:t>
      </w:r>
    </w:p>
    <w:p w:rsidR="003F5FDC" w:rsidRPr="00557CB1" w:rsidRDefault="003F5FDC" w:rsidP="007D4723">
      <w:pPr>
        <w:spacing w:line="360" w:lineRule="auto"/>
        <w:rPr>
          <w:b/>
          <w:sz w:val="22"/>
          <w:szCs w:val="22"/>
        </w:rPr>
      </w:pPr>
      <w:r w:rsidRPr="00557CB1">
        <w:rPr>
          <w:b/>
          <w:sz w:val="22"/>
          <w:szCs w:val="22"/>
        </w:rPr>
        <w:t>Приложение 2. ПРОЕКТ ДОГОВОРА…………………………………………………………………..</w:t>
      </w:r>
      <w:r>
        <w:rPr>
          <w:b/>
          <w:sz w:val="22"/>
          <w:szCs w:val="22"/>
        </w:rPr>
        <w:t>59</w:t>
      </w:r>
    </w:p>
    <w:p w:rsidR="003F5FDC" w:rsidRPr="00557CB1" w:rsidRDefault="003F5FDC" w:rsidP="00D9098E">
      <w:pPr>
        <w:widowControl w:val="0"/>
        <w:spacing w:line="360" w:lineRule="auto"/>
        <w:ind w:firstLine="567"/>
        <w:jc w:val="both"/>
        <w:rPr>
          <w:sz w:val="24"/>
          <w:szCs w:val="24"/>
        </w:rPr>
      </w:pPr>
      <w:r w:rsidRPr="00557CB1">
        <w:br w:type="page"/>
      </w:r>
    </w:p>
    <w:p w:rsidR="003F5FDC" w:rsidRPr="00557CB1" w:rsidRDefault="003F5FDC" w:rsidP="00600DFE">
      <w:pPr>
        <w:pStyle w:val="Heading1"/>
        <w:rPr>
          <w:bCs/>
        </w:rPr>
      </w:pPr>
      <w:bookmarkStart w:id="0" w:name="_Toc130558520"/>
      <w:r w:rsidRPr="00557CB1">
        <w:rPr>
          <w:bCs/>
        </w:rPr>
        <w:t xml:space="preserve">ЧАСТЬ </w:t>
      </w:r>
      <w:r w:rsidRPr="00557CB1">
        <w:rPr>
          <w:bCs/>
          <w:lang w:val="en-US"/>
        </w:rPr>
        <w:t>I</w:t>
      </w:r>
      <w:r w:rsidRPr="00557CB1">
        <w:rPr>
          <w:bCs/>
        </w:rPr>
        <w:t>. ПОРЯДОК ПРОВЕДЕНИЯ ЗАПРОСА ПРЕДЛОЖЕНИЙ В ЭЛЕКТРОННОЙ ФОРМЕ</w:t>
      </w:r>
      <w:bookmarkEnd w:id="0"/>
    </w:p>
    <w:p w:rsidR="003F5FDC" w:rsidRPr="00557CB1" w:rsidRDefault="003F5FDC" w:rsidP="00600DFE">
      <w:pPr>
        <w:jc w:val="both"/>
        <w:rPr>
          <w:b/>
          <w:sz w:val="22"/>
          <w:szCs w:val="22"/>
        </w:rPr>
      </w:pPr>
    </w:p>
    <w:p w:rsidR="003F5FDC" w:rsidRPr="00557CB1" w:rsidRDefault="003F5FDC" w:rsidP="00CC6A8C">
      <w:pPr>
        <w:pStyle w:val="Heading3"/>
        <w:jc w:val="center"/>
        <w:rPr>
          <w:b/>
          <w:szCs w:val="24"/>
        </w:rPr>
      </w:pPr>
      <w:bookmarkStart w:id="1" w:name="_Toc130558521"/>
      <w:r w:rsidRPr="00557CB1">
        <w:rPr>
          <w:b/>
          <w:szCs w:val="24"/>
        </w:rPr>
        <w:t>1. ОБЩИЕ ПОЛОЖЕНИЯ</w:t>
      </w:r>
      <w:bookmarkEnd w:id="1"/>
    </w:p>
    <w:p w:rsidR="003F5FDC" w:rsidRPr="00557CB1" w:rsidRDefault="003F5FDC" w:rsidP="00600DFE">
      <w:pPr>
        <w:ind w:firstLine="708"/>
        <w:rPr>
          <w:b/>
          <w:sz w:val="22"/>
          <w:szCs w:val="22"/>
        </w:rPr>
      </w:pPr>
    </w:p>
    <w:p w:rsidR="003F5FDC" w:rsidRPr="00557CB1" w:rsidRDefault="003F5FDC" w:rsidP="00E66329">
      <w:pPr>
        <w:ind w:firstLine="709"/>
        <w:jc w:val="both"/>
        <w:rPr>
          <w:sz w:val="22"/>
          <w:szCs w:val="22"/>
        </w:rPr>
      </w:pPr>
      <w:r w:rsidRPr="00557CB1">
        <w:rPr>
          <w:sz w:val="22"/>
          <w:szCs w:val="22"/>
        </w:rPr>
        <w:t>1.1.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rsidR="003F5FDC" w:rsidRPr="00557CB1" w:rsidRDefault="003F5FDC" w:rsidP="00D3443D">
      <w:pPr>
        <w:ind w:firstLine="709"/>
        <w:jc w:val="both"/>
        <w:rPr>
          <w:color w:val="000000"/>
          <w:sz w:val="22"/>
          <w:szCs w:val="22"/>
        </w:rPr>
      </w:pPr>
      <w:r w:rsidRPr="00557CB1">
        <w:rPr>
          <w:sz w:val="22"/>
          <w:szCs w:val="22"/>
        </w:rPr>
        <w:t>1.2.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w:t>
      </w:r>
      <w:r w:rsidRPr="00557CB1">
        <w:rPr>
          <w:color w:val="000000"/>
        </w:rPr>
        <w:t xml:space="preserve"> </w:t>
      </w:r>
      <w:r w:rsidRPr="00557CB1">
        <w:rPr>
          <w:color w:val="000000"/>
          <w:sz w:val="22"/>
          <w:szCs w:val="22"/>
        </w:rPr>
        <w:t>в случаях:</w:t>
      </w:r>
    </w:p>
    <w:p w:rsidR="003F5FDC" w:rsidRPr="00557CB1" w:rsidRDefault="003F5FDC" w:rsidP="00D3443D">
      <w:pPr>
        <w:pStyle w:val="ConsPlusNormal"/>
        <w:ind w:firstLine="709"/>
        <w:jc w:val="both"/>
        <w:rPr>
          <w:rFonts w:ascii="Times New Roman" w:hAnsi="Times New Roman"/>
          <w:color w:val="000000"/>
        </w:rPr>
      </w:pPr>
      <w:r w:rsidRPr="00557CB1">
        <w:rPr>
          <w:rFonts w:ascii="Times New Roman" w:hAnsi="Times New Roman"/>
          <w:color w:val="000000"/>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3F5FDC" w:rsidRPr="00557CB1" w:rsidRDefault="003F5FDC" w:rsidP="00D3443D">
      <w:pPr>
        <w:pStyle w:val="ConsPlusNormal"/>
        <w:ind w:firstLine="709"/>
        <w:jc w:val="both"/>
        <w:rPr>
          <w:rFonts w:ascii="Times New Roman" w:hAnsi="Times New Roman"/>
          <w:color w:val="000000"/>
        </w:rPr>
      </w:pPr>
      <w:r w:rsidRPr="00557CB1">
        <w:rPr>
          <w:rFonts w:ascii="Times New Roman" w:hAnsi="Times New Roman"/>
          <w:color w:val="000000"/>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rsidR="003F5FDC" w:rsidRPr="00557CB1" w:rsidRDefault="003F5FDC" w:rsidP="00D3443D">
      <w:pPr>
        <w:pStyle w:val="ConsPlusNormal"/>
        <w:ind w:firstLine="709"/>
        <w:jc w:val="both"/>
        <w:rPr>
          <w:rFonts w:ascii="Times New Roman" w:hAnsi="Times New Roman"/>
          <w:color w:val="000000"/>
        </w:rPr>
      </w:pPr>
      <w:r w:rsidRPr="00557CB1">
        <w:rPr>
          <w:rFonts w:ascii="Times New Roman" w:hAnsi="Times New Roman"/>
          <w:color w:val="000000"/>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3F5FDC" w:rsidRPr="00557CB1" w:rsidRDefault="003F5FDC" w:rsidP="00D3443D">
      <w:pPr>
        <w:pStyle w:val="ConsPlusNormal"/>
        <w:ind w:firstLine="709"/>
        <w:jc w:val="both"/>
        <w:rPr>
          <w:rFonts w:ascii="Times New Roman" w:hAnsi="Times New Roman"/>
          <w:color w:val="000000"/>
        </w:rPr>
      </w:pPr>
      <w:r w:rsidRPr="00557CB1">
        <w:rPr>
          <w:rFonts w:ascii="Times New Roman" w:hAnsi="Times New Roman"/>
          <w:color w:val="000000"/>
        </w:rPr>
        <w:t xml:space="preserve">признания открытого конкурса, конкурса в электронной форме несостоявшимся, за исключением случаев, предусмотренных </w:t>
      </w:r>
      <w:hyperlink r:id="rId7" w:anchor="P687" w:history="1">
        <w:r w:rsidRPr="00557CB1">
          <w:rPr>
            <w:rStyle w:val="Hyperlink"/>
            <w:rFonts w:ascii="Times New Roman" w:hAnsi="Times New Roman"/>
            <w:color w:val="000000"/>
            <w:u w:val="none"/>
          </w:rPr>
          <w:t>пунктами 25.1</w:t>
        </w:r>
      </w:hyperlink>
      <w:r w:rsidRPr="00557CB1">
        <w:rPr>
          <w:rStyle w:val="Hyperlink"/>
          <w:rFonts w:ascii="Times New Roman" w:hAnsi="Times New Roman"/>
          <w:color w:val="000000"/>
          <w:u w:val="none"/>
        </w:rPr>
        <w:t>, 34.1 – 34.3</w:t>
      </w:r>
      <w:r w:rsidRPr="00557CB1">
        <w:rPr>
          <w:rFonts w:ascii="Times New Roman" w:hAnsi="Times New Roman"/>
          <w:color w:val="000000"/>
        </w:rPr>
        <w:t xml:space="preserve"> настоящего Положения.</w:t>
      </w:r>
    </w:p>
    <w:p w:rsidR="003F5FDC" w:rsidRPr="00557CB1" w:rsidRDefault="003F5FDC" w:rsidP="00D3443D">
      <w:pPr>
        <w:pStyle w:val="ConsPlusNormal"/>
        <w:ind w:firstLine="709"/>
        <w:jc w:val="both"/>
        <w:rPr>
          <w:rFonts w:ascii="Times New Roman" w:hAnsi="Times New Roman"/>
          <w:color w:val="000000"/>
        </w:rPr>
      </w:pPr>
      <w:r w:rsidRPr="00557CB1">
        <w:rPr>
          <w:rFonts w:ascii="Times New Roman" w:hAnsi="Times New Roman"/>
          <w:color w:val="000000"/>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rsidR="003F5FDC" w:rsidRPr="00557CB1" w:rsidRDefault="003F5FDC" w:rsidP="00E66329">
      <w:pPr>
        <w:pStyle w:val="NoSpacing"/>
        <w:ind w:firstLine="709"/>
        <w:jc w:val="both"/>
      </w:pPr>
      <w:r w:rsidRPr="00557CB1">
        <w:t>1.3.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rsidR="003F5FDC" w:rsidRPr="00557CB1" w:rsidRDefault="003F5FDC" w:rsidP="00E66329">
      <w:pPr>
        <w:pStyle w:val="ConsPlusNormal"/>
        <w:ind w:firstLine="709"/>
        <w:jc w:val="both"/>
        <w:rPr>
          <w:rFonts w:ascii="Times New Roman" w:hAnsi="Times New Roman"/>
        </w:rPr>
      </w:pPr>
      <w:r w:rsidRPr="00557CB1">
        <w:rPr>
          <w:rFonts w:ascii="Times New Roman" w:hAnsi="Times New Roman"/>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rsidR="003F5FDC" w:rsidRPr="00557CB1" w:rsidRDefault="003F5FDC" w:rsidP="00D3443D">
      <w:pPr>
        <w:pStyle w:val="ConsPlusNormal"/>
        <w:ind w:firstLine="709"/>
        <w:jc w:val="both"/>
        <w:rPr>
          <w:rFonts w:ascii="Times New Roman" w:hAnsi="Times New Roman"/>
          <w:color w:val="000000"/>
        </w:rPr>
      </w:pPr>
      <w:r w:rsidRPr="00557CB1">
        <w:rPr>
          <w:rFonts w:ascii="Times New Roman" w:hAnsi="Times New Roman"/>
        </w:rPr>
        <w:t>1.4. Проведение запроса предложений в электронной форме осуществляется на электронной площадке.</w:t>
      </w:r>
      <w:r w:rsidRPr="00557CB1">
        <w:rPr>
          <w:rFonts w:ascii="Times New Roman" w:hAnsi="Times New Roman"/>
          <w:color w:val="000000"/>
        </w:rPr>
        <w:t xml:space="preserve"> </w:t>
      </w:r>
    </w:p>
    <w:p w:rsidR="003F5FDC" w:rsidRPr="00557CB1" w:rsidRDefault="003F5FDC" w:rsidP="00D3443D">
      <w:pPr>
        <w:pStyle w:val="ConsPlusNormal"/>
        <w:ind w:firstLine="709"/>
        <w:jc w:val="both"/>
        <w:rPr>
          <w:rFonts w:ascii="Times New Roman" w:hAnsi="Times New Roman"/>
          <w:color w:val="000000"/>
        </w:rPr>
      </w:pPr>
      <w:r w:rsidRPr="00557CB1">
        <w:rPr>
          <w:rFonts w:ascii="Times New Roman" w:hAnsi="Times New Roman"/>
          <w:color w:val="000000"/>
        </w:rPr>
        <w:t>Запрос предложений в электронной форме осуществляется с учетом регламента работы соответствующей электронной площадки.</w:t>
      </w:r>
    </w:p>
    <w:p w:rsidR="003F5FDC" w:rsidRPr="00557CB1" w:rsidRDefault="003F5FDC" w:rsidP="00E66329">
      <w:pPr>
        <w:pStyle w:val="NoSpacing"/>
        <w:ind w:firstLine="709"/>
        <w:jc w:val="both"/>
      </w:pPr>
      <w:r w:rsidRPr="00557CB1">
        <w:t>1.5.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rsidR="003F5FDC" w:rsidRPr="00557CB1" w:rsidRDefault="003F5FDC" w:rsidP="00E66329">
      <w:pPr>
        <w:pStyle w:val="NoSpacing"/>
        <w:ind w:firstLine="709"/>
        <w:jc w:val="both"/>
      </w:pPr>
      <w:r w:rsidRPr="00557CB1">
        <w:t>1.6.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rsidR="003F5FDC" w:rsidRPr="00557CB1" w:rsidRDefault="003F5FDC" w:rsidP="00CC4791">
      <w:pPr>
        <w:ind w:firstLine="709"/>
        <w:jc w:val="both"/>
        <w:rPr>
          <w:sz w:val="22"/>
          <w:szCs w:val="22"/>
        </w:rPr>
      </w:pPr>
    </w:p>
    <w:p w:rsidR="003F5FDC" w:rsidRPr="00557CB1" w:rsidRDefault="003F5FDC" w:rsidP="0010093B">
      <w:pPr>
        <w:pStyle w:val="Heading3"/>
        <w:jc w:val="center"/>
        <w:rPr>
          <w:b/>
          <w:szCs w:val="24"/>
        </w:rPr>
      </w:pPr>
      <w:bookmarkStart w:id="2" w:name="_Toc130558522"/>
      <w:r w:rsidRPr="00557CB1">
        <w:rPr>
          <w:b/>
          <w:szCs w:val="24"/>
        </w:rPr>
        <w:t>2. ТРЕБОВАНИЯ, ПРЕДЪЯВЛЯЕМЫЕ К УЧАСТНИКАМ ЗАКУПКИ</w:t>
      </w:r>
      <w:bookmarkEnd w:id="2"/>
    </w:p>
    <w:p w:rsidR="003F5FDC" w:rsidRPr="00557CB1" w:rsidRDefault="003F5FDC" w:rsidP="00600DFE">
      <w:pPr>
        <w:ind w:firstLine="709"/>
        <w:jc w:val="both"/>
        <w:rPr>
          <w:sz w:val="22"/>
          <w:szCs w:val="22"/>
        </w:rPr>
      </w:pP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2.1. Обязательные требования к участникам закупок:</w:t>
      </w: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 xml:space="preserve">2.1.3. неприостановление деятельности участника закупки в порядке, предусмотренном </w:t>
      </w:r>
      <w:hyperlink r:id="rId8" w:history="1">
        <w:r w:rsidRPr="00557CB1">
          <w:rPr>
            <w:rStyle w:val="Hyperlink"/>
            <w:rFonts w:ascii="Times New Roman" w:hAnsi="Times New Roman"/>
            <w:color w:val="000000"/>
          </w:rPr>
          <w:t>Кодексом</w:t>
        </w:r>
      </w:hyperlink>
      <w:r w:rsidRPr="00557CB1">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F5FDC" w:rsidRPr="00557CB1" w:rsidRDefault="003F5FDC" w:rsidP="0021407A">
      <w:pPr>
        <w:pStyle w:val="ConsPlusNormal"/>
        <w:ind w:firstLine="709"/>
        <w:jc w:val="both"/>
        <w:rPr>
          <w:rFonts w:ascii="Times New Roman" w:hAnsi="Times New Roman"/>
        </w:rPr>
      </w:pPr>
      <w:r w:rsidRPr="00557CB1">
        <w:rPr>
          <w:rFonts w:ascii="Times New Roman" w:hAnsi="Times New Roman"/>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557CB1">
        <w:rPr>
          <w:rFonts w:ascii="Times New Roman" w:hAnsi="Times New Roman"/>
        </w:rPr>
        <w:br/>
        <w:t>и административного наказания в виде дисквалификации;</w:t>
      </w:r>
    </w:p>
    <w:p w:rsidR="003F5FDC" w:rsidRPr="00557CB1" w:rsidRDefault="003F5FDC" w:rsidP="0021407A">
      <w:pPr>
        <w:pStyle w:val="ConsPlusNormal"/>
        <w:ind w:firstLine="709"/>
        <w:jc w:val="both"/>
        <w:rPr>
          <w:rFonts w:ascii="Times New Roman" w:hAnsi="Times New Roman"/>
        </w:rPr>
      </w:pPr>
      <w:r w:rsidRPr="00557CB1">
        <w:rPr>
          <w:rFonts w:ascii="Times New Roman" w:hAnsi="Times New Roman"/>
        </w:rPr>
        <w:t>2.1.7. отсутствие между участником закупки;</w:t>
      </w: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2.1.8. участник закупки не является оффшорной компанией;</w:t>
      </w: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2.1.9. отсутствие у участника закупки ограничений для участия в закупках, установленных законодательством Российской Федерации;</w:t>
      </w:r>
    </w:p>
    <w:p w:rsidR="003F5FDC" w:rsidRPr="00557CB1" w:rsidRDefault="003F5FDC" w:rsidP="0021407A">
      <w:pPr>
        <w:pStyle w:val="ConsPlusNormal"/>
        <w:ind w:firstLine="709"/>
        <w:jc w:val="both"/>
        <w:rPr>
          <w:rFonts w:ascii="Times New Roman" w:hAnsi="Times New Roman"/>
        </w:rPr>
      </w:pPr>
      <w:r w:rsidRPr="00557CB1">
        <w:rPr>
          <w:rFonts w:ascii="Times New Roman" w:hAnsi="Times New Roman"/>
        </w:rPr>
        <w:t xml:space="preserve">2.1.10. отсутствие у участника закупки фактов привлечения в течение двух лет </w:t>
      </w:r>
      <w:r w:rsidRPr="00557CB1">
        <w:rPr>
          <w:rFonts w:ascii="Times New Roman" w:hAnsi="Times New Roman"/>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F5FDC" w:rsidRPr="00557CB1" w:rsidRDefault="003F5FDC" w:rsidP="0021407A">
      <w:pPr>
        <w:pStyle w:val="ConsPlusNormal"/>
        <w:ind w:firstLine="709"/>
        <w:jc w:val="both"/>
        <w:rPr>
          <w:rFonts w:ascii="Times New Roman" w:hAnsi="Times New Roman"/>
        </w:rPr>
      </w:pPr>
      <w:r w:rsidRPr="00557CB1">
        <w:rPr>
          <w:rFonts w:ascii="Times New Roman" w:hAnsi="Times New Roman"/>
        </w:rPr>
        <w:t xml:space="preserve">2.1.11. участник закупки не является иностранным агентом в соответствии </w:t>
      </w:r>
      <w:r w:rsidRPr="00557CB1">
        <w:rPr>
          <w:rFonts w:ascii="Times New Roman" w:hAnsi="Times New Roman"/>
        </w:rPr>
        <w:br/>
        <w:t xml:space="preserve">с Федеральным законом от 14 июля 2022 года № 255-ФЗ «О контроле </w:t>
      </w:r>
      <w:r w:rsidRPr="00557CB1">
        <w:rPr>
          <w:rFonts w:ascii="Times New Roman" w:hAnsi="Times New Roman"/>
        </w:rPr>
        <w:br/>
        <w:t>за деятельностью лиц, находящихся под иностранным влиянием».</w:t>
      </w:r>
    </w:p>
    <w:p w:rsidR="003F5FDC" w:rsidRPr="00557CB1" w:rsidRDefault="003F5FDC" w:rsidP="00BF515E">
      <w:pPr>
        <w:pStyle w:val="ConsPlusNormal"/>
        <w:ind w:firstLine="709"/>
        <w:jc w:val="both"/>
        <w:rPr>
          <w:rFonts w:ascii="Times New Roman" w:hAnsi="Times New Roman"/>
        </w:rPr>
      </w:pPr>
      <w:bookmarkStart w:id="3" w:name="P237"/>
      <w:bookmarkEnd w:id="3"/>
      <w:r w:rsidRPr="00557CB1">
        <w:rPr>
          <w:rFonts w:ascii="Times New Roman" w:hAnsi="Times New Roman"/>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557CB1">
          <w:rPr>
            <w:rStyle w:val="Hyperlink"/>
            <w:rFonts w:ascii="Times New Roman" w:hAnsi="Times New Roman"/>
            <w:color w:val="000000"/>
          </w:rPr>
          <w:t>статьей 5</w:t>
        </w:r>
      </w:hyperlink>
      <w:r w:rsidRPr="00557CB1">
        <w:rPr>
          <w:rFonts w:ascii="Times New Roman" w:hAnsi="Times New Roman"/>
        </w:rPr>
        <w:t xml:space="preserve"> Федерального закона, и (или) в реестре недобросовестных поставщиков (подрядчиков, исполнителей), предусмотренном Законом № 44-ФЗ.</w:t>
      </w:r>
    </w:p>
    <w:p w:rsidR="003F5FDC" w:rsidRPr="00557CB1" w:rsidRDefault="003F5FDC" w:rsidP="00BF515E">
      <w:pPr>
        <w:pStyle w:val="ConsPlusNormal"/>
        <w:ind w:firstLine="709"/>
        <w:jc w:val="both"/>
        <w:rPr>
          <w:rFonts w:ascii="Times New Roman" w:hAnsi="Times New Roman"/>
        </w:rPr>
      </w:pPr>
      <w:r w:rsidRPr="00557CB1">
        <w:rPr>
          <w:rFonts w:ascii="Times New Roman" w:hAnsi="Times New Roman"/>
        </w:rPr>
        <w:t>2.3. Не допускается предъявлять к участникам закупки, требования, которые не указаны в документации о запросе предложений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3F5FDC" w:rsidRPr="00557CB1" w:rsidRDefault="003F5FDC" w:rsidP="00BF515E">
      <w:pPr>
        <w:pStyle w:val="ConsPlusNormal"/>
        <w:ind w:firstLine="709"/>
        <w:jc w:val="both"/>
        <w:rPr>
          <w:rFonts w:ascii="Times New Roman" w:hAnsi="Times New Roman"/>
        </w:rPr>
      </w:pPr>
      <w:bookmarkStart w:id="4" w:name="P238"/>
      <w:bookmarkEnd w:id="4"/>
      <w:r w:rsidRPr="00557CB1">
        <w:rPr>
          <w:rFonts w:ascii="Times New Roman" w:hAnsi="Times New Roman"/>
        </w:rPr>
        <w:t>2.4. При осуществлении закупки Заказчик вправе также установить в документации о запросе предложений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557CB1">
        <w:rPr>
          <w:rStyle w:val="FootnoteReference"/>
          <w:rFonts w:ascii="Times New Roman" w:hAnsi="Times New Roman"/>
        </w:rPr>
        <w:footnoteReference w:id="1"/>
      </w:r>
      <w:r w:rsidRPr="00557CB1">
        <w:rPr>
          <w:rFonts w:ascii="Times New Roman" w:hAnsi="Times New Roman"/>
        </w:rPr>
        <w:t>.</w:t>
      </w:r>
    </w:p>
    <w:p w:rsidR="003F5FDC" w:rsidRPr="00557CB1" w:rsidRDefault="003F5FDC" w:rsidP="00600DFE">
      <w:pPr>
        <w:autoSpaceDE w:val="0"/>
        <w:autoSpaceDN w:val="0"/>
        <w:adjustRightInd w:val="0"/>
        <w:ind w:firstLine="720"/>
        <w:jc w:val="both"/>
        <w:rPr>
          <w:sz w:val="22"/>
          <w:szCs w:val="22"/>
        </w:rPr>
      </w:pPr>
    </w:p>
    <w:p w:rsidR="003F5FDC" w:rsidRPr="00557CB1" w:rsidRDefault="003F5FDC" w:rsidP="002C0457">
      <w:pPr>
        <w:pStyle w:val="Heading3"/>
        <w:spacing w:after="240"/>
        <w:jc w:val="center"/>
        <w:rPr>
          <w:b/>
          <w:szCs w:val="24"/>
        </w:rPr>
      </w:pPr>
      <w:bookmarkStart w:id="5" w:name="_Toc130558523"/>
      <w:r w:rsidRPr="00557CB1">
        <w:rPr>
          <w:b/>
          <w:szCs w:val="24"/>
        </w:rPr>
        <w:t>3. ПОРЯДОК ПОДАЧИ ЗАЯВОК НА УЧАСТИЕ В ЗАПРОСЕ ПРЕДЛОЖЕНИЙ В ЭЛЕКТРОННОЙ ФОРМЕ</w:t>
      </w:r>
      <w:bookmarkEnd w:id="5"/>
    </w:p>
    <w:p w:rsidR="003F5FDC" w:rsidRPr="00557CB1" w:rsidRDefault="003F5FDC" w:rsidP="001B7E68">
      <w:pPr>
        <w:ind w:firstLine="709"/>
        <w:jc w:val="both"/>
        <w:rPr>
          <w:sz w:val="22"/>
          <w:szCs w:val="22"/>
        </w:rPr>
      </w:pPr>
      <w:r w:rsidRPr="00557CB1">
        <w:rPr>
          <w:sz w:val="22"/>
          <w:szCs w:val="22"/>
        </w:rPr>
        <w:t>3.1.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rsidR="003F5FDC" w:rsidRPr="00557CB1" w:rsidRDefault="003F5FDC" w:rsidP="001B7E68">
      <w:pPr>
        <w:ind w:firstLine="709"/>
        <w:jc w:val="both"/>
        <w:rPr>
          <w:sz w:val="22"/>
          <w:szCs w:val="22"/>
        </w:rPr>
      </w:pPr>
      <w:r w:rsidRPr="00557CB1">
        <w:rPr>
          <w:sz w:val="22"/>
          <w:szCs w:val="22"/>
        </w:rPr>
        <w:t>3.2.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rsidR="003F5FDC" w:rsidRPr="00557CB1" w:rsidRDefault="003F5FDC" w:rsidP="001B7E68">
      <w:pPr>
        <w:ind w:firstLine="709"/>
        <w:jc w:val="both"/>
        <w:rPr>
          <w:sz w:val="22"/>
          <w:szCs w:val="22"/>
        </w:rPr>
      </w:pPr>
      <w:r w:rsidRPr="00557CB1">
        <w:rPr>
          <w:sz w:val="22"/>
          <w:szCs w:val="22"/>
        </w:rPr>
        <w:t xml:space="preserve">3.3.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w:t>
      </w:r>
      <w:r w:rsidRPr="00557CB1">
        <w:rPr>
          <w:color w:val="000000"/>
          <w:sz w:val="22"/>
          <w:szCs w:val="22"/>
        </w:rPr>
        <w:t>(цене единицы товара, работ, услуги)</w:t>
      </w:r>
      <w:r w:rsidRPr="00557CB1">
        <w:rPr>
          <w:sz w:val="22"/>
          <w:szCs w:val="22"/>
        </w:rPr>
        <w:t>.</w:t>
      </w:r>
    </w:p>
    <w:p w:rsidR="003F5FDC" w:rsidRPr="00557CB1" w:rsidRDefault="003F5FDC" w:rsidP="001B7E68">
      <w:pPr>
        <w:ind w:firstLine="709"/>
        <w:jc w:val="both"/>
        <w:rPr>
          <w:sz w:val="22"/>
          <w:szCs w:val="22"/>
        </w:rPr>
      </w:pPr>
      <w:r w:rsidRPr="00557CB1">
        <w:rPr>
          <w:sz w:val="22"/>
          <w:szCs w:val="22"/>
        </w:rPr>
        <w:t>3.4.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F5FDC" w:rsidRPr="00557CB1" w:rsidRDefault="003F5FDC" w:rsidP="00646836">
      <w:pPr>
        <w:ind w:firstLine="709"/>
        <w:jc w:val="both"/>
        <w:rPr>
          <w:b/>
          <w:sz w:val="22"/>
          <w:szCs w:val="22"/>
        </w:rPr>
      </w:pPr>
      <w:r w:rsidRPr="00557CB1">
        <w:rPr>
          <w:sz w:val="22"/>
          <w:szCs w:val="22"/>
        </w:rPr>
        <w:t xml:space="preserve">3.5. </w:t>
      </w:r>
      <w:r w:rsidRPr="00557CB1">
        <w:rPr>
          <w:b/>
          <w:sz w:val="22"/>
          <w:szCs w:val="22"/>
        </w:rPr>
        <w:t>Первая часть заявки на участие в запросе предложений в электронной форме должна содержать:</w:t>
      </w:r>
    </w:p>
    <w:p w:rsidR="003F5FDC" w:rsidRPr="00557CB1" w:rsidRDefault="003F5FDC" w:rsidP="00313C1B">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3.5.1.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F5FDC" w:rsidRPr="00557CB1" w:rsidRDefault="003F5FDC" w:rsidP="00313C1B">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 xml:space="preserve">3.5.2.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557CB1">
        <w:rPr>
          <w:rFonts w:ascii="Times New Roman" w:hAnsi="Times New Roman"/>
          <w:color w:val="000000"/>
          <w:lang w:eastAsia="ru-RU"/>
        </w:rPr>
        <w:t>о запросе предложений в электронной форме</w:t>
      </w:r>
      <w:r w:rsidRPr="00557CB1">
        <w:rPr>
          <w:rFonts w:ascii="Times New Roman" w:hAnsi="Times New Roman"/>
          <w:color w:val="000000"/>
        </w:rPr>
        <w:t xml:space="preserve"> критерия, предусмотренного абзацем 4 пункта 53.1 настоящей Документации.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F5FDC" w:rsidRPr="00557CB1" w:rsidRDefault="003F5FDC" w:rsidP="00313C1B">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3.5.3. При осуществлении закупки товара или закупки работы, услуги, для выполнения, оказания которых используется товар:</w:t>
      </w:r>
    </w:p>
    <w:p w:rsidR="003F5FDC" w:rsidRPr="00557CB1" w:rsidRDefault="003F5FDC" w:rsidP="00313C1B">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3F5FDC" w:rsidRPr="00557CB1" w:rsidRDefault="003F5FDC" w:rsidP="00313C1B">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3F5FDC" w:rsidRPr="00557CB1" w:rsidRDefault="003F5FDC" w:rsidP="00753F51">
      <w:pPr>
        <w:ind w:firstLine="709"/>
        <w:jc w:val="both"/>
        <w:rPr>
          <w:sz w:val="22"/>
          <w:szCs w:val="22"/>
        </w:rPr>
      </w:pPr>
      <w:r w:rsidRPr="00557CB1">
        <w:rPr>
          <w:sz w:val="22"/>
          <w:szCs w:val="22"/>
        </w:rPr>
        <w:t>3.6.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3F5FDC" w:rsidRPr="00557CB1" w:rsidRDefault="003F5FDC" w:rsidP="00980BFC">
      <w:pPr>
        <w:ind w:firstLine="709"/>
        <w:jc w:val="both"/>
        <w:rPr>
          <w:b/>
          <w:sz w:val="22"/>
          <w:szCs w:val="22"/>
        </w:rPr>
      </w:pPr>
      <w:r w:rsidRPr="00557CB1">
        <w:rPr>
          <w:sz w:val="22"/>
          <w:szCs w:val="22"/>
        </w:rPr>
        <w:t xml:space="preserve">3.7. </w:t>
      </w:r>
      <w:r w:rsidRPr="00557CB1">
        <w:rPr>
          <w:b/>
          <w:sz w:val="22"/>
          <w:szCs w:val="22"/>
        </w:rPr>
        <w:t xml:space="preserve">Вторая часть заявки на участие в запросе предложений в электронной форме </w:t>
      </w:r>
      <w:r w:rsidRPr="00557CB1">
        <w:rPr>
          <w:color w:val="000000"/>
          <w:sz w:val="22"/>
          <w:szCs w:val="22"/>
        </w:rPr>
        <w:t xml:space="preserve">должна содержать </w:t>
      </w:r>
      <w:r w:rsidRPr="00557CB1">
        <w:rPr>
          <w:sz w:val="22"/>
          <w:szCs w:val="22"/>
        </w:rPr>
        <w:t>следующие документы и информацию:</w:t>
      </w:r>
    </w:p>
    <w:p w:rsidR="003F5FDC" w:rsidRPr="00557CB1" w:rsidRDefault="003F5FDC" w:rsidP="00313C1B">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3.7.1.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F5FDC" w:rsidRPr="00557CB1" w:rsidRDefault="003F5FDC" w:rsidP="00313C1B">
      <w:pPr>
        <w:pStyle w:val="ConsPlusNormal"/>
        <w:ind w:firstLine="709"/>
        <w:jc w:val="both"/>
        <w:rPr>
          <w:rFonts w:ascii="Times New Roman" w:hAnsi="Times New Roman"/>
          <w:color w:val="000000"/>
        </w:rPr>
      </w:pPr>
      <w:r w:rsidRPr="00557CB1">
        <w:rPr>
          <w:rFonts w:ascii="Times New Roman" w:hAnsi="Times New Roman"/>
          <w:color w:val="000000"/>
        </w:rPr>
        <w:t>3.7.2.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F5FDC" w:rsidRPr="00557CB1" w:rsidRDefault="003F5FDC" w:rsidP="00313C1B">
      <w:pPr>
        <w:pStyle w:val="ConsPlusNormal"/>
        <w:ind w:firstLine="709"/>
        <w:jc w:val="both"/>
        <w:rPr>
          <w:rFonts w:ascii="Times New Roman" w:hAnsi="Times New Roman"/>
          <w:color w:val="000000"/>
        </w:rPr>
      </w:pPr>
      <w:r w:rsidRPr="00557CB1">
        <w:rPr>
          <w:rFonts w:ascii="Times New Roman" w:hAnsi="Times New Roman"/>
          <w:color w:val="000000"/>
        </w:rPr>
        <w:t>3.7.3.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Pr="00557CB1">
        <w:rPr>
          <w:rFonts w:ascii="Times New Roman" w:hAnsi="Times New Roman"/>
          <w:bCs/>
          <w:color w:val="000000"/>
        </w:rPr>
        <w:t xml:space="preserve"> К</w:t>
      </w:r>
      <w:r w:rsidRPr="00557CB1">
        <w:rPr>
          <w:rFonts w:ascii="Times New Roman" w:hAnsi="Times New Roman"/>
        </w:rPr>
        <w:t xml:space="preserve">опию соглашения, указанную в пункте </w:t>
      </w:r>
      <w:r>
        <w:rPr>
          <w:rFonts w:ascii="Times New Roman" w:hAnsi="Times New Roman"/>
        </w:rPr>
        <w:t>13</w:t>
      </w:r>
      <w:r w:rsidRPr="00557CB1">
        <w:rPr>
          <w:rFonts w:ascii="Times New Roman" w:hAnsi="Times New Roman"/>
        </w:rPr>
        <w:t xml:space="preserve"> </w:t>
      </w:r>
      <w:r>
        <w:rPr>
          <w:rFonts w:ascii="Times New Roman" w:hAnsi="Times New Roman"/>
          <w:bCs/>
          <w:color w:val="000000"/>
        </w:rPr>
        <w:t>настоящей</w:t>
      </w:r>
      <w:r w:rsidRPr="00557CB1">
        <w:rPr>
          <w:rFonts w:ascii="Times New Roman" w:hAnsi="Times New Roman"/>
          <w:bCs/>
          <w:color w:val="000000"/>
        </w:rPr>
        <w:t xml:space="preserve"> </w:t>
      </w:r>
      <w:r>
        <w:rPr>
          <w:rFonts w:ascii="Times New Roman" w:hAnsi="Times New Roman"/>
          <w:bCs/>
          <w:color w:val="000000"/>
        </w:rPr>
        <w:t>Документации</w:t>
      </w:r>
      <w:r w:rsidRPr="00557CB1">
        <w:rPr>
          <w:rFonts w:ascii="Times New Roman" w:hAnsi="Times New Roman"/>
          <w:bCs/>
          <w:color w:val="000000"/>
        </w:rPr>
        <w:t xml:space="preserve">, </w:t>
      </w:r>
      <w:r w:rsidRPr="00557CB1">
        <w:rPr>
          <w:rFonts w:ascii="Times New Roman" w:hAnsi="Times New Roman"/>
          <w:bCs/>
          <w:color w:val="000000"/>
        </w:rPr>
        <w:br/>
        <w:t xml:space="preserve">в случае подачи заявки на участие в </w:t>
      </w:r>
      <w:r w:rsidRPr="00557CB1">
        <w:rPr>
          <w:rFonts w:ascii="Times New Roman" w:hAnsi="Times New Roman"/>
        </w:rPr>
        <w:t>запросе предложений в электронной форме</w:t>
      </w:r>
      <w:r w:rsidRPr="00557CB1">
        <w:rPr>
          <w:rFonts w:ascii="Times New Roman" w:hAnsi="Times New Roman"/>
          <w:bCs/>
          <w:color w:val="000000"/>
        </w:rPr>
        <w:t xml:space="preserve"> коллективным участником, </w:t>
      </w:r>
      <w:r w:rsidRPr="00557CB1">
        <w:rPr>
          <w:rFonts w:ascii="Times New Roman" w:hAnsi="Times New Roman"/>
        </w:rPr>
        <w:t xml:space="preserve">указанным в разделе </w:t>
      </w:r>
      <w:r>
        <w:rPr>
          <w:rFonts w:ascii="Times New Roman" w:hAnsi="Times New Roman"/>
        </w:rPr>
        <w:t>13 настоящей</w:t>
      </w:r>
      <w:r w:rsidRPr="00557CB1">
        <w:rPr>
          <w:rFonts w:ascii="Times New Roman" w:hAnsi="Times New Roman"/>
        </w:rPr>
        <w:t xml:space="preserve"> </w:t>
      </w:r>
      <w:r>
        <w:rPr>
          <w:rFonts w:ascii="Times New Roman" w:hAnsi="Times New Roman"/>
        </w:rPr>
        <w:t>Документации</w:t>
      </w:r>
      <w:r w:rsidRPr="00557CB1">
        <w:rPr>
          <w:rFonts w:ascii="Times New Roman" w:hAnsi="Times New Roman"/>
          <w:bCs/>
          <w:color w:val="000000"/>
        </w:rPr>
        <w:t>.</w:t>
      </w:r>
    </w:p>
    <w:p w:rsidR="003F5FDC" w:rsidRPr="00557CB1" w:rsidRDefault="003F5FDC" w:rsidP="00313C1B">
      <w:pPr>
        <w:pStyle w:val="ConsPlusNormal"/>
        <w:ind w:firstLine="709"/>
        <w:jc w:val="both"/>
        <w:rPr>
          <w:rFonts w:ascii="Times New Roman" w:hAnsi="Times New Roman"/>
          <w:color w:val="000000"/>
        </w:rPr>
      </w:pPr>
      <w:r w:rsidRPr="00557CB1">
        <w:rPr>
          <w:rFonts w:ascii="Times New Roman" w:hAnsi="Times New Roman"/>
          <w:color w:val="000000"/>
        </w:rPr>
        <w:t>3.7.4. Копии учредительных документов участника запроса предложений в электронной форме (для юридических лиц).</w:t>
      </w:r>
    </w:p>
    <w:p w:rsidR="003F5FDC" w:rsidRPr="00557CB1" w:rsidRDefault="003F5FDC" w:rsidP="00313C1B">
      <w:pPr>
        <w:pStyle w:val="ConsPlusNormal"/>
        <w:ind w:firstLine="709"/>
        <w:jc w:val="both"/>
        <w:rPr>
          <w:rFonts w:ascii="Times New Roman" w:hAnsi="Times New Roman"/>
          <w:color w:val="000000"/>
        </w:rPr>
      </w:pPr>
      <w:r w:rsidRPr="00557CB1">
        <w:rPr>
          <w:rFonts w:ascii="Times New Roman" w:hAnsi="Times New Roman"/>
          <w:color w:val="000000"/>
        </w:rPr>
        <w:t>3.7.5.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F5FDC" w:rsidRPr="00557CB1" w:rsidRDefault="003F5FDC" w:rsidP="00313C1B">
      <w:pPr>
        <w:pStyle w:val="ConsPlusNormal"/>
        <w:ind w:firstLine="709"/>
        <w:jc w:val="both"/>
        <w:rPr>
          <w:rFonts w:ascii="Times New Roman" w:hAnsi="Times New Roman"/>
          <w:color w:val="000000"/>
        </w:rPr>
      </w:pPr>
      <w:r w:rsidRPr="00557CB1">
        <w:rPr>
          <w:rFonts w:ascii="Times New Roman" w:hAnsi="Times New Roman"/>
          <w:color w:val="000000"/>
        </w:rPr>
        <w:t>3.7.6.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F5FDC" w:rsidRPr="00557CB1" w:rsidRDefault="003F5FDC" w:rsidP="00313C1B">
      <w:pPr>
        <w:pStyle w:val="ConsPlusNormal"/>
        <w:ind w:firstLine="709"/>
        <w:jc w:val="both"/>
        <w:rPr>
          <w:rFonts w:ascii="Times New Roman" w:hAnsi="Times New Roman"/>
          <w:color w:val="000000"/>
        </w:rPr>
      </w:pPr>
      <w:r w:rsidRPr="00557CB1">
        <w:rPr>
          <w:rFonts w:ascii="Times New Roman" w:hAnsi="Times New Roman"/>
          <w:color w:val="000000"/>
        </w:rPr>
        <w:t>3.7.7.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 (в соответст</w:t>
      </w:r>
      <w:r>
        <w:rPr>
          <w:rFonts w:ascii="Times New Roman" w:hAnsi="Times New Roman"/>
          <w:color w:val="000000"/>
        </w:rPr>
        <w:t>вии с разделом 2 н</w:t>
      </w:r>
      <w:r w:rsidRPr="00557CB1">
        <w:rPr>
          <w:rFonts w:ascii="Times New Roman" w:hAnsi="Times New Roman"/>
          <w:color w:val="000000"/>
        </w:rPr>
        <w:t>астоящей Документации).</w:t>
      </w:r>
    </w:p>
    <w:p w:rsidR="003F5FDC" w:rsidRPr="00557CB1" w:rsidRDefault="003F5FDC" w:rsidP="00313C1B">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3.7.8.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F5FDC" w:rsidRPr="00557CB1" w:rsidRDefault="003F5FDC" w:rsidP="00313C1B">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3.7.9.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3F5FDC" w:rsidRPr="00557CB1" w:rsidRDefault="003F5FDC" w:rsidP="00313C1B">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3.7.10.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rsidR="003F5FDC" w:rsidRPr="00557CB1" w:rsidRDefault="003F5FDC" w:rsidP="00313C1B">
      <w:pPr>
        <w:pStyle w:val="ConsPlusNormal"/>
        <w:ind w:firstLine="709"/>
        <w:jc w:val="both"/>
        <w:rPr>
          <w:rFonts w:ascii="Times New Roman" w:hAnsi="Times New Roman"/>
          <w:color w:val="000000"/>
        </w:rPr>
      </w:pPr>
      <w:r w:rsidRPr="00557CB1">
        <w:rPr>
          <w:rFonts w:ascii="Times New Roman" w:hAnsi="Times New Roman"/>
          <w:color w:val="000000"/>
        </w:rPr>
        <w:t xml:space="preserve">3.7.11. Независимую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rsidR="003F5FDC" w:rsidRPr="00557CB1" w:rsidRDefault="003F5FDC" w:rsidP="00313C1B">
      <w:pPr>
        <w:pStyle w:val="ConsPlusNormal"/>
        <w:ind w:firstLine="709"/>
        <w:jc w:val="both"/>
        <w:rPr>
          <w:rFonts w:ascii="Times New Roman" w:hAnsi="Times New Roman"/>
          <w:color w:val="000000"/>
        </w:rPr>
      </w:pPr>
      <w:r w:rsidRPr="00557CB1">
        <w:rPr>
          <w:rFonts w:ascii="Times New Roman" w:hAnsi="Times New Roman"/>
          <w:color w:val="000000"/>
        </w:rPr>
        <w:t>3.7.12.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F5FDC" w:rsidRPr="00557CB1" w:rsidRDefault="003F5FDC" w:rsidP="009D321C">
      <w:pPr>
        <w:ind w:firstLine="709"/>
        <w:jc w:val="both"/>
        <w:rPr>
          <w:sz w:val="22"/>
          <w:szCs w:val="22"/>
        </w:rPr>
      </w:pPr>
      <w:r w:rsidRPr="00557CB1">
        <w:rPr>
          <w:sz w:val="22"/>
          <w:szCs w:val="22"/>
        </w:rPr>
        <w:t>3.8.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rsidR="003F5FDC" w:rsidRPr="00557CB1" w:rsidRDefault="003F5FDC" w:rsidP="009D321C">
      <w:pPr>
        <w:ind w:firstLine="709"/>
        <w:jc w:val="both"/>
        <w:rPr>
          <w:sz w:val="22"/>
          <w:szCs w:val="22"/>
        </w:rPr>
      </w:pPr>
      <w:r w:rsidRPr="00557CB1">
        <w:rPr>
          <w:sz w:val="22"/>
          <w:szCs w:val="22"/>
        </w:rPr>
        <w:t>3.9. Требовать от участника запроса предложений в электронной форме документы и сведения, за исключением предусмотренных настоящим разделом, не допускается.</w:t>
      </w:r>
    </w:p>
    <w:p w:rsidR="003F5FDC" w:rsidRPr="00557CB1" w:rsidRDefault="003F5FDC" w:rsidP="009D321C">
      <w:pPr>
        <w:ind w:firstLine="709"/>
        <w:jc w:val="both"/>
        <w:rPr>
          <w:sz w:val="22"/>
          <w:szCs w:val="22"/>
        </w:rPr>
      </w:pPr>
      <w:r w:rsidRPr="00557CB1">
        <w:rPr>
          <w:sz w:val="22"/>
          <w:szCs w:val="22"/>
        </w:rPr>
        <w:t>3.10.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rsidR="003F5FDC" w:rsidRPr="00557CB1" w:rsidRDefault="003F5FDC" w:rsidP="00142BEF">
      <w:pPr>
        <w:ind w:firstLine="709"/>
        <w:jc w:val="both"/>
        <w:rPr>
          <w:sz w:val="22"/>
          <w:szCs w:val="22"/>
        </w:rPr>
      </w:pPr>
      <w:r w:rsidRPr="00557CB1">
        <w:rPr>
          <w:sz w:val="22"/>
          <w:szCs w:val="22"/>
        </w:rPr>
        <w:t>3.11. Участник запроса предложений в электронной форме вправе подать только одну заявку на участие в запросе предложений в электронной форме.</w:t>
      </w:r>
    </w:p>
    <w:p w:rsidR="003F5FDC" w:rsidRPr="00557CB1" w:rsidRDefault="003F5FDC" w:rsidP="00142BEF">
      <w:pPr>
        <w:ind w:firstLine="709"/>
        <w:jc w:val="both"/>
        <w:rPr>
          <w:sz w:val="22"/>
          <w:szCs w:val="22"/>
        </w:rPr>
      </w:pPr>
      <w:r w:rsidRPr="00557CB1">
        <w:rPr>
          <w:sz w:val="22"/>
          <w:szCs w:val="22"/>
        </w:rPr>
        <w:t>3.12.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rsidR="003F5FDC" w:rsidRPr="00557CB1" w:rsidRDefault="003F5FDC" w:rsidP="00142BEF">
      <w:pPr>
        <w:ind w:firstLine="709"/>
        <w:jc w:val="both"/>
        <w:rPr>
          <w:sz w:val="22"/>
          <w:szCs w:val="22"/>
        </w:rPr>
      </w:pPr>
      <w:r w:rsidRPr="00557CB1">
        <w:rPr>
          <w:sz w:val="22"/>
          <w:szCs w:val="22"/>
        </w:rPr>
        <w:t>3.13.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rsidR="003F5FDC" w:rsidRPr="00557CB1" w:rsidRDefault="003F5FDC" w:rsidP="00142BEF">
      <w:pPr>
        <w:ind w:firstLine="709"/>
        <w:jc w:val="both"/>
        <w:rPr>
          <w:sz w:val="22"/>
          <w:szCs w:val="22"/>
        </w:rPr>
      </w:pPr>
      <w:r w:rsidRPr="00557CB1">
        <w:rPr>
          <w:sz w:val="22"/>
          <w:szCs w:val="22"/>
        </w:rPr>
        <w:t>3.14.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3F5FDC" w:rsidRPr="00557CB1" w:rsidRDefault="003F5FDC" w:rsidP="00142BEF">
      <w:pPr>
        <w:ind w:firstLine="709"/>
        <w:jc w:val="both"/>
        <w:rPr>
          <w:sz w:val="22"/>
          <w:szCs w:val="22"/>
        </w:rPr>
      </w:pPr>
      <w:r w:rsidRPr="00557CB1">
        <w:rPr>
          <w:sz w:val="22"/>
          <w:szCs w:val="22"/>
        </w:rPr>
        <w:t>подачи данной заявки с нарушением требований, предусмотренных пунктом 3.8 настоящего раздела;</w:t>
      </w:r>
    </w:p>
    <w:p w:rsidR="003F5FDC" w:rsidRPr="00557CB1" w:rsidRDefault="003F5FDC" w:rsidP="00142BEF">
      <w:pPr>
        <w:ind w:firstLine="709"/>
        <w:jc w:val="both"/>
        <w:rPr>
          <w:sz w:val="22"/>
          <w:szCs w:val="22"/>
        </w:rPr>
      </w:pPr>
      <w:r w:rsidRPr="00557CB1">
        <w:rPr>
          <w:sz w:val="22"/>
          <w:szCs w:val="22"/>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3F5FDC" w:rsidRPr="00557CB1" w:rsidRDefault="003F5FDC" w:rsidP="00142BEF">
      <w:pPr>
        <w:ind w:firstLine="709"/>
        <w:jc w:val="both"/>
        <w:rPr>
          <w:sz w:val="22"/>
          <w:szCs w:val="22"/>
        </w:rPr>
      </w:pPr>
      <w:r w:rsidRPr="00557CB1">
        <w:rPr>
          <w:sz w:val="22"/>
          <w:szCs w:val="22"/>
        </w:rPr>
        <w:t>получения данной заявки после даты или времени окончания срока подачи заявок на участие в запросе предложений в электронной форме;</w:t>
      </w:r>
    </w:p>
    <w:p w:rsidR="003F5FDC" w:rsidRPr="00557CB1" w:rsidRDefault="003F5FDC" w:rsidP="00142BEF">
      <w:pPr>
        <w:ind w:firstLine="709"/>
        <w:jc w:val="both"/>
        <w:rPr>
          <w:sz w:val="22"/>
          <w:szCs w:val="22"/>
        </w:rPr>
      </w:pPr>
      <w:r w:rsidRPr="00557CB1">
        <w:rPr>
          <w:sz w:val="22"/>
          <w:szCs w:val="22"/>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3F5FDC" w:rsidRPr="00557CB1" w:rsidRDefault="003F5FDC" w:rsidP="00142BEF">
      <w:pPr>
        <w:ind w:firstLine="709"/>
        <w:jc w:val="both"/>
        <w:rPr>
          <w:sz w:val="22"/>
          <w:szCs w:val="22"/>
        </w:rPr>
      </w:pPr>
      <w:r w:rsidRPr="00557CB1">
        <w:rPr>
          <w:sz w:val="22"/>
          <w:szCs w:val="22"/>
        </w:rPr>
        <w:t>3.15. Одновременно с возвратом заявки на участие в запросе предложений в электронной форме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3F5FDC" w:rsidRPr="00557CB1" w:rsidRDefault="003F5FDC" w:rsidP="00142BEF">
      <w:pPr>
        <w:ind w:firstLine="709"/>
        <w:jc w:val="both"/>
        <w:rPr>
          <w:sz w:val="22"/>
          <w:szCs w:val="22"/>
        </w:rPr>
      </w:pPr>
      <w:r w:rsidRPr="00557CB1">
        <w:rPr>
          <w:sz w:val="22"/>
          <w:szCs w:val="22"/>
        </w:rPr>
        <w:t>3.16.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rsidR="003F5FDC" w:rsidRPr="00557CB1" w:rsidRDefault="003F5FDC" w:rsidP="00142BEF">
      <w:pPr>
        <w:ind w:firstLine="709"/>
        <w:jc w:val="both"/>
        <w:rPr>
          <w:sz w:val="22"/>
          <w:szCs w:val="22"/>
        </w:rPr>
      </w:pPr>
      <w:r w:rsidRPr="00557CB1">
        <w:rPr>
          <w:sz w:val="22"/>
          <w:szCs w:val="22"/>
        </w:rPr>
        <w:t>3.17.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3F5FDC" w:rsidRPr="00557CB1" w:rsidRDefault="003F5FDC" w:rsidP="001B7E68">
      <w:pPr>
        <w:pStyle w:val="ListParagraph"/>
        <w:ind w:left="0" w:firstLine="709"/>
        <w:jc w:val="both"/>
        <w:rPr>
          <w:color w:val="000000"/>
          <w:sz w:val="22"/>
          <w:szCs w:val="22"/>
        </w:rPr>
      </w:pPr>
    </w:p>
    <w:p w:rsidR="003F5FDC" w:rsidRPr="00557CB1" w:rsidRDefault="003F5FDC" w:rsidP="00C6565A">
      <w:pPr>
        <w:pStyle w:val="Heading3"/>
        <w:jc w:val="center"/>
        <w:rPr>
          <w:b/>
          <w:szCs w:val="24"/>
        </w:rPr>
      </w:pPr>
      <w:bookmarkStart w:id="6" w:name="_Toc130558524"/>
      <w:r w:rsidRPr="00557CB1">
        <w:rPr>
          <w:b/>
          <w:szCs w:val="24"/>
        </w:rPr>
        <w:t>4. КРИТЕРИИ ОЦЕНКИ И СОПОСТАВЛЕНИЯ ЗАЯВОК НА УЧАСТИЕ В ЗАПРОСЕ ПРЕДЛОЖЕНИЙ В ЭЛЕКТРОННОЙ ФОРМЕ</w:t>
      </w:r>
      <w:bookmarkEnd w:id="6"/>
    </w:p>
    <w:p w:rsidR="003F5FDC" w:rsidRPr="00557CB1" w:rsidRDefault="003F5FDC" w:rsidP="00600DFE"/>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4.1. Критериями оценки и сопоставления заявок на участие в запросе предложений в электронной форме могут быть:</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4.1.1. цена договора (цена единицы товара (работы, услуги);</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4.1.2. расходы на эксплуатацию и ремонт товаров, использование результатов работ, услуг;</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4.1.3.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4.1.4.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4.1.5. срок поставки товаров, выполнения работ, оказания услуг;</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4.1.6. сроки предоставляемых гарантий качества.</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4.2.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при закупках товаров, работ: ценовые критерии - не менее 50 процентов;</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при закупках услуг: ценовые критерии - не менее 40 процентов.</w:t>
      </w:r>
    </w:p>
    <w:p w:rsidR="003F5FDC" w:rsidRPr="00557CB1" w:rsidRDefault="003F5FDC" w:rsidP="005B43FE">
      <w:pPr>
        <w:pStyle w:val="ConsPlusNormal"/>
        <w:ind w:firstLine="709"/>
        <w:jc w:val="both"/>
        <w:rPr>
          <w:rFonts w:ascii="Times New Roman" w:hAnsi="Times New Roman"/>
        </w:rPr>
      </w:pPr>
      <w:r w:rsidRPr="00557CB1">
        <w:rPr>
          <w:rFonts w:ascii="Times New Roman" w:hAnsi="Times New Roman"/>
        </w:rPr>
        <w:t>Значимость критериев, предусмотренных абзацами пунктами 4.1.3, 4.1.4 не может составлять в сумме более 50 процентов.</w:t>
      </w:r>
    </w:p>
    <w:p w:rsidR="003F5FDC" w:rsidRPr="00557CB1" w:rsidRDefault="003F5FDC" w:rsidP="005B43FE">
      <w:pPr>
        <w:ind w:firstLine="709"/>
        <w:jc w:val="both"/>
        <w:rPr>
          <w:sz w:val="22"/>
          <w:szCs w:val="22"/>
        </w:rPr>
      </w:pPr>
      <w:r w:rsidRPr="00557CB1">
        <w:rPr>
          <w:sz w:val="22"/>
          <w:szCs w:val="22"/>
        </w:rPr>
        <w:t>4.3. Совокупная значимость установленных критериев должна составлять 100 процентов.</w:t>
      </w:r>
    </w:p>
    <w:p w:rsidR="003F5FDC" w:rsidRPr="00557CB1" w:rsidRDefault="003F5FDC" w:rsidP="005B43FE">
      <w:pPr>
        <w:ind w:firstLine="709"/>
        <w:jc w:val="both"/>
        <w:rPr>
          <w:sz w:val="22"/>
          <w:szCs w:val="22"/>
        </w:rPr>
      </w:pPr>
    </w:p>
    <w:p w:rsidR="003F5FDC" w:rsidRPr="00557CB1" w:rsidRDefault="003F5FDC" w:rsidP="005B43FE">
      <w:pPr>
        <w:ind w:firstLine="709"/>
        <w:jc w:val="both"/>
        <w:rPr>
          <w:sz w:val="22"/>
          <w:szCs w:val="22"/>
        </w:rPr>
      </w:pPr>
    </w:p>
    <w:p w:rsidR="003F5FDC" w:rsidRPr="00557CB1" w:rsidRDefault="003F5FDC" w:rsidP="00C6565A">
      <w:pPr>
        <w:pStyle w:val="Heading3"/>
        <w:jc w:val="center"/>
        <w:rPr>
          <w:b/>
          <w:szCs w:val="24"/>
        </w:rPr>
      </w:pPr>
      <w:bookmarkStart w:id="7" w:name="_Toc130558525"/>
      <w:r w:rsidRPr="00557CB1">
        <w:rPr>
          <w:b/>
          <w:szCs w:val="24"/>
        </w:rPr>
        <w:t>5. ПОРЯДОК РАССМОТРЕНИЯ И ОЦЕНКИ ПЕРВЫХ ЧАСТЕЙ ЗАЯВОК НА УЧАСТИЕ В ЗАПРОСЕ ПРЕДЛОЖЕНИЙ В ЭЛЕКТРОННОЙ ФОРМЕ</w:t>
      </w:r>
      <w:bookmarkEnd w:id="7"/>
    </w:p>
    <w:p w:rsidR="003F5FDC" w:rsidRPr="00557CB1" w:rsidRDefault="003F5FDC" w:rsidP="00600DFE">
      <w:pPr>
        <w:pStyle w:val="ConsPlusNormal"/>
        <w:widowControl/>
        <w:ind w:firstLine="0"/>
        <w:jc w:val="both"/>
        <w:rPr>
          <w:rFonts w:ascii="Times New Roman" w:hAnsi="Times New Roman"/>
        </w:rPr>
      </w:pPr>
    </w:p>
    <w:p w:rsidR="003F5FDC" w:rsidRPr="00557CB1" w:rsidRDefault="003F5FDC" w:rsidP="00B1590D">
      <w:pPr>
        <w:pStyle w:val="ListParagraph"/>
        <w:ind w:left="0" w:firstLine="709"/>
        <w:jc w:val="both"/>
        <w:rPr>
          <w:sz w:val="22"/>
          <w:szCs w:val="22"/>
        </w:rPr>
      </w:pPr>
      <w:r w:rsidRPr="00557CB1">
        <w:rPr>
          <w:sz w:val="22"/>
          <w:szCs w:val="22"/>
        </w:rPr>
        <w:t xml:space="preserve">5.1. Срок рассмотрения и оценки первых частей заявок на участие в запросе предложений в электронной форме Единой комиссией не может превышать 2 рабочих дня. </w:t>
      </w:r>
    </w:p>
    <w:p w:rsidR="003F5FDC" w:rsidRPr="00557CB1" w:rsidRDefault="003F5FDC" w:rsidP="00B1590D">
      <w:pPr>
        <w:pStyle w:val="ListParagraph"/>
        <w:ind w:left="0" w:firstLine="709"/>
        <w:jc w:val="both"/>
        <w:rPr>
          <w:sz w:val="22"/>
          <w:szCs w:val="22"/>
        </w:rPr>
      </w:pPr>
      <w:r w:rsidRPr="00557CB1">
        <w:rPr>
          <w:sz w:val="22"/>
          <w:szCs w:val="22"/>
        </w:rPr>
        <w:t>5.2.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3.5 настоящей документации, Единая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5.3 настоящей документации.</w:t>
      </w:r>
    </w:p>
    <w:p w:rsidR="003F5FDC" w:rsidRPr="00557CB1" w:rsidRDefault="003F5FDC" w:rsidP="00B1590D">
      <w:pPr>
        <w:pStyle w:val="ListParagraph"/>
        <w:ind w:left="0" w:firstLine="709"/>
        <w:jc w:val="both"/>
        <w:rPr>
          <w:sz w:val="22"/>
          <w:szCs w:val="22"/>
        </w:rPr>
      </w:pPr>
      <w:r w:rsidRPr="00557CB1">
        <w:rPr>
          <w:sz w:val="22"/>
          <w:szCs w:val="22"/>
        </w:rPr>
        <w:t>5.3. Участник запроса предложений в электронной форме не допускается к участию в запросе предложений в электронной форме в случае:</w:t>
      </w:r>
    </w:p>
    <w:p w:rsidR="003F5FDC" w:rsidRPr="00557CB1" w:rsidRDefault="003F5FDC" w:rsidP="00B1590D">
      <w:pPr>
        <w:pStyle w:val="ListParagraph"/>
        <w:ind w:left="0" w:firstLine="709"/>
        <w:jc w:val="both"/>
        <w:rPr>
          <w:sz w:val="22"/>
          <w:szCs w:val="22"/>
        </w:rPr>
      </w:pPr>
      <w:r w:rsidRPr="00557CB1">
        <w:rPr>
          <w:sz w:val="22"/>
          <w:szCs w:val="22"/>
        </w:rPr>
        <w:t>5.3.1. непредоставления информации, предусмотренной пунктом 3.5 настоящей документации, или предоставления недостоверной информации;</w:t>
      </w:r>
    </w:p>
    <w:p w:rsidR="003F5FDC" w:rsidRPr="00557CB1" w:rsidRDefault="003F5FDC" w:rsidP="00B1590D">
      <w:pPr>
        <w:pStyle w:val="ListParagraph"/>
        <w:ind w:left="0" w:firstLine="709"/>
        <w:jc w:val="both"/>
        <w:rPr>
          <w:sz w:val="22"/>
          <w:szCs w:val="22"/>
        </w:rPr>
      </w:pPr>
      <w:r w:rsidRPr="00557CB1">
        <w:rPr>
          <w:sz w:val="22"/>
          <w:szCs w:val="22"/>
        </w:rPr>
        <w:t>5.3.2. несоответствия предложений участника запроса предложений в электронной форме требованиям, предусмотренным подпунктом 3.5.3 пункта 3.5 настоящей Документации и установленным в извещении о проведении запроса предложений в электронной форме, документации о запросе предложений в электронной форме;</w:t>
      </w:r>
    </w:p>
    <w:p w:rsidR="003F5FDC" w:rsidRPr="00557CB1" w:rsidRDefault="003F5FDC" w:rsidP="00B1590D">
      <w:pPr>
        <w:pStyle w:val="ListParagraph"/>
        <w:ind w:left="0" w:firstLine="709"/>
        <w:jc w:val="both"/>
        <w:rPr>
          <w:sz w:val="22"/>
          <w:szCs w:val="22"/>
        </w:rPr>
      </w:pPr>
      <w:r w:rsidRPr="00557CB1">
        <w:rPr>
          <w:sz w:val="22"/>
          <w:szCs w:val="22"/>
        </w:rPr>
        <w:t>5.3.3. указания в первой части заявки участника запроса предложений в электронной форме сведений о таком участнике и (или) о ценовом предложении.</w:t>
      </w:r>
    </w:p>
    <w:p w:rsidR="003F5FDC" w:rsidRPr="00557CB1" w:rsidRDefault="003F5FDC" w:rsidP="00B1590D">
      <w:pPr>
        <w:pStyle w:val="ListParagraph"/>
        <w:ind w:left="0" w:firstLine="709"/>
        <w:jc w:val="both"/>
        <w:rPr>
          <w:sz w:val="22"/>
          <w:szCs w:val="22"/>
        </w:rPr>
      </w:pPr>
      <w:r w:rsidRPr="00557CB1">
        <w:rPr>
          <w:sz w:val="22"/>
          <w:szCs w:val="22"/>
        </w:rPr>
        <w:t>5.4. Отказ в допуске к участию в запросе предложений в электронной форме по основаниям, не предусмотренным пунктом 5.3 настоящей документации, не допускается.</w:t>
      </w:r>
    </w:p>
    <w:p w:rsidR="003F5FDC" w:rsidRPr="00557CB1" w:rsidRDefault="003F5FDC" w:rsidP="00B1590D">
      <w:pPr>
        <w:pStyle w:val="ListParagraph"/>
        <w:ind w:left="0" w:firstLine="709"/>
        <w:jc w:val="both"/>
        <w:rPr>
          <w:sz w:val="22"/>
          <w:szCs w:val="22"/>
        </w:rPr>
      </w:pPr>
      <w:r w:rsidRPr="00557CB1">
        <w:rPr>
          <w:sz w:val="22"/>
          <w:szCs w:val="22"/>
        </w:rPr>
        <w:t>5.5. Единая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подпунктом 4.1.3. пункта 4.1. настоящей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5.8 настоящей документации.</w:t>
      </w:r>
    </w:p>
    <w:p w:rsidR="003F5FDC" w:rsidRPr="00557CB1" w:rsidRDefault="003F5FDC" w:rsidP="00336EB4">
      <w:pPr>
        <w:pStyle w:val="ListParagraph"/>
        <w:ind w:left="0" w:firstLine="709"/>
        <w:jc w:val="both"/>
        <w:rPr>
          <w:color w:val="000000"/>
          <w:sz w:val="22"/>
          <w:szCs w:val="22"/>
        </w:rPr>
      </w:pPr>
      <w:r w:rsidRPr="00557CB1">
        <w:rPr>
          <w:sz w:val="22"/>
          <w:szCs w:val="22"/>
        </w:rPr>
        <w:t xml:space="preserve">5.6. По результатам рассмотрения и оценки первых частей заявок на участие в запросе предложений в электронной форме Единая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таком запросе предложений. </w:t>
      </w:r>
      <w:r w:rsidRPr="00557CB1">
        <w:rPr>
          <w:color w:val="000000"/>
          <w:sz w:val="22"/>
          <w:szCs w:val="22"/>
        </w:rPr>
        <w:t>Указанный протокол должен содержать информацию:</w:t>
      </w:r>
    </w:p>
    <w:p w:rsidR="003F5FDC" w:rsidRPr="00557CB1" w:rsidRDefault="003F5FDC" w:rsidP="00336EB4">
      <w:pPr>
        <w:pStyle w:val="ListParagraph"/>
        <w:ind w:left="0" w:firstLine="709"/>
        <w:jc w:val="both"/>
        <w:rPr>
          <w:color w:val="000000"/>
          <w:sz w:val="22"/>
          <w:szCs w:val="22"/>
        </w:rPr>
      </w:pPr>
      <w:r w:rsidRPr="00557CB1">
        <w:rPr>
          <w:color w:val="000000"/>
          <w:sz w:val="22"/>
          <w:szCs w:val="22"/>
        </w:rPr>
        <w:t>о дате подписания протокола;</w:t>
      </w:r>
    </w:p>
    <w:p w:rsidR="003F5FDC" w:rsidRPr="00557CB1" w:rsidRDefault="003F5FDC" w:rsidP="00336EB4">
      <w:pPr>
        <w:pStyle w:val="ListParagraph"/>
        <w:ind w:left="0" w:firstLine="709"/>
        <w:jc w:val="both"/>
        <w:rPr>
          <w:color w:val="000000"/>
          <w:sz w:val="22"/>
          <w:szCs w:val="22"/>
        </w:rPr>
      </w:pPr>
      <w:r w:rsidRPr="00557CB1">
        <w:rPr>
          <w:color w:val="000000"/>
          <w:sz w:val="22"/>
          <w:szCs w:val="22"/>
        </w:rPr>
        <w:t>о месте, дате, времени рассмотрения и оценки первых частей заявок на участие в запросе предложений в электронной форме;</w:t>
      </w:r>
    </w:p>
    <w:p w:rsidR="003F5FDC" w:rsidRPr="00557CB1" w:rsidRDefault="003F5FDC" w:rsidP="00336EB4">
      <w:pPr>
        <w:ind w:firstLine="709"/>
        <w:jc w:val="both"/>
        <w:rPr>
          <w:rFonts w:ascii="Verdana" w:hAnsi="Verdana"/>
          <w:color w:val="000000"/>
          <w:sz w:val="22"/>
          <w:szCs w:val="22"/>
        </w:rPr>
      </w:pPr>
      <w:r w:rsidRPr="00557CB1">
        <w:rPr>
          <w:color w:val="000000"/>
          <w:sz w:val="22"/>
          <w:szCs w:val="22"/>
        </w:rPr>
        <w:t>о количестве поданных заявок на участие в таком запросе предложений, а также дата и время регистрации каждой такой заявки;</w:t>
      </w:r>
    </w:p>
    <w:p w:rsidR="003F5FDC" w:rsidRPr="00557CB1" w:rsidRDefault="003F5FDC" w:rsidP="00336EB4">
      <w:pPr>
        <w:pStyle w:val="ListParagraph"/>
        <w:ind w:left="0" w:firstLine="709"/>
        <w:jc w:val="both"/>
        <w:rPr>
          <w:color w:val="000000"/>
          <w:sz w:val="22"/>
          <w:szCs w:val="22"/>
        </w:rPr>
      </w:pPr>
      <w:r w:rsidRPr="00557CB1">
        <w:rPr>
          <w:color w:val="000000"/>
          <w:sz w:val="22"/>
          <w:szCs w:val="22"/>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rsidR="003F5FDC" w:rsidRPr="00557CB1" w:rsidRDefault="003F5FDC" w:rsidP="00336EB4">
      <w:pPr>
        <w:pStyle w:val="ListParagraph"/>
        <w:ind w:left="0" w:firstLine="709"/>
        <w:jc w:val="both"/>
        <w:rPr>
          <w:color w:val="000000"/>
          <w:sz w:val="22"/>
          <w:szCs w:val="22"/>
        </w:rPr>
      </w:pPr>
      <w:r w:rsidRPr="00557CB1">
        <w:rPr>
          <w:color w:val="000000"/>
          <w:sz w:val="22"/>
          <w:szCs w:val="22"/>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rsidR="003F5FDC" w:rsidRPr="00557CB1" w:rsidRDefault="003F5FDC" w:rsidP="00336EB4">
      <w:pPr>
        <w:pStyle w:val="ListParagraph"/>
        <w:ind w:left="0" w:firstLine="709"/>
        <w:jc w:val="both"/>
        <w:rPr>
          <w:color w:val="000000"/>
          <w:sz w:val="22"/>
          <w:szCs w:val="22"/>
        </w:rPr>
      </w:pPr>
      <w:r w:rsidRPr="00557CB1">
        <w:rPr>
          <w:color w:val="000000"/>
          <w:sz w:val="22"/>
          <w:szCs w:val="22"/>
        </w:rPr>
        <w:t xml:space="preserve">о порядке оценки заявок на участие в запросе предложений в электронной форме по критерию, </w:t>
      </w:r>
      <w:r w:rsidRPr="00557CB1">
        <w:rPr>
          <w:sz w:val="22"/>
          <w:szCs w:val="22"/>
        </w:rPr>
        <w:t xml:space="preserve">установленному подпунктом 4.1.3. пункта 4.1. </w:t>
      </w:r>
      <w:r w:rsidRPr="00557CB1">
        <w:rPr>
          <w:color w:val="000000"/>
          <w:sz w:val="22"/>
          <w:szCs w:val="22"/>
        </w:rPr>
        <w:t xml:space="preserve"> </w:t>
      </w:r>
      <w:r w:rsidRPr="00557CB1">
        <w:rPr>
          <w:sz w:val="22"/>
          <w:szCs w:val="22"/>
        </w:rPr>
        <w:t>настоящей документации (при установлении этого критерия в документации о запросе предложений в электронной форме)</w:t>
      </w:r>
      <w:r w:rsidRPr="00557CB1">
        <w:rPr>
          <w:color w:val="000000"/>
          <w:sz w:val="22"/>
          <w:szCs w:val="22"/>
        </w:rPr>
        <w:t xml:space="preserve">, и о решении каждого присутствующего члена </w:t>
      </w:r>
      <w:r w:rsidRPr="00557CB1">
        <w:rPr>
          <w:sz w:val="22"/>
          <w:szCs w:val="22"/>
        </w:rPr>
        <w:t>Единой комиссии</w:t>
      </w:r>
      <w:r w:rsidRPr="00557CB1">
        <w:rPr>
          <w:color w:val="000000"/>
          <w:sz w:val="22"/>
          <w:szCs w:val="22"/>
        </w:rPr>
        <w:t xml:space="preserve">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rsidR="003F5FDC" w:rsidRPr="00557CB1" w:rsidRDefault="003F5FDC" w:rsidP="00336EB4">
      <w:pPr>
        <w:pStyle w:val="ConsPlusNormal"/>
        <w:ind w:firstLine="709"/>
        <w:jc w:val="both"/>
        <w:rPr>
          <w:rFonts w:ascii="Times New Roman" w:hAnsi="Times New Roman"/>
          <w:color w:val="000000"/>
        </w:rPr>
      </w:pPr>
      <w:r w:rsidRPr="00557CB1">
        <w:rPr>
          <w:rFonts w:ascii="Times New Roman" w:hAnsi="Times New Roman"/>
          <w:color w:val="000000"/>
        </w:rPr>
        <w:t>о причинах по которым запрос предложений в электронной форме признан несостоявшимся в случае признания его таковым.</w:t>
      </w:r>
    </w:p>
    <w:p w:rsidR="003F5FDC" w:rsidRPr="00557CB1" w:rsidRDefault="003F5FDC" w:rsidP="00B1590D">
      <w:pPr>
        <w:pStyle w:val="ListParagraph"/>
        <w:ind w:left="0" w:firstLine="709"/>
        <w:jc w:val="both"/>
        <w:rPr>
          <w:sz w:val="22"/>
          <w:szCs w:val="22"/>
        </w:rPr>
      </w:pPr>
      <w:r w:rsidRPr="00557CB1">
        <w:rPr>
          <w:sz w:val="22"/>
          <w:szCs w:val="22"/>
        </w:rPr>
        <w:t xml:space="preserve">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3.5.2 пункта 3.5 настоящей документации (при наличии такой информации). </w:t>
      </w:r>
    </w:p>
    <w:p w:rsidR="003F5FDC" w:rsidRPr="00557CB1" w:rsidRDefault="003F5FDC" w:rsidP="00B1590D">
      <w:pPr>
        <w:pStyle w:val="ListParagraph"/>
        <w:ind w:left="0" w:firstLine="709"/>
        <w:jc w:val="both"/>
        <w:rPr>
          <w:sz w:val="22"/>
          <w:szCs w:val="22"/>
        </w:rPr>
      </w:pPr>
      <w:r w:rsidRPr="00557CB1">
        <w:rPr>
          <w:color w:val="000000"/>
          <w:sz w:val="22"/>
          <w:szCs w:val="22"/>
        </w:rPr>
        <w:t>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3F5FDC" w:rsidRPr="00557CB1" w:rsidRDefault="003F5FDC" w:rsidP="00B1590D">
      <w:pPr>
        <w:pStyle w:val="ListParagraph"/>
        <w:ind w:left="0" w:firstLine="709"/>
        <w:jc w:val="both"/>
        <w:rPr>
          <w:sz w:val="22"/>
          <w:szCs w:val="22"/>
        </w:rPr>
      </w:pPr>
      <w:r w:rsidRPr="00557CB1">
        <w:rPr>
          <w:sz w:val="22"/>
          <w:szCs w:val="22"/>
        </w:rPr>
        <w:t xml:space="preserve">5.8. В случае, если по результатам рассмотрения и оценки первых частей заявок на участие в запросе предложений в электронной форме Единая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3F5FDC" w:rsidRPr="00557CB1" w:rsidRDefault="003F5FDC" w:rsidP="0028638A">
      <w:pPr>
        <w:ind w:firstLine="709"/>
        <w:contextualSpacing/>
        <w:jc w:val="both"/>
        <w:rPr>
          <w:color w:val="000000"/>
          <w:sz w:val="22"/>
          <w:szCs w:val="22"/>
        </w:rPr>
      </w:pPr>
      <w:r w:rsidRPr="00557CB1">
        <w:rPr>
          <w:color w:val="000000"/>
          <w:sz w:val="22"/>
          <w:szCs w:val="22"/>
        </w:rPr>
        <w:t>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Единой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w:t>
      </w:r>
      <w:r w:rsidRPr="00557CB1">
        <w:rPr>
          <w:sz w:val="22"/>
          <w:szCs w:val="22"/>
        </w:rPr>
        <w:t xml:space="preserve">рок не может превышать 1 рабочий день со дня размещения Заказчиком </w:t>
      </w:r>
      <w:r w:rsidRPr="00557CB1">
        <w:rPr>
          <w:color w:val="000000"/>
          <w:sz w:val="22"/>
          <w:szCs w:val="22"/>
        </w:rPr>
        <w:t xml:space="preserve">в Единой информационной системе </w:t>
      </w:r>
      <w:r w:rsidRPr="00557CB1">
        <w:rPr>
          <w:sz w:val="22"/>
          <w:szCs w:val="22"/>
        </w:rPr>
        <w:t>протокола рассмотрения и оценки первых частей заявок на участие в запросе предложений в электронной форме</w:t>
      </w:r>
      <w:r w:rsidRPr="00557CB1">
        <w:rPr>
          <w:color w:val="000000"/>
          <w:sz w:val="22"/>
          <w:szCs w:val="22"/>
        </w:rPr>
        <w:t>.</w:t>
      </w:r>
    </w:p>
    <w:p w:rsidR="003F5FDC" w:rsidRPr="00557CB1" w:rsidRDefault="003F5FDC" w:rsidP="00B1590D">
      <w:pPr>
        <w:pStyle w:val="ListParagraph"/>
        <w:ind w:left="0" w:firstLine="709"/>
        <w:jc w:val="both"/>
        <w:rPr>
          <w:sz w:val="22"/>
          <w:szCs w:val="22"/>
        </w:rPr>
      </w:pPr>
    </w:p>
    <w:p w:rsidR="003F5FDC" w:rsidRPr="00557CB1" w:rsidRDefault="003F5FDC" w:rsidP="008561E7">
      <w:pPr>
        <w:pStyle w:val="Heading3"/>
        <w:jc w:val="center"/>
        <w:rPr>
          <w:b/>
          <w:szCs w:val="24"/>
        </w:rPr>
      </w:pPr>
      <w:bookmarkStart w:id="8" w:name="_Toc130558526"/>
      <w:r w:rsidRPr="00557CB1">
        <w:rPr>
          <w:b/>
          <w:szCs w:val="24"/>
        </w:rPr>
        <w:t>6. ПОРЯДОК РАССМОТРЕНИЯ И ОЦЕНКИ ВТОРЫХ ЧАСТЕЙ ЗАЯВОК НА УЧАСТИЕ В ЗАПРОСЕ ПРЕДЛОЖЕНИЙ В ЭЛЕКТРОННОЙ ФОРМЕ И ПОДВЕДЕНИЕ ИТОГОВ ЗАПРОСА ПРЕДЛОЖЕНИЙ В ЭЛЕКТРОННОЙ ФОРМЕ</w:t>
      </w:r>
      <w:bookmarkEnd w:id="8"/>
    </w:p>
    <w:p w:rsidR="003F5FDC" w:rsidRPr="00557CB1" w:rsidRDefault="003F5FDC" w:rsidP="008561E7">
      <w:pPr>
        <w:pStyle w:val="ListParagraph"/>
        <w:ind w:left="0" w:firstLine="709"/>
        <w:jc w:val="both"/>
        <w:rPr>
          <w:color w:val="FF0000"/>
        </w:rPr>
      </w:pPr>
    </w:p>
    <w:p w:rsidR="003F5FDC" w:rsidRPr="00557CB1" w:rsidRDefault="003F5FDC" w:rsidP="00D84492">
      <w:pPr>
        <w:ind w:firstLine="709"/>
        <w:contextualSpacing/>
        <w:jc w:val="both"/>
        <w:rPr>
          <w:color w:val="000000"/>
          <w:sz w:val="22"/>
          <w:szCs w:val="22"/>
        </w:rPr>
      </w:pPr>
      <w:r w:rsidRPr="00557CB1">
        <w:rPr>
          <w:color w:val="000000"/>
          <w:sz w:val="22"/>
          <w:szCs w:val="22"/>
        </w:rPr>
        <w:t>6.1. В течение одного рабочего дня после направления оператором электронной площадки информации, указанной в пункте 5.9 настоящей документации, Единая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3F5FDC" w:rsidRPr="00557CB1" w:rsidRDefault="003F5FDC" w:rsidP="00D84492">
      <w:pPr>
        <w:ind w:firstLine="709"/>
        <w:contextualSpacing/>
        <w:jc w:val="both"/>
        <w:rPr>
          <w:color w:val="000000"/>
          <w:sz w:val="22"/>
          <w:szCs w:val="22"/>
        </w:rPr>
      </w:pPr>
      <w:r w:rsidRPr="00557CB1">
        <w:rPr>
          <w:color w:val="000000"/>
          <w:sz w:val="22"/>
          <w:szCs w:val="22"/>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rsidR="003F5FDC" w:rsidRPr="00557CB1" w:rsidRDefault="003F5FDC" w:rsidP="00D84492">
      <w:pPr>
        <w:ind w:firstLine="709"/>
        <w:contextualSpacing/>
        <w:jc w:val="both"/>
        <w:rPr>
          <w:color w:val="000000"/>
          <w:sz w:val="22"/>
          <w:szCs w:val="22"/>
        </w:rPr>
      </w:pPr>
      <w:r w:rsidRPr="00557CB1">
        <w:rPr>
          <w:color w:val="000000"/>
          <w:sz w:val="22"/>
          <w:szCs w:val="22"/>
        </w:rPr>
        <w:t>6.2. В срок не более 3 рабочих дней с даты направления оператором электронной площадки информации, указанной в пункте 5.9 настоящей документации, Единая комиссия рассматривает вторые части заявок на участие в запросе предложений в электронной форме.</w:t>
      </w:r>
    </w:p>
    <w:p w:rsidR="003F5FDC" w:rsidRPr="00557CB1" w:rsidRDefault="003F5FDC" w:rsidP="00D84492">
      <w:pPr>
        <w:ind w:firstLine="709"/>
        <w:contextualSpacing/>
        <w:jc w:val="both"/>
        <w:rPr>
          <w:color w:val="000000"/>
          <w:sz w:val="22"/>
          <w:szCs w:val="22"/>
        </w:rPr>
      </w:pPr>
      <w:r w:rsidRPr="00557CB1">
        <w:rPr>
          <w:color w:val="000000"/>
          <w:sz w:val="22"/>
          <w:szCs w:val="22"/>
        </w:rPr>
        <w:t>Единой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 в порядке и по основаниям, которые предусмотрены настоящим разделом документации.</w:t>
      </w:r>
    </w:p>
    <w:p w:rsidR="003F5FDC" w:rsidRPr="00557CB1" w:rsidRDefault="003F5FDC" w:rsidP="000B3E3C">
      <w:pPr>
        <w:pStyle w:val="ListParagraph"/>
        <w:ind w:left="0" w:firstLine="709"/>
        <w:jc w:val="both"/>
        <w:rPr>
          <w:color w:val="000000"/>
          <w:sz w:val="22"/>
          <w:szCs w:val="22"/>
        </w:rPr>
      </w:pPr>
      <w:r w:rsidRPr="00557CB1">
        <w:rPr>
          <w:color w:val="000000"/>
          <w:sz w:val="22"/>
          <w:szCs w:val="22"/>
        </w:rPr>
        <w:t>6.3. Заявка на участие в запросе предложений в электронной форме признается не соответствующей требованиям, установленным документацией о запросе предложений в электронной форме:</w:t>
      </w:r>
    </w:p>
    <w:p w:rsidR="003F5FDC" w:rsidRPr="00557CB1" w:rsidRDefault="003F5FDC" w:rsidP="000B3E3C">
      <w:pPr>
        <w:pStyle w:val="ListParagraph"/>
        <w:ind w:left="0" w:firstLine="709"/>
        <w:jc w:val="both"/>
        <w:rPr>
          <w:color w:val="000000"/>
          <w:sz w:val="22"/>
          <w:szCs w:val="22"/>
        </w:rPr>
      </w:pPr>
      <w:r w:rsidRPr="00557CB1">
        <w:rPr>
          <w:color w:val="000000"/>
          <w:sz w:val="22"/>
          <w:szCs w:val="22"/>
        </w:rPr>
        <w:t>6.3.1. в случае непредставления документов и информации, предусмотренных пунктами 3.</w:t>
      </w:r>
      <w:r w:rsidRPr="00557CB1">
        <w:rPr>
          <w:sz w:val="22"/>
          <w:szCs w:val="22"/>
        </w:rPr>
        <w:t>5 и 3.7 настоящей документации</w:t>
      </w:r>
      <w:r w:rsidRPr="00557CB1">
        <w:rPr>
          <w:color w:val="000000"/>
          <w:sz w:val="22"/>
          <w:szCs w:val="22"/>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rsidR="003F5FDC" w:rsidRPr="00557CB1" w:rsidRDefault="003F5FDC" w:rsidP="000B3E3C">
      <w:pPr>
        <w:pStyle w:val="ListParagraph"/>
        <w:ind w:left="0" w:firstLine="709"/>
        <w:jc w:val="both"/>
        <w:rPr>
          <w:color w:val="000000"/>
          <w:sz w:val="22"/>
          <w:szCs w:val="22"/>
        </w:rPr>
      </w:pPr>
      <w:r w:rsidRPr="00557CB1">
        <w:rPr>
          <w:color w:val="000000"/>
          <w:sz w:val="22"/>
          <w:szCs w:val="22"/>
        </w:rPr>
        <w:t>6.3.2. в случае наличия в документах и информации, предусмотренных пунктами 3.</w:t>
      </w:r>
      <w:r w:rsidRPr="00557CB1">
        <w:rPr>
          <w:sz w:val="22"/>
          <w:szCs w:val="22"/>
        </w:rPr>
        <w:t xml:space="preserve">5 и 3.7 настоящей документации </w:t>
      </w:r>
      <w:r w:rsidRPr="00557CB1">
        <w:rPr>
          <w:color w:val="000000"/>
          <w:sz w:val="22"/>
          <w:szCs w:val="22"/>
        </w:rPr>
        <w:t>недостоверной информации на дату и время рассмотрения вторых частей заявок на участие в таком запросе предложений;</w:t>
      </w:r>
    </w:p>
    <w:p w:rsidR="003F5FDC" w:rsidRPr="00557CB1" w:rsidRDefault="003F5FDC" w:rsidP="000B3E3C">
      <w:pPr>
        <w:pStyle w:val="ListParagraph"/>
        <w:ind w:left="0" w:firstLine="709"/>
        <w:jc w:val="both"/>
        <w:rPr>
          <w:color w:val="000000"/>
          <w:sz w:val="22"/>
          <w:szCs w:val="22"/>
        </w:rPr>
      </w:pPr>
      <w:r w:rsidRPr="00557CB1">
        <w:rPr>
          <w:color w:val="000000"/>
          <w:sz w:val="22"/>
          <w:szCs w:val="22"/>
        </w:rPr>
        <w:t>6.3.3. в случае несоответствия участника такого запроса предложений требованиям, установленным документацией о запросе предложений в электронной форме;</w:t>
      </w:r>
    </w:p>
    <w:p w:rsidR="003F5FDC" w:rsidRPr="00557CB1" w:rsidRDefault="003F5FDC" w:rsidP="000B3E3C">
      <w:pPr>
        <w:pStyle w:val="ConsPlusNormal"/>
        <w:ind w:firstLine="709"/>
        <w:jc w:val="both"/>
        <w:rPr>
          <w:rFonts w:ascii="Times New Roman" w:hAnsi="Times New Roman"/>
          <w:color w:val="000000"/>
        </w:rPr>
      </w:pPr>
      <w:r w:rsidRPr="00557CB1">
        <w:rPr>
          <w:rFonts w:ascii="Times New Roman" w:hAnsi="Times New Roman"/>
          <w:color w:val="000000"/>
        </w:rPr>
        <w:t>6.3.4. в случае предоставления независимой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 о запросе предложений в электронной форме).</w:t>
      </w:r>
    </w:p>
    <w:p w:rsidR="003F5FDC" w:rsidRPr="00557CB1" w:rsidRDefault="003F5FDC" w:rsidP="008561E7">
      <w:pPr>
        <w:pStyle w:val="ListParagraph"/>
        <w:ind w:left="0" w:firstLine="709"/>
        <w:jc w:val="both"/>
        <w:rPr>
          <w:sz w:val="22"/>
          <w:szCs w:val="22"/>
        </w:rPr>
      </w:pPr>
      <w:r w:rsidRPr="00557CB1">
        <w:rPr>
          <w:sz w:val="22"/>
          <w:szCs w:val="22"/>
        </w:rPr>
        <w:t>6.4. В случае установления недостоверности информации, представленной участником запроса предложений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Единая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3F5FDC" w:rsidRPr="00557CB1" w:rsidRDefault="003F5FDC" w:rsidP="00E71006">
      <w:pPr>
        <w:pStyle w:val="ListParagraph"/>
        <w:ind w:left="0" w:firstLine="708"/>
        <w:jc w:val="both"/>
        <w:rPr>
          <w:sz w:val="22"/>
          <w:szCs w:val="22"/>
        </w:rPr>
      </w:pPr>
      <w:r w:rsidRPr="00557CB1">
        <w:rPr>
          <w:sz w:val="22"/>
          <w:szCs w:val="22"/>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 </w:t>
      </w:r>
    </w:p>
    <w:p w:rsidR="003F5FDC" w:rsidRPr="00557CB1" w:rsidRDefault="003F5FDC" w:rsidP="00E71006">
      <w:pPr>
        <w:pStyle w:val="ListParagraph"/>
        <w:jc w:val="both"/>
        <w:rPr>
          <w:sz w:val="22"/>
          <w:szCs w:val="22"/>
        </w:rPr>
      </w:pPr>
      <w:r w:rsidRPr="00557CB1">
        <w:rPr>
          <w:sz w:val="22"/>
          <w:szCs w:val="22"/>
        </w:rPr>
        <w:t>В указанный протокол включаются сведения:</w:t>
      </w:r>
    </w:p>
    <w:p w:rsidR="003F5FDC" w:rsidRPr="00557CB1" w:rsidRDefault="003F5FDC" w:rsidP="00E71006">
      <w:pPr>
        <w:pStyle w:val="ListParagraph"/>
        <w:jc w:val="both"/>
        <w:rPr>
          <w:sz w:val="22"/>
          <w:szCs w:val="22"/>
        </w:rPr>
      </w:pPr>
      <w:r w:rsidRPr="00557CB1">
        <w:rPr>
          <w:sz w:val="22"/>
          <w:szCs w:val="22"/>
        </w:rPr>
        <w:t xml:space="preserve">о месте, дате и времени его составления, </w:t>
      </w:r>
    </w:p>
    <w:p w:rsidR="003F5FDC" w:rsidRPr="00557CB1" w:rsidRDefault="003F5FDC" w:rsidP="00E71006">
      <w:pPr>
        <w:pStyle w:val="ListParagraph"/>
        <w:ind w:left="0" w:firstLine="708"/>
        <w:jc w:val="both"/>
        <w:rPr>
          <w:sz w:val="22"/>
          <w:szCs w:val="22"/>
        </w:rPr>
      </w:pPr>
      <w:r w:rsidRPr="00557CB1">
        <w:rPr>
          <w:sz w:val="22"/>
          <w:szCs w:val="22"/>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rsidR="003F5FDC" w:rsidRPr="00557CB1" w:rsidRDefault="003F5FDC" w:rsidP="00E71006">
      <w:pPr>
        <w:pStyle w:val="ListParagraph"/>
        <w:ind w:left="0" w:firstLine="708"/>
        <w:jc w:val="both"/>
        <w:rPr>
          <w:sz w:val="22"/>
          <w:szCs w:val="22"/>
        </w:rPr>
      </w:pPr>
      <w:r w:rsidRPr="00557CB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3F5FDC" w:rsidRPr="00557CB1" w:rsidRDefault="003F5FDC" w:rsidP="002D1A94">
      <w:pPr>
        <w:ind w:firstLine="709"/>
        <w:contextualSpacing/>
        <w:jc w:val="both"/>
        <w:rPr>
          <w:sz w:val="22"/>
          <w:szCs w:val="22"/>
        </w:rPr>
      </w:pPr>
      <w:r w:rsidRPr="00557CB1">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3F5FDC" w:rsidRPr="00557CB1" w:rsidRDefault="003F5FDC" w:rsidP="002D1A94">
      <w:pPr>
        <w:ind w:firstLine="709"/>
        <w:contextualSpacing/>
        <w:jc w:val="both"/>
        <w:rPr>
          <w:color w:val="000000"/>
          <w:sz w:val="22"/>
          <w:szCs w:val="22"/>
        </w:rPr>
      </w:pPr>
      <w:r w:rsidRPr="00557CB1">
        <w:rPr>
          <w:color w:val="000000"/>
          <w:sz w:val="22"/>
          <w:szCs w:val="22"/>
        </w:rPr>
        <w:t>6.5.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 Данный протокол должен содержать информацию:</w:t>
      </w:r>
    </w:p>
    <w:p w:rsidR="003F5FDC" w:rsidRPr="00557CB1" w:rsidRDefault="003F5FDC" w:rsidP="002D1A94">
      <w:pPr>
        <w:ind w:firstLine="709"/>
        <w:contextualSpacing/>
        <w:jc w:val="both"/>
        <w:rPr>
          <w:color w:val="000000"/>
          <w:sz w:val="22"/>
          <w:szCs w:val="22"/>
        </w:rPr>
      </w:pPr>
      <w:r w:rsidRPr="00557CB1">
        <w:rPr>
          <w:color w:val="000000"/>
          <w:sz w:val="22"/>
          <w:szCs w:val="22"/>
        </w:rPr>
        <w:t>о дате подписания протокола</w:t>
      </w:r>
    </w:p>
    <w:p w:rsidR="003F5FDC" w:rsidRPr="00557CB1" w:rsidRDefault="003F5FDC" w:rsidP="002D1A94">
      <w:pPr>
        <w:ind w:firstLine="709"/>
        <w:contextualSpacing/>
        <w:jc w:val="both"/>
        <w:rPr>
          <w:color w:val="000000"/>
          <w:sz w:val="22"/>
          <w:szCs w:val="22"/>
        </w:rPr>
      </w:pPr>
      <w:r w:rsidRPr="00557CB1">
        <w:rPr>
          <w:color w:val="000000"/>
          <w:sz w:val="22"/>
          <w:szCs w:val="22"/>
        </w:rPr>
        <w:t>о месте, дате, времени рассмотрения вторых частей заявок на участие в запросе предложений в электронной форме;</w:t>
      </w:r>
    </w:p>
    <w:p w:rsidR="003F5FDC" w:rsidRPr="00557CB1" w:rsidRDefault="003F5FDC" w:rsidP="002D1A94">
      <w:pPr>
        <w:ind w:firstLine="709"/>
        <w:jc w:val="both"/>
        <w:rPr>
          <w:rFonts w:ascii="Verdana" w:hAnsi="Verdana"/>
          <w:color w:val="000000"/>
          <w:sz w:val="22"/>
          <w:szCs w:val="22"/>
        </w:rPr>
      </w:pPr>
      <w:r w:rsidRPr="00557CB1">
        <w:rPr>
          <w:color w:val="000000"/>
          <w:sz w:val="22"/>
          <w:szCs w:val="22"/>
        </w:rPr>
        <w:t>о количестве поданных заявок на участие в таком запросе предложений, а также дата и время регистрации каждой такой заявки;</w:t>
      </w:r>
    </w:p>
    <w:p w:rsidR="003F5FDC" w:rsidRPr="00557CB1" w:rsidRDefault="003F5FDC" w:rsidP="002D1A94">
      <w:pPr>
        <w:ind w:firstLine="709"/>
        <w:contextualSpacing/>
        <w:jc w:val="both"/>
        <w:rPr>
          <w:color w:val="000000"/>
          <w:sz w:val="22"/>
          <w:szCs w:val="22"/>
        </w:rPr>
      </w:pPr>
      <w:r w:rsidRPr="00557CB1">
        <w:rPr>
          <w:color w:val="000000"/>
          <w:sz w:val="22"/>
          <w:szCs w:val="22"/>
        </w:rPr>
        <w:t>об участниках запроса предложений в электронной форме, заявки которых на участие в запросе предложений в электронной форме были рассмотрены;</w:t>
      </w:r>
    </w:p>
    <w:p w:rsidR="003F5FDC" w:rsidRPr="00557CB1" w:rsidRDefault="003F5FDC" w:rsidP="002D1A94">
      <w:pPr>
        <w:ind w:firstLine="709"/>
        <w:contextualSpacing/>
        <w:jc w:val="both"/>
        <w:rPr>
          <w:color w:val="000000"/>
          <w:sz w:val="22"/>
          <w:szCs w:val="22"/>
        </w:rPr>
      </w:pPr>
      <w:r w:rsidRPr="00557CB1">
        <w:rPr>
          <w:color w:val="000000"/>
          <w:sz w:val="22"/>
          <w:szCs w:val="22"/>
        </w:rPr>
        <w:t>о соответствии или несоответствии заявки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документации о запросе предложений в электронной форме,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rsidR="003F5FDC" w:rsidRPr="00557CB1" w:rsidRDefault="003F5FDC" w:rsidP="002D1A94">
      <w:pPr>
        <w:ind w:firstLine="709"/>
        <w:contextualSpacing/>
        <w:jc w:val="both"/>
        <w:rPr>
          <w:color w:val="000000"/>
          <w:sz w:val="22"/>
          <w:szCs w:val="22"/>
        </w:rPr>
      </w:pPr>
      <w:r w:rsidRPr="00557CB1">
        <w:rPr>
          <w:color w:val="000000"/>
          <w:sz w:val="22"/>
          <w:szCs w:val="22"/>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rsidR="003F5FDC" w:rsidRPr="00557CB1" w:rsidRDefault="003F5FDC" w:rsidP="002D1A94">
      <w:pPr>
        <w:widowControl w:val="0"/>
        <w:autoSpaceDE w:val="0"/>
        <w:autoSpaceDN w:val="0"/>
        <w:ind w:firstLine="709"/>
        <w:jc w:val="both"/>
        <w:rPr>
          <w:color w:val="000000"/>
          <w:sz w:val="22"/>
          <w:szCs w:val="22"/>
        </w:rPr>
      </w:pPr>
      <w:r w:rsidRPr="00557CB1">
        <w:rPr>
          <w:color w:val="000000"/>
          <w:sz w:val="22"/>
          <w:szCs w:val="22"/>
        </w:rPr>
        <w:t>о причинах по которым запрос предложений в электронной форме признан несостоявшимся в случае признания его таковым.</w:t>
      </w:r>
    </w:p>
    <w:p w:rsidR="003F5FDC" w:rsidRPr="00557CB1" w:rsidRDefault="003F5FDC" w:rsidP="002D1A94">
      <w:pPr>
        <w:ind w:firstLine="709"/>
        <w:contextualSpacing/>
        <w:jc w:val="both"/>
        <w:rPr>
          <w:color w:val="000000"/>
          <w:sz w:val="22"/>
          <w:szCs w:val="22"/>
        </w:rPr>
      </w:pPr>
      <w:r w:rsidRPr="00557CB1">
        <w:rPr>
          <w:color w:val="000000"/>
          <w:sz w:val="22"/>
          <w:szCs w:val="22"/>
        </w:rPr>
        <w:t>6.6. Указанный в пункте 6.5 настоящей документации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3F5FDC" w:rsidRPr="00557CB1" w:rsidRDefault="003F5FDC" w:rsidP="002D1A94">
      <w:pPr>
        <w:ind w:firstLine="709"/>
        <w:contextualSpacing/>
        <w:jc w:val="both"/>
        <w:rPr>
          <w:color w:val="000000"/>
          <w:sz w:val="22"/>
          <w:szCs w:val="22"/>
        </w:rPr>
      </w:pPr>
      <w:r w:rsidRPr="00557CB1">
        <w:rPr>
          <w:color w:val="000000"/>
          <w:sz w:val="22"/>
          <w:szCs w:val="22"/>
        </w:rPr>
        <w:t xml:space="preserve">6.7. В случае, если по результатам рассмотрения вторых частей заявок на участие в запросе предложений в электронной форме Единая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в электронной форме, запрос предложений в электронной форме признается несостоявшимся. </w:t>
      </w:r>
    </w:p>
    <w:p w:rsidR="003F5FDC" w:rsidRPr="00557CB1" w:rsidRDefault="003F5FDC" w:rsidP="002D1A94">
      <w:pPr>
        <w:ind w:firstLine="709"/>
        <w:contextualSpacing/>
        <w:jc w:val="both"/>
        <w:rPr>
          <w:color w:val="000000"/>
          <w:sz w:val="22"/>
          <w:szCs w:val="22"/>
        </w:rPr>
      </w:pPr>
      <w:r w:rsidRPr="00557CB1">
        <w:rPr>
          <w:color w:val="000000"/>
          <w:sz w:val="22"/>
          <w:szCs w:val="22"/>
        </w:rPr>
        <w:t xml:space="preserve">6.8. 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Единой комиссии. </w:t>
      </w:r>
    </w:p>
    <w:p w:rsidR="003F5FDC" w:rsidRPr="00557CB1" w:rsidRDefault="003F5FDC" w:rsidP="002D1A94">
      <w:pPr>
        <w:ind w:firstLine="709"/>
        <w:contextualSpacing/>
        <w:jc w:val="both"/>
        <w:rPr>
          <w:color w:val="000000"/>
          <w:sz w:val="22"/>
          <w:szCs w:val="22"/>
        </w:rPr>
      </w:pPr>
      <w:r w:rsidRPr="00557CB1">
        <w:rPr>
          <w:color w:val="000000"/>
          <w:sz w:val="22"/>
          <w:szCs w:val="22"/>
        </w:rPr>
        <w:t>6.9. Протокол подведения итогов запроса предложений в электронной форме должен содержать информацию:</w:t>
      </w:r>
    </w:p>
    <w:p w:rsidR="003F5FDC" w:rsidRPr="00557CB1" w:rsidRDefault="003F5FDC" w:rsidP="002D1A94">
      <w:pPr>
        <w:ind w:firstLine="709"/>
        <w:contextualSpacing/>
        <w:jc w:val="both"/>
        <w:rPr>
          <w:color w:val="000000"/>
          <w:sz w:val="22"/>
          <w:szCs w:val="22"/>
        </w:rPr>
      </w:pPr>
      <w:r w:rsidRPr="00557CB1">
        <w:rPr>
          <w:color w:val="000000"/>
          <w:sz w:val="22"/>
          <w:szCs w:val="22"/>
        </w:rPr>
        <w:t>о дате подписания протокола;</w:t>
      </w:r>
    </w:p>
    <w:p w:rsidR="003F5FDC" w:rsidRPr="00557CB1" w:rsidRDefault="003F5FDC" w:rsidP="002D1A94">
      <w:pPr>
        <w:ind w:firstLine="709"/>
        <w:jc w:val="both"/>
        <w:rPr>
          <w:rFonts w:ascii="Verdana" w:hAnsi="Verdana"/>
          <w:color w:val="000000"/>
          <w:sz w:val="22"/>
          <w:szCs w:val="22"/>
        </w:rPr>
      </w:pPr>
      <w:r w:rsidRPr="00557CB1">
        <w:rPr>
          <w:color w:val="000000"/>
          <w:sz w:val="22"/>
          <w:szCs w:val="22"/>
        </w:rPr>
        <w:t>о количестве поданных заявок на участие в таком запросе предложений, а также дата и время регистрации каждой такой заявки;</w:t>
      </w:r>
    </w:p>
    <w:p w:rsidR="003F5FDC" w:rsidRPr="00557CB1" w:rsidRDefault="003F5FDC" w:rsidP="002D1A94">
      <w:pPr>
        <w:ind w:firstLine="709"/>
        <w:contextualSpacing/>
        <w:jc w:val="both"/>
        <w:rPr>
          <w:color w:val="000000"/>
          <w:sz w:val="22"/>
          <w:szCs w:val="22"/>
        </w:rPr>
      </w:pPr>
      <w:r w:rsidRPr="00557CB1">
        <w:rPr>
          <w:color w:val="000000"/>
          <w:sz w:val="22"/>
          <w:szCs w:val="22"/>
        </w:rPr>
        <w:t>об участниках запроса предложений в электронной форме, заявки на участие в таком запросе предложений которых были рассмотрены;</w:t>
      </w:r>
    </w:p>
    <w:p w:rsidR="003F5FDC" w:rsidRPr="00557CB1" w:rsidRDefault="003F5FDC" w:rsidP="002D1A94">
      <w:pPr>
        <w:ind w:firstLine="709"/>
        <w:contextualSpacing/>
        <w:jc w:val="both"/>
        <w:rPr>
          <w:color w:val="000000"/>
          <w:sz w:val="22"/>
          <w:szCs w:val="22"/>
        </w:rPr>
      </w:pPr>
      <w:r w:rsidRPr="00557CB1">
        <w:rPr>
          <w:color w:val="000000"/>
          <w:sz w:val="22"/>
          <w:szCs w:val="22"/>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w:t>
      </w:r>
      <w:r w:rsidRPr="00557CB1">
        <w:rPr>
          <w:sz w:val="22"/>
          <w:szCs w:val="22"/>
        </w:rPr>
        <w:t xml:space="preserve">с пунктом 3.14 </w:t>
      </w:r>
      <w:r w:rsidRPr="00557CB1">
        <w:rPr>
          <w:color w:val="000000"/>
          <w:sz w:val="22"/>
          <w:szCs w:val="22"/>
        </w:rPr>
        <w:t>настоящей документации),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rsidR="003F5FDC" w:rsidRPr="00557CB1" w:rsidRDefault="003F5FDC" w:rsidP="002D1A94">
      <w:pPr>
        <w:ind w:firstLine="709"/>
        <w:contextualSpacing/>
        <w:jc w:val="both"/>
        <w:rPr>
          <w:color w:val="000000"/>
          <w:sz w:val="22"/>
          <w:szCs w:val="22"/>
        </w:rPr>
      </w:pPr>
      <w:r w:rsidRPr="00557CB1">
        <w:rPr>
          <w:color w:val="000000"/>
          <w:sz w:val="22"/>
          <w:szCs w:val="22"/>
        </w:rPr>
        <w:t>о решении каждого присутствующего члена Единой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rsidR="003F5FDC" w:rsidRPr="00557CB1" w:rsidRDefault="003F5FDC" w:rsidP="002D1A94">
      <w:pPr>
        <w:ind w:firstLine="709"/>
        <w:contextualSpacing/>
        <w:jc w:val="both"/>
        <w:rPr>
          <w:color w:val="000000"/>
          <w:sz w:val="22"/>
          <w:szCs w:val="22"/>
        </w:rPr>
      </w:pPr>
      <w:r w:rsidRPr="00557CB1">
        <w:rPr>
          <w:color w:val="000000"/>
          <w:sz w:val="22"/>
          <w:szCs w:val="22"/>
        </w:rPr>
        <w:t>о решении каждого присутствующего члена Единой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настоящего Положения,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rsidR="003F5FDC" w:rsidRPr="00557CB1" w:rsidRDefault="003F5FDC" w:rsidP="002D1A94">
      <w:pPr>
        <w:ind w:firstLine="709"/>
        <w:contextualSpacing/>
        <w:jc w:val="both"/>
        <w:rPr>
          <w:color w:val="000000"/>
          <w:sz w:val="22"/>
          <w:szCs w:val="22"/>
        </w:rPr>
      </w:pPr>
      <w:r w:rsidRPr="00557CB1">
        <w:rPr>
          <w:color w:val="000000"/>
          <w:sz w:val="22"/>
          <w:szCs w:val="22"/>
        </w:rPr>
        <w:t>о порядке оценки заявок на участие в запросе предложений в электронной форме по критериям, установленным документацией о запросе предложений в электронной форме, и решении каждого присутствующего члена Единой комиссии в отношении каждого участника запроса предложений в электронной форме о присвоении ему баллов по установленным критериям;</w:t>
      </w:r>
    </w:p>
    <w:p w:rsidR="003F5FDC" w:rsidRPr="00557CB1" w:rsidRDefault="003F5FDC" w:rsidP="002D1A94">
      <w:pPr>
        <w:ind w:firstLine="709"/>
        <w:contextualSpacing/>
        <w:jc w:val="both"/>
        <w:rPr>
          <w:color w:val="000000"/>
          <w:sz w:val="22"/>
          <w:szCs w:val="22"/>
        </w:rPr>
      </w:pPr>
      <w:r w:rsidRPr="00557CB1">
        <w:rPr>
          <w:color w:val="000000"/>
          <w:sz w:val="22"/>
          <w:szCs w:val="22"/>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rsidR="003F5FDC" w:rsidRPr="00557CB1" w:rsidRDefault="003F5FDC" w:rsidP="002D1A94">
      <w:pPr>
        <w:ind w:firstLine="709"/>
        <w:contextualSpacing/>
        <w:jc w:val="both"/>
        <w:rPr>
          <w:color w:val="000000"/>
          <w:sz w:val="22"/>
          <w:szCs w:val="22"/>
        </w:rPr>
      </w:pPr>
      <w:r w:rsidRPr="00557CB1">
        <w:rPr>
          <w:color w:val="000000"/>
          <w:sz w:val="22"/>
          <w:szCs w:val="22"/>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6.1 настоящей документации);</w:t>
      </w:r>
    </w:p>
    <w:p w:rsidR="003F5FDC" w:rsidRPr="00557CB1" w:rsidRDefault="003F5FDC" w:rsidP="002D1A94">
      <w:pPr>
        <w:widowControl w:val="0"/>
        <w:autoSpaceDE w:val="0"/>
        <w:autoSpaceDN w:val="0"/>
        <w:ind w:firstLine="709"/>
        <w:jc w:val="both"/>
        <w:rPr>
          <w:color w:val="000000"/>
          <w:sz w:val="22"/>
          <w:szCs w:val="22"/>
        </w:rPr>
      </w:pPr>
      <w:r w:rsidRPr="00557CB1">
        <w:rPr>
          <w:color w:val="000000"/>
          <w:sz w:val="22"/>
          <w:szCs w:val="22"/>
        </w:rPr>
        <w:t xml:space="preserve">о наименовании (для юридических лиц), фамилии, об имени, отчестве </w:t>
      </w:r>
      <w:r w:rsidRPr="00557CB1">
        <w:rPr>
          <w:color w:val="000000"/>
          <w:sz w:val="22"/>
          <w:szCs w:val="22"/>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rsidR="003F5FDC" w:rsidRPr="00557CB1" w:rsidRDefault="003F5FDC" w:rsidP="002D1A94">
      <w:pPr>
        <w:widowControl w:val="0"/>
        <w:autoSpaceDE w:val="0"/>
        <w:autoSpaceDN w:val="0"/>
        <w:ind w:firstLine="709"/>
        <w:jc w:val="both"/>
        <w:rPr>
          <w:color w:val="000000"/>
          <w:sz w:val="22"/>
          <w:szCs w:val="22"/>
        </w:rPr>
      </w:pPr>
      <w:r w:rsidRPr="00557CB1">
        <w:rPr>
          <w:color w:val="000000"/>
          <w:sz w:val="22"/>
          <w:szCs w:val="22"/>
        </w:rPr>
        <w:t>о причинах по которым запрос предложений в электронной форме признан несостоявшимся в случае признания его таковым.</w:t>
      </w:r>
    </w:p>
    <w:p w:rsidR="003F5FDC" w:rsidRPr="00557CB1" w:rsidRDefault="003F5FDC" w:rsidP="00971421">
      <w:pPr>
        <w:ind w:firstLine="709"/>
        <w:contextualSpacing/>
        <w:jc w:val="both"/>
        <w:rPr>
          <w:color w:val="000000"/>
          <w:sz w:val="22"/>
          <w:szCs w:val="22"/>
        </w:rPr>
      </w:pPr>
      <w:r w:rsidRPr="00557CB1">
        <w:rPr>
          <w:color w:val="000000"/>
          <w:sz w:val="22"/>
          <w:szCs w:val="22"/>
        </w:rPr>
        <w:t>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3F5FDC" w:rsidRPr="00557CB1" w:rsidRDefault="003F5FDC" w:rsidP="00D84492">
      <w:pPr>
        <w:ind w:firstLine="709"/>
        <w:contextualSpacing/>
        <w:jc w:val="both"/>
        <w:rPr>
          <w:color w:val="000000"/>
          <w:sz w:val="22"/>
          <w:szCs w:val="22"/>
        </w:rPr>
      </w:pPr>
      <w:r w:rsidRPr="00557CB1">
        <w:rPr>
          <w:color w:val="000000"/>
          <w:sz w:val="22"/>
          <w:szCs w:val="22"/>
        </w:rPr>
        <w:t>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заявка на участие в запросе предложений в электронной форме которого соответствует требованиям, установленным документацией о запросе предложений в электронной форме.</w:t>
      </w:r>
    </w:p>
    <w:p w:rsidR="003F5FDC" w:rsidRPr="00557CB1" w:rsidRDefault="003F5FDC" w:rsidP="00907A08">
      <w:pPr>
        <w:pStyle w:val="ConsPlusNormal"/>
        <w:ind w:firstLine="709"/>
        <w:jc w:val="both"/>
        <w:rPr>
          <w:rFonts w:ascii="Times New Roman" w:hAnsi="Times New Roman"/>
        </w:rPr>
      </w:pPr>
    </w:p>
    <w:p w:rsidR="003F5FDC" w:rsidRPr="00557CB1" w:rsidRDefault="003F5FDC" w:rsidP="00E313FE">
      <w:pPr>
        <w:pStyle w:val="Heading3"/>
        <w:jc w:val="center"/>
        <w:rPr>
          <w:b/>
          <w:szCs w:val="24"/>
        </w:rPr>
      </w:pPr>
      <w:bookmarkStart w:id="9" w:name="_Toc130558527"/>
      <w:r w:rsidRPr="00557CB1">
        <w:rPr>
          <w:b/>
          <w:szCs w:val="24"/>
        </w:rPr>
        <w:t>7. ЗАКЛЮЧЕНИЕ ДОГОВОРА ПО РЕЗУЛЬТАТАМ ЗАПРОСА ПРЕДЛОЖЕНИЙ В ЭЛЕКТРОННОЙ ФОРМЕ</w:t>
      </w:r>
      <w:bookmarkEnd w:id="9"/>
    </w:p>
    <w:p w:rsidR="003F5FDC" w:rsidRPr="00557CB1" w:rsidRDefault="003F5FDC" w:rsidP="0045424F">
      <w:pPr>
        <w:rPr>
          <w:sz w:val="22"/>
          <w:szCs w:val="22"/>
        </w:rPr>
      </w:pPr>
      <w:r w:rsidRPr="00557CB1">
        <w:rPr>
          <w:sz w:val="22"/>
          <w:szCs w:val="22"/>
        </w:rPr>
        <w:tab/>
      </w:r>
    </w:p>
    <w:p w:rsidR="003F5FDC" w:rsidRPr="00557CB1" w:rsidRDefault="003F5FDC" w:rsidP="0045424F">
      <w:pPr>
        <w:pStyle w:val="ConsPlusNormal"/>
        <w:ind w:firstLine="709"/>
        <w:jc w:val="both"/>
        <w:rPr>
          <w:rFonts w:ascii="Times New Roman" w:hAnsi="Times New Roman"/>
        </w:rPr>
      </w:pPr>
      <w:r w:rsidRPr="00557CB1">
        <w:rPr>
          <w:rFonts w:ascii="Times New Roman" w:hAnsi="Times New Roman"/>
        </w:rPr>
        <w:t>7.1.  По результатам запроса предложений в электронной форме договор заключается не ранее  чем через 10 дней и не позднее чем через 20 дней с даты размещения в Единой информационной системе протокола подведения итогов.</w:t>
      </w:r>
    </w:p>
    <w:p w:rsidR="003F5FDC" w:rsidRPr="00557CB1" w:rsidRDefault="003F5FDC" w:rsidP="00B171E9">
      <w:pPr>
        <w:widowControl w:val="0"/>
        <w:autoSpaceDE w:val="0"/>
        <w:autoSpaceDN w:val="0"/>
        <w:ind w:firstLine="709"/>
        <w:jc w:val="both"/>
        <w:rPr>
          <w:sz w:val="22"/>
          <w:szCs w:val="22"/>
        </w:rPr>
      </w:pPr>
      <w:r w:rsidRPr="00557CB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w:t>
      </w:r>
    </w:p>
    <w:p w:rsidR="003F5FDC" w:rsidRPr="00557CB1" w:rsidRDefault="003F5FDC" w:rsidP="008071CB">
      <w:pPr>
        <w:widowControl w:val="0"/>
        <w:autoSpaceDE w:val="0"/>
        <w:autoSpaceDN w:val="0"/>
        <w:ind w:firstLine="709"/>
        <w:jc w:val="both"/>
        <w:rPr>
          <w:sz w:val="22"/>
          <w:szCs w:val="22"/>
        </w:rPr>
      </w:pPr>
      <w:r w:rsidRPr="00557CB1">
        <w:rPr>
          <w:sz w:val="22"/>
          <w:szCs w:val="22"/>
        </w:rPr>
        <w:t xml:space="preserve">7.3. </w:t>
      </w:r>
      <w:bookmarkStart w:id="10" w:name="ч1бст91"/>
      <w:bookmarkEnd w:id="10"/>
      <w:r w:rsidRPr="00557CB1">
        <w:rPr>
          <w:sz w:val="22"/>
          <w:szCs w:val="22"/>
        </w:rPr>
        <w:t xml:space="preserve">Заказчик в течение 3 рабочих дней со дня подписания итогового протокола передает победителю запроса предложений в электронной форме проект договора, который составляется путем включения условий исполнения договора, предложенных победителем запроса предложений в заявке на участие в запросе предложение, в проект договора, прилагаемый к такой документации. </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При заключении договора цена такого договора не может превышать начальную (максимальную) цену договора, указанную в извещении о проведении запроса предложений в электронной форме.</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Победитель обязан подписать договор в срок, предусмотренный документацией запроса предложений.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запроса предложения, но не менее чем в размере аванса (если договором предусмотрена выплата аванса).</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запроса предложений, заявке которого присвоен второй номер. Такой участник признается победителем запроса предложений в электронной форме и в проект договора Заказчиком включаются условия исполнения договора, предложенные этим участником. </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Участник запроса предложений в электронной форме, признанный победителем вправе подписать договор и передать все его экземпляры Заказчику в порядке и в сроки, предусмотренные документацией запроса предложений,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3F5FDC" w:rsidRPr="00557CB1" w:rsidRDefault="003F5FDC" w:rsidP="008071CB">
      <w:pPr>
        <w:widowControl w:val="0"/>
        <w:ind w:firstLine="709"/>
        <w:jc w:val="both"/>
        <w:rPr>
          <w:sz w:val="22"/>
          <w:szCs w:val="22"/>
        </w:rPr>
      </w:pPr>
      <w:r w:rsidRPr="00557CB1">
        <w:rPr>
          <w:sz w:val="22"/>
          <w:szCs w:val="22"/>
        </w:rPr>
        <w:t>7.4. Заключение договора по результатам запроса предложений в электронной форме осуществляется в порядке, предусмотренном настоящей документацией и регламентом работы электронной площадки.</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 xml:space="preserve">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Договор по результатам запроса предложений в электронной форме заключается на условиях, которые предусмотрены проектом договора, документацией запроса предложений, извещением об запроса предложений в электронной форме и заявкой участника запроса предложений, с которым заключается договор.</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запроса предложений, условий исполнения договора, указанных в заявке участника запроса предложений.</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В течение 5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запроса предложений;</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запроса предложений и своей заявке на участие в запроса предложений в электронной форме, с указанием соответствующих положений данных документов.</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В течение 3 рабочих дней с даты размещения Заказчиком на электронной площадке документов, предусмотренных предыдущем абзацем,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запроса предложений.</w:t>
      </w:r>
    </w:p>
    <w:p w:rsidR="003F5FDC" w:rsidRPr="00557CB1" w:rsidRDefault="003F5FDC" w:rsidP="008071CB">
      <w:pPr>
        <w:widowControl w:val="0"/>
        <w:autoSpaceDE w:val="0"/>
        <w:autoSpaceDN w:val="0"/>
        <w:ind w:firstLine="709"/>
        <w:jc w:val="both"/>
        <w:rPr>
          <w:color w:val="000000"/>
          <w:sz w:val="22"/>
          <w:szCs w:val="22"/>
        </w:rPr>
      </w:pPr>
      <w:r w:rsidRPr="00557CB1">
        <w:rPr>
          <w:color w:val="000000"/>
          <w:sz w:val="22"/>
          <w:szCs w:val="22"/>
        </w:rPr>
        <w:t xml:space="preserve">Если при проведении </w:t>
      </w:r>
      <w:r w:rsidRPr="00557CB1">
        <w:rPr>
          <w:sz w:val="22"/>
          <w:szCs w:val="22"/>
        </w:rPr>
        <w:t xml:space="preserve">запроса предложений в электронной форме </w:t>
      </w:r>
      <w:r w:rsidRPr="00557CB1">
        <w:rPr>
          <w:color w:val="000000"/>
          <w:sz w:val="22"/>
          <w:szCs w:val="22"/>
        </w:rPr>
        <w:t>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запроса предложений, но не менее чем в размере аванса (если договором предусмотрена выплата аванса).</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В случае если победителем запроса предложений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запроса предложений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w:t>
      </w:r>
    </w:p>
    <w:p w:rsidR="003F5FDC" w:rsidRPr="00557CB1" w:rsidRDefault="003F5FDC" w:rsidP="008071CB">
      <w:pPr>
        <w:pStyle w:val="ConsPlusNormal"/>
        <w:ind w:firstLine="709"/>
        <w:jc w:val="both"/>
        <w:rPr>
          <w:rFonts w:ascii="Times New Roman" w:hAnsi="Times New Roman"/>
        </w:rPr>
      </w:pPr>
      <w:r w:rsidRPr="00557CB1">
        <w:rPr>
          <w:rFonts w:ascii="Times New Roman" w:hAnsi="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rsidR="003F5FDC" w:rsidRPr="00557CB1" w:rsidRDefault="003F5FDC" w:rsidP="008071CB">
      <w:pPr>
        <w:widowControl w:val="0"/>
        <w:autoSpaceDE w:val="0"/>
        <w:autoSpaceDN w:val="0"/>
        <w:ind w:firstLine="709"/>
        <w:jc w:val="both"/>
        <w:rPr>
          <w:color w:val="000000"/>
          <w:sz w:val="22"/>
          <w:szCs w:val="22"/>
        </w:rPr>
      </w:pPr>
      <w:r w:rsidRPr="00557CB1">
        <w:rPr>
          <w:color w:val="000000"/>
          <w:sz w:val="22"/>
          <w:szCs w:val="22"/>
        </w:rPr>
        <w:t xml:space="preserve">Участник </w:t>
      </w:r>
      <w:r w:rsidRPr="00557CB1">
        <w:rPr>
          <w:sz w:val="22"/>
          <w:szCs w:val="22"/>
        </w:rPr>
        <w:t>запроса предложений в электронной форме</w:t>
      </w:r>
      <w:r w:rsidRPr="00557CB1">
        <w:rPr>
          <w:color w:val="000000"/>
          <w:sz w:val="22"/>
          <w:szCs w:val="22"/>
        </w:rPr>
        <w:t>, признанный победителем такого запроса предложений,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запроса предложений.</w:t>
      </w:r>
    </w:p>
    <w:p w:rsidR="003F5FDC" w:rsidRPr="00557CB1" w:rsidRDefault="003F5FDC" w:rsidP="00DC132A">
      <w:pPr>
        <w:jc w:val="both"/>
        <w:rPr>
          <w:sz w:val="22"/>
          <w:szCs w:val="22"/>
        </w:rPr>
      </w:pPr>
    </w:p>
    <w:p w:rsidR="003F5FDC" w:rsidRPr="00557CB1" w:rsidRDefault="003F5FDC" w:rsidP="00E33DF1">
      <w:pPr>
        <w:pStyle w:val="Heading3"/>
        <w:jc w:val="center"/>
        <w:rPr>
          <w:b/>
          <w:szCs w:val="24"/>
        </w:rPr>
      </w:pPr>
      <w:bookmarkStart w:id="11" w:name="_Toc130558528"/>
      <w:r w:rsidRPr="00557CB1">
        <w:rPr>
          <w:b/>
          <w:szCs w:val="24"/>
        </w:rPr>
        <w:t>8. ИЗМЕНЕНИЕ И РАСТОРЖЕНИЕ ДОГОВОРА</w:t>
      </w:r>
      <w:bookmarkEnd w:id="11"/>
      <w:r w:rsidRPr="00557CB1">
        <w:rPr>
          <w:b/>
          <w:szCs w:val="24"/>
        </w:rPr>
        <w:t xml:space="preserve"> </w:t>
      </w:r>
    </w:p>
    <w:p w:rsidR="003F5FDC" w:rsidRPr="00557CB1" w:rsidRDefault="003F5FDC" w:rsidP="00600DFE"/>
    <w:p w:rsidR="003F5FDC" w:rsidRPr="00557CB1" w:rsidRDefault="003F5FDC" w:rsidP="00126CE8">
      <w:pPr>
        <w:widowControl w:val="0"/>
        <w:ind w:firstLine="709"/>
        <w:jc w:val="both"/>
        <w:rPr>
          <w:sz w:val="22"/>
          <w:szCs w:val="22"/>
        </w:rPr>
      </w:pPr>
      <w:r w:rsidRPr="00557CB1">
        <w:rPr>
          <w:sz w:val="22"/>
          <w:szCs w:val="22"/>
        </w:rPr>
        <w:t>8.1. Изменение условий договора в ходе его исполнения допускается по соглашению сторон в следующих случаях:</w:t>
      </w:r>
    </w:p>
    <w:p w:rsidR="003F5FDC" w:rsidRPr="00557CB1" w:rsidRDefault="003F5FDC" w:rsidP="00126CE8">
      <w:pPr>
        <w:widowControl w:val="0"/>
        <w:ind w:firstLine="709"/>
        <w:jc w:val="both"/>
        <w:rPr>
          <w:sz w:val="22"/>
          <w:szCs w:val="22"/>
        </w:rPr>
      </w:pPr>
      <w:r w:rsidRPr="00557CB1">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3F5FDC" w:rsidRPr="00557CB1" w:rsidRDefault="003F5FDC" w:rsidP="00126CE8">
      <w:pPr>
        <w:widowControl w:val="0"/>
        <w:ind w:firstLine="709"/>
        <w:jc w:val="both"/>
        <w:rPr>
          <w:sz w:val="22"/>
          <w:szCs w:val="22"/>
        </w:rPr>
      </w:pPr>
      <w:r w:rsidRPr="00557CB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F5FDC" w:rsidRPr="00557CB1" w:rsidRDefault="003F5FDC" w:rsidP="00126CE8">
      <w:pPr>
        <w:widowControl w:val="0"/>
        <w:ind w:firstLine="709"/>
        <w:jc w:val="both"/>
        <w:rPr>
          <w:sz w:val="22"/>
          <w:szCs w:val="22"/>
        </w:rPr>
      </w:pPr>
      <w:r w:rsidRPr="00557CB1">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F5FDC" w:rsidRPr="00557CB1" w:rsidRDefault="003F5FDC" w:rsidP="00F16713">
      <w:pPr>
        <w:ind w:firstLine="561"/>
        <w:jc w:val="both"/>
        <w:rPr>
          <w:sz w:val="22"/>
          <w:szCs w:val="22"/>
        </w:rPr>
      </w:pPr>
      <w:r w:rsidRPr="00557CB1">
        <w:rPr>
          <w:color w:val="000000"/>
          <w:sz w:val="22"/>
          <w:szCs w:val="22"/>
        </w:rPr>
        <w:t xml:space="preserve">при условии, что </w:t>
      </w:r>
      <w:r w:rsidRPr="00557CB1">
        <w:rPr>
          <w:sz w:val="22"/>
          <w:szCs w:val="22"/>
        </w:rPr>
        <w:t>такие изменения не повлекут изменения существенных условий договора.</w:t>
      </w:r>
    </w:p>
    <w:p w:rsidR="003F5FDC" w:rsidRPr="00557CB1" w:rsidRDefault="003F5FDC" w:rsidP="00126CE8">
      <w:pPr>
        <w:widowControl w:val="0"/>
        <w:ind w:firstLine="709"/>
        <w:jc w:val="both"/>
        <w:rPr>
          <w:sz w:val="22"/>
          <w:szCs w:val="22"/>
        </w:rPr>
      </w:pPr>
      <w:r w:rsidRPr="00557CB1">
        <w:rPr>
          <w:sz w:val="22"/>
          <w:szCs w:val="22"/>
        </w:rPr>
        <w:t>8.1.2. Изменение в соответствии с законодательством Российской Федерации регулируемых цен (тарифов) на товары, работы, услуги.</w:t>
      </w:r>
    </w:p>
    <w:p w:rsidR="003F5FDC" w:rsidRPr="00557CB1" w:rsidRDefault="003F5FDC" w:rsidP="00126CE8">
      <w:pPr>
        <w:widowControl w:val="0"/>
        <w:ind w:firstLine="709"/>
        <w:jc w:val="both"/>
        <w:rPr>
          <w:sz w:val="22"/>
          <w:szCs w:val="22"/>
        </w:rPr>
      </w:pPr>
      <w:r w:rsidRPr="00557CB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F5FDC" w:rsidRPr="00557CB1" w:rsidRDefault="003F5FDC" w:rsidP="00126CE8">
      <w:pPr>
        <w:widowControl w:val="0"/>
        <w:ind w:firstLine="709"/>
        <w:jc w:val="both"/>
        <w:rPr>
          <w:sz w:val="22"/>
          <w:szCs w:val="22"/>
        </w:rPr>
      </w:pPr>
      <w:r w:rsidRPr="00557CB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3F5FDC" w:rsidRPr="00557CB1" w:rsidRDefault="003F5FDC" w:rsidP="00126CE8">
      <w:pPr>
        <w:widowControl w:val="0"/>
        <w:ind w:firstLine="709"/>
        <w:jc w:val="both"/>
        <w:rPr>
          <w:color w:val="000000"/>
          <w:sz w:val="22"/>
          <w:szCs w:val="22"/>
        </w:rPr>
      </w:pPr>
      <w:r w:rsidRPr="00557CB1">
        <w:rPr>
          <w:sz w:val="22"/>
          <w:szCs w:val="22"/>
        </w:rPr>
        <w:t xml:space="preserve">8.1.5. Изменения существенных условий договора, </w:t>
      </w:r>
      <w:r w:rsidRPr="00557CB1">
        <w:rPr>
          <w:color w:val="000000"/>
          <w:sz w:val="22"/>
          <w:szCs w:val="22"/>
        </w:rPr>
        <w:t xml:space="preserve">заключенного </w:t>
      </w:r>
      <w:r w:rsidRPr="00557CB1">
        <w:rPr>
          <w:color w:val="000000"/>
          <w:sz w:val="22"/>
          <w:szCs w:val="22"/>
        </w:rPr>
        <w:br/>
        <w:t>до 01.01.2024 года,</w:t>
      </w:r>
      <w:r w:rsidRPr="00557CB1">
        <w:rPr>
          <w:sz w:val="22"/>
          <w:szCs w:val="22"/>
        </w:rPr>
        <w:t xml:space="preserve"> в случае </w:t>
      </w:r>
      <w:r w:rsidRPr="00557CB1">
        <w:rPr>
          <w:color w:val="000000"/>
          <w:sz w:val="22"/>
          <w:szCs w:val="22"/>
        </w:rPr>
        <w:t>невозможности его исполнения в связи с</w:t>
      </w:r>
      <w:r w:rsidRPr="00557CB1">
        <w:rPr>
          <w:sz w:val="22"/>
          <w:szCs w:val="22"/>
        </w:rPr>
        <w:t xml:space="preserve"> введением ограничительных мер экономического характера в отношении Российской Федерации,</w:t>
      </w:r>
      <w:r w:rsidRPr="00557CB1">
        <w:t xml:space="preserve"> </w:t>
      </w:r>
      <w:r w:rsidRPr="00557CB1">
        <w:rPr>
          <w:sz w:val="22"/>
          <w:szCs w:val="22"/>
        </w:rPr>
        <w:t>в связи с проведением специальной военной операции, мобилизацией в Российской Федерации.</w:t>
      </w:r>
      <w:r w:rsidRPr="00557CB1">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3F5FDC" w:rsidRPr="00557CB1" w:rsidRDefault="003F5FDC" w:rsidP="00F16713">
      <w:pPr>
        <w:widowControl w:val="0"/>
        <w:ind w:firstLine="709"/>
        <w:jc w:val="both"/>
        <w:rPr>
          <w:sz w:val="22"/>
          <w:szCs w:val="22"/>
        </w:rPr>
      </w:pPr>
      <w:r w:rsidRPr="00557CB1">
        <w:rPr>
          <w:color w:val="000000"/>
          <w:sz w:val="22"/>
          <w:szCs w:val="22"/>
        </w:rPr>
        <w:t xml:space="preserve">8.1.6. </w:t>
      </w:r>
      <w:r w:rsidRPr="00557CB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3F5FDC" w:rsidRPr="00557CB1" w:rsidRDefault="003F5FDC" w:rsidP="00F16713">
      <w:pPr>
        <w:widowControl w:val="0"/>
        <w:ind w:firstLine="709"/>
        <w:jc w:val="both"/>
        <w:rPr>
          <w:color w:val="000000"/>
          <w:sz w:val="22"/>
          <w:szCs w:val="22"/>
        </w:rPr>
      </w:pPr>
      <w:r w:rsidRPr="00557CB1">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557CB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557CB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3F5FDC" w:rsidRPr="00557CB1" w:rsidRDefault="003F5FDC" w:rsidP="00126CE8">
      <w:pPr>
        <w:widowControl w:val="0"/>
        <w:ind w:firstLine="709"/>
        <w:jc w:val="both"/>
        <w:rPr>
          <w:sz w:val="22"/>
          <w:szCs w:val="22"/>
        </w:rPr>
      </w:pPr>
      <w:r w:rsidRPr="00557CB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3F5FDC" w:rsidRPr="00557CB1" w:rsidRDefault="003F5FDC" w:rsidP="00126CE8">
      <w:pPr>
        <w:widowControl w:val="0"/>
        <w:ind w:firstLine="709"/>
        <w:jc w:val="both"/>
        <w:rPr>
          <w:sz w:val="22"/>
          <w:szCs w:val="22"/>
        </w:rPr>
      </w:pPr>
      <w:r w:rsidRPr="00557CB1">
        <w:rPr>
          <w:sz w:val="22"/>
          <w:szCs w:val="22"/>
        </w:rPr>
        <w:t xml:space="preserve">8.3. </w:t>
      </w:r>
      <w:r w:rsidRPr="00557CB1">
        <w:rPr>
          <w:color w:val="000000"/>
          <w:sz w:val="22"/>
          <w:szCs w:val="22"/>
        </w:rPr>
        <w:t xml:space="preserve">В случае если по предложению Заказчика увеличиваются </w:t>
      </w:r>
      <w:r w:rsidRPr="00557CB1">
        <w:rPr>
          <w:sz w:val="22"/>
          <w:szCs w:val="22"/>
        </w:rPr>
        <w:t xml:space="preserve">количество товара, объем работы или услуги не более чем на 10 процентов от </w:t>
      </w:r>
      <w:r w:rsidRPr="00557CB1">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557CB1">
        <w:rPr>
          <w:sz w:val="22"/>
          <w:szCs w:val="22"/>
        </w:rPr>
        <w:t>.</w:t>
      </w:r>
    </w:p>
    <w:p w:rsidR="003F5FDC" w:rsidRPr="00557CB1" w:rsidRDefault="003F5FDC" w:rsidP="00126CE8">
      <w:pPr>
        <w:widowControl w:val="0"/>
        <w:ind w:firstLine="709"/>
        <w:jc w:val="both"/>
        <w:rPr>
          <w:sz w:val="22"/>
          <w:szCs w:val="22"/>
        </w:rPr>
      </w:pPr>
      <w:r w:rsidRPr="00557CB1">
        <w:rPr>
          <w:color w:val="000000"/>
          <w:sz w:val="22"/>
          <w:szCs w:val="22"/>
        </w:rPr>
        <w:t xml:space="preserve">В случае увеличения количества товара, объема работы или услуги от 10 до 30 процентов </w:t>
      </w:r>
      <w:r w:rsidRPr="00557CB1">
        <w:rPr>
          <w:sz w:val="22"/>
          <w:szCs w:val="22"/>
        </w:rPr>
        <w:t xml:space="preserve">от </w:t>
      </w:r>
      <w:r w:rsidRPr="00557CB1">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F5FDC" w:rsidRPr="00557CB1" w:rsidRDefault="003F5FDC" w:rsidP="00126CE8">
      <w:pPr>
        <w:widowControl w:val="0"/>
        <w:ind w:firstLine="709"/>
        <w:jc w:val="both"/>
        <w:rPr>
          <w:sz w:val="22"/>
          <w:szCs w:val="22"/>
        </w:rPr>
      </w:pPr>
      <w:r w:rsidRPr="00557CB1">
        <w:rPr>
          <w:sz w:val="22"/>
          <w:szCs w:val="22"/>
        </w:rPr>
        <w:t>8.4. При заключении дополнительного соглашения Заказчик должен соблюдать следующие принципы:</w:t>
      </w:r>
    </w:p>
    <w:p w:rsidR="003F5FDC" w:rsidRPr="00557CB1" w:rsidRDefault="003F5FDC" w:rsidP="00126CE8">
      <w:pPr>
        <w:widowControl w:val="0"/>
        <w:ind w:firstLine="709"/>
        <w:jc w:val="both"/>
        <w:rPr>
          <w:sz w:val="22"/>
          <w:szCs w:val="22"/>
        </w:rPr>
      </w:pPr>
      <w:r w:rsidRPr="00557CB1">
        <w:rPr>
          <w:sz w:val="22"/>
          <w:szCs w:val="22"/>
        </w:rPr>
        <w:t>изменение предмета договора не допускается;</w:t>
      </w:r>
    </w:p>
    <w:p w:rsidR="003F5FDC" w:rsidRPr="00557CB1" w:rsidRDefault="003F5FDC" w:rsidP="00126CE8">
      <w:pPr>
        <w:widowControl w:val="0"/>
        <w:ind w:firstLine="709"/>
        <w:jc w:val="both"/>
        <w:rPr>
          <w:sz w:val="22"/>
          <w:szCs w:val="22"/>
        </w:rPr>
      </w:pPr>
      <w:r w:rsidRPr="00557CB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F5FDC" w:rsidRPr="00557CB1" w:rsidRDefault="003F5FDC" w:rsidP="00126CE8">
      <w:pPr>
        <w:widowControl w:val="0"/>
        <w:ind w:firstLine="709"/>
        <w:jc w:val="both"/>
        <w:rPr>
          <w:sz w:val="22"/>
          <w:szCs w:val="22"/>
        </w:rPr>
      </w:pPr>
      <w:r w:rsidRPr="00557CB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F5FDC" w:rsidRPr="00557CB1" w:rsidRDefault="003F5FDC" w:rsidP="00126CE8">
      <w:pPr>
        <w:widowControl w:val="0"/>
        <w:ind w:firstLine="709"/>
        <w:jc w:val="both"/>
        <w:rPr>
          <w:sz w:val="22"/>
          <w:szCs w:val="22"/>
        </w:rPr>
      </w:pPr>
      <w:r w:rsidRPr="00557CB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F5FDC" w:rsidRPr="00557CB1" w:rsidRDefault="003F5FDC" w:rsidP="00126CE8">
      <w:pPr>
        <w:widowControl w:val="0"/>
        <w:ind w:firstLine="709"/>
        <w:jc w:val="both"/>
        <w:rPr>
          <w:sz w:val="22"/>
          <w:szCs w:val="22"/>
        </w:rPr>
      </w:pPr>
      <w:r w:rsidRPr="00557CB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F5FDC" w:rsidRPr="00557CB1" w:rsidRDefault="003F5FDC" w:rsidP="00126CE8">
      <w:pPr>
        <w:widowControl w:val="0"/>
        <w:ind w:firstLine="709"/>
        <w:jc w:val="both"/>
        <w:rPr>
          <w:sz w:val="22"/>
          <w:szCs w:val="22"/>
        </w:rPr>
      </w:pPr>
      <w:r w:rsidRPr="00557CB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F5FDC" w:rsidRPr="00557CB1" w:rsidRDefault="003F5FDC" w:rsidP="00600DFE">
      <w:pPr>
        <w:ind w:firstLine="709"/>
        <w:jc w:val="both"/>
        <w:rPr>
          <w:sz w:val="22"/>
          <w:szCs w:val="22"/>
        </w:rPr>
      </w:pPr>
    </w:p>
    <w:p w:rsidR="003F5FDC" w:rsidRPr="00557CB1" w:rsidRDefault="003F5FDC" w:rsidP="00D42C28">
      <w:pPr>
        <w:pStyle w:val="Heading3"/>
        <w:jc w:val="center"/>
        <w:rPr>
          <w:b/>
          <w:szCs w:val="24"/>
        </w:rPr>
      </w:pPr>
      <w:bookmarkStart w:id="12" w:name="_Toc130558529"/>
      <w:r w:rsidRPr="00557CB1">
        <w:rPr>
          <w:b/>
          <w:szCs w:val="24"/>
        </w:rPr>
        <w:t xml:space="preserve">9. </w:t>
      </w:r>
      <w:bookmarkStart w:id="13" w:name="_Toc452122773"/>
      <w:r w:rsidRPr="00557CB1">
        <w:rPr>
          <w:b/>
          <w:szCs w:val="24"/>
        </w:rPr>
        <w:t>ОБЕСПЕЧЕНИЕ ЗАЯВКИ НА УЧАСТИЕ В ЗАКУПКЕ.</w:t>
      </w:r>
      <w:bookmarkEnd w:id="13"/>
      <w:bookmarkEnd w:id="12"/>
      <w:r w:rsidRPr="00557CB1">
        <w:rPr>
          <w:b/>
          <w:szCs w:val="24"/>
        </w:rPr>
        <w:t xml:space="preserve"> </w:t>
      </w:r>
    </w:p>
    <w:p w:rsidR="003F5FDC" w:rsidRPr="00557CB1" w:rsidRDefault="003F5FDC" w:rsidP="00D42C28"/>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9.1. Заказчик при проведении запроса предложений в электронной форме вправе установить в извещении о проведении запроса предложений в электронной форме, документации о запросе предложений в электронной форме требование к обеспечению заявок на участие в закупке при условии, что начальная (максимальная) цена договора превышает 5 млн. рублей.</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 xml:space="preserve">Заказчик не устанавливает в извещении  о проведении запроса предложение в электронной форме, в документации о запросе предложений в электронной форме требование обеспечения заявок на участие в закупке, если начальная (максимальная) цена договора не превышает 5 млн. рублей. </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Размер такого обеспечения может составлять от 0,5 процента до 5 процентов начальной (максимальной) цены договора.</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557CB1">
        <w:rPr>
          <w:rStyle w:val="FootnoteReference"/>
          <w:rFonts w:ascii="Times New Roman" w:hAnsi="Times New Roman"/>
        </w:rPr>
        <w:footnoteReference w:id="2"/>
      </w:r>
      <w:r w:rsidRPr="00557CB1">
        <w:rPr>
          <w:rFonts w:ascii="Times New Roman" w:hAnsi="Times New Roman"/>
        </w:rPr>
        <w:t>.</w:t>
      </w:r>
    </w:p>
    <w:p w:rsidR="003F5FDC" w:rsidRPr="00557CB1" w:rsidRDefault="003F5FDC" w:rsidP="0062537A">
      <w:pPr>
        <w:autoSpaceDE w:val="0"/>
        <w:autoSpaceDN w:val="0"/>
        <w:adjustRightInd w:val="0"/>
        <w:ind w:firstLine="708"/>
        <w:jc w:val="both"/>
        <w:rPr>
          <w:sz w:val="22"/>
          <w:szCs w:val="22"/>
        </w:rPr>
      </w:pPr>
      <w:r w:rsidRPr="00557CB1">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3F5FDC" w:rsidRPr="00557CB1" w:rsidRDefault="003F5FDC" w:rsidP="0062537A">
      <w:pPr>
        <w:ind w:firstLine="709"/>
        <w:jc w:val="both"/>
        <w:rPr>
          <w:sz w:val="22"/>
          <w:szCs w:val="22"/>
        </w:rPr>
      </w:pPr>
      <w:r w:rsidRPr="00557CB1">
        <w:rPr>
          <w:sz w:val="22"/>
          <w:szCs w:val="22"/>
        </w:rPr>
        <w:t xml:space="preserve">Независимая гарантия, предоставляемая в качестве обеспечения заявки </w:t>
      </w:r>
      <w:r w:rsidRPr="00557CB1">
        <w:rPr>
          <w:sz w:val="22"/>
          <w:szCs w:val="22"/>
        </w:rPr>
        <w:br/>
        <w:t>на участие в закупке, должна соответствовать следующим требованиям:</w:t>
      </w:r>
    </w:p>
    <w:p w:rsidR="003F5FDC" w:rsidRPr="00557CB1" w:rsidRDefault="003F5FDC" w:rsidP="0062537A">
      <w:pPr>
        <w:ind w:firstLine="709"/>
        <w:jc w:val="both"/>
        <w:rPr>
          <w:sz w:val="22"/>
          <w:szCs w:val="22"/>
        </w:rPr>
      </w:pPr>
      <w:r w:rsidRPr="00557CB1">
        <w:rPr>
          <w:sz w:val="22"/>
          <w:szCs w:val="22"/>
        </w:rPr>
        <w:t>1) независимая гарантия не может быть отозвана выдавшим ее гарантом;</w:t>
      </w:r>
    </w:p>
    <w:p w:rsidR="003F5FDC" w:rsidRPr="00557CB1" w:rsidRDefault="003F5FDC" w:rsidP="0062537A">
      <w:pPr>
        <w:ind w:firstLine="709"/>
        <w:jc w:val="both"/>
        <w:rPr>
          <w:sz w:val="22"/>
          <w:szCs w:val="22"/>
        </w:rPr>
      </w:pPr>
      <w:r w:rsidRPr="00557CB1">
        <w:rPr>
          <w:sz w:val="22"/>
          <w:szCs w:val="22"/>
        </w:rPr>
        <w:t>2) независимая гарантия должна содержать:</w:t>
      </w:r>
    </w:p>
    <w:p w:rsidR="003F5FDC" w:rsidRPr="00557CB1" w:rsidRDefault="003F5FDC" w:rsidP="0062537A">
      <w:pPr>
        <w:ind w:firstLine="709"/>
        <w:jc w:val="both"/>
        <w:rPr>
          <w:sz w:val="22"/>
          <w:szCs w:val="22"/>
        </w:rPr>
      </w:pPr>
      <w:r w:rsidRPr="00557CB1">
        <w:rPr>
          <w:sz w:val="22"/>
          <w:szCs w:val="22"/>
        </w:rPr>
        <w:t xml:space="preserve">а) </w:t>
      </w:r>
      <w:r w:rsidRPr="00557CB1">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0" w:history="1">
        <w:r w:rsidRPr="00557CB1">
          <w:rPr>
            <w:rStyle w:val="Hyperlink"/>
            <w:color w:val="000000"/>
            <w:sz w:val="22"/>
            <w:szCs w:val="22"/>
          </w:rPr>
          <w:t>кодексом</w:t>
        </w:r>
      </w:hyperlink>
      <w:r w:rsidRPr="00557CB1">
        <w:rPr>
          <w:color w:val="000000"/>
          <w:sz w:val="22"/>
          <w:szCs w:val="22"/>
        </w:rPr>
        <w:t xml:space="preserve"> Российской Федерации оснований для отказа в удовлетворении этого требования;</w:t>
      </w:r>
    </w:p>
    <w:p w:rsidR="003F5FDC" w:rsidRPr="00557CB1" w:rsidRDefault="003F5FDC" w:rsidP="0062537A">
      <w:pPr>
        <w:ind w:firstLine="709"/>
        <w:jc w:val="both"/>
        <w:rPr>
          <w:sz w:val="22"/>
          <w:szCs w:val="22"/>
        </w:rPr>
      </w:pPr>
      <w:r w:rsidRPr="00557CB1">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Выбор способа обеспечения заявки на участие в закупке осуществляется участником закупки.</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 xml:space="preserve">9.4. При осуществлении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3F5FDC" w:rsidRPr="00557CB1" w:rsidRDefault="003F5FDC" w:rsidP="0062537A">
      <w:pPr>
        <w:ind w:firstLine="709"/>
        <w:jc w:val="both"/>
        <w:rPr>
          <w:color w:val="000000"/>
          <w:sz w:val="22"/>
          <w:szCs w:val="22"/>
        </w:rPr>
      </w:pPr>
      <w:r w:rsidRPr="00557CB1">
        <w:rPr>
          <w:sz w:val="22"/>
          <w:szCs w:val="22"/>
        </w:rPr>
        <w:t xml:space="preserve">9.5. </w:t>
      </w:r>
      <w:r w:rsidRPr="00557CB1">
        <w:rPr>
          <w:color w:val="000000"/>
          <w:sz w:val="22"/>
          <w:szCs w:val="22"/>
        </w:rPr>
        <w:t>При осуществлении запроса предложений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557CB1">
        <w:rPr>
          <w:rStyle w:val="FootnoteReference"/>
          <w:color w:val="000000"/>
          <w:szCs w:val="22"/>
        </w:rPr>
        <w:footnoteReference w:id="3"/>
      </w:r>
      <w:r w:rsidRPr="00557CB1">
        <w:rPr>
          <w:color w:val="000000"/>
          <w:sz w:val="22"/>
          <w:szCs w:val="22"/>
        </w:rPr>
        <w:t>.</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 xml:space="preserve">9.6. Обеспечение заявки на участие в запросе предложений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запроса предложений в электронной форме, документацией о запросе предложений в электронной форме, либо путем предоставления независимой гарантии, </w:t>
      </w:r>
      <w:r w:rsidRPr="00557CB1">
        <w:rPr>
          <w:rFonts w:ascii="Times New Roman" w:hAnsi="Times New Roman"/>
          <w:color w:val="000000"/>
        </w:rPr>
        <w:t>соответствующей требованиям, установленным статьей 3.4 Федерального закона</w:t>
      </w:r>
      <w:r w:rsidRPr="00557CB1">
        <w:rPr>
          <w:rFonts w:ascii="Times New Roman" w:hAnsi="Times New Roman"/>
        </w:rPr>
        <w:t>.</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557CB1">
        <w:rPr>
          <w:rFonts w:ascii="Times New Roman" w:hAnsi="Times New Roman"/>
          <w:color w:val="000000"/>
        </w:rPr>
        <w:t>независимой</w:t>
      </w:r>
      <w:r w:rsidRPr="00557CB1">
        <w:rPr>
          <w:rFonts w:ascii="Times New Roman" w:hAnsi="Times New Roman"/>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3F5FDC" w:rsidRPr="00557CB1" w:rsidRDefault="003F5FDC" w:rsidP="0062537A">
      <w:pPr>
        <w:ind w:firstLine="709"/>
        <w:jc w:val="both"/>
        <w:rPr>
          <w:color w:val="000000"/>
          <w:sz w:val="22"/>
          <w:szCs w:val="22"/>
        </w:rPr>
      </w:pPr>
      <w:r w:rsidRPr="00557CB1">
        <w:rPr>
          <w:sz w:val="22"/>
          <w:szCs w:val="22"/>
        </w:rPr>
        <w:t>9.7.</w:t>
      </w:r>
      <w:r w:rsidRPr="00557CB1">
        <w:t xml:space="preserve"> </w:t>
      </w:r>
      <w:r w:rsidRPr="00557CB1">
        <w:rPr>
          <w:color w:val="000000"/>
          <w:sz w:val="22"/>
          <w:szCs w:val="22"/>
        </w:rPr>
        <w:t>При проведении запроса предложений в электронной форме прекращается блокирование денежных средств участника запроса предложений в течение не более чем 1 рабочего дня с даты наступления одного из следующих случаев:</w:t>
      </w:r>
    </w:p>
    <w:p w:rsidR="003F5FDC" w:rsidRPr="00557CB1" w:rsidRDefault="003F5FDC" w:rsidP="0062537A">
      <w:pPr>
        <w:ind w:firstLine="709"/>
        <w:jc w:val="both"/>
        <w:rPr>
          <w:color w:val="000000"/>
          <w:sz w:val="22"/>
          <w:szCs w:val="22"/>
        </w:rPr>
      </w:pPr>
      <w:r w:rsidRPr="00557CB1">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3F5FDC" w:rsidRPr="00557CB1" w:rsidRDefault="003F5FDC" w:rsidP="0062537A">
      <w:pPr>
        <w:ind w:firstLine="709"/>
        <w:jc w:val="both"/>
        <w:rPr>
          <w:color w:val="000000"/>
          <w:sz w:val="22"/>
          <w:szCs w:val="22"/>
        </w:rPr>
      </w:pPr>
      <w:r w:rsidRPr="00557CB1">
        <w:rPr>
          <w:color w:val="000000"/>
          <w:sz w:val="22"/>
          <w:szCs w:val="22"/>
        </w:rPr>
        <w:t>отмена конкурентной закупки;</w:t>
      </w:r>
    </w:p>
    <w:p w:rsidR="003F5FDC" w:rsidRPr="00557CB1" w:rsidRDefault="003F5FDC" w:rsidP="0062537A">
      <w:pPr>
        <w:ind w:firstLine="709"/>
        <w:jc w:val="both"/>
        <w:rPr>
          <w:color w:val="000000"/>
          <w:sz w:val="22"/>
          <w:szCs w:val="22"/>
        </w:rPr>
      </w:pPr>
      <w:r w:rsidRPr="00557CB1">
        <w:rPr>
          <w:color w:val="000000"/>
          <w:sz w:val="22"/>
          <w:szCs w:val="22"/>
        </w:rPr>
        <w:t>отклонение заявки участника закупки;</w:t>
      </w:r>
    </w:p>
    <w:p w:rsidR="003F5FDC" w:rsidRPr="00557CB1" w:rsidRDefault="003F5FDC" w:rsidP="0062537A">
      <w:pPr>
        <w:ind w:firstLine="709"/>
        <w:jc w:val="both"/>
        <w:rPr>
          <w:color w:val="000000"/>
          <w:sz w:val="22"/>
          <w:szCs w:val="22"/>
        </w:rPr>
      </w:pPr>
      <w:r w:rsidRPr="00557CB1">
        <w:rPr>
          <w:color w:val="000000"/>
          <w:sz w:val="22"/>
          <w:szCs w:val="22"/>
        </w:rPr>
        <w:t>отзыв заявки участником закупки до окончания срока подачи заявок;</w:t>
      </w:r>
    </w:p>
    <w:p w:rsidR="003F5FDC" w:rsidRPr="00557CB1" w:rsidRDefault="003F5FDC" w:rsidP="0062537A">
      <w:pPr>
        <w:ind w:firstLine="709"/>
        <w:jc w:val="both"/>
        <w:rPr>
          <w:color w:val="000000"/>
          <w:sz w:val="22"/>
          <w:szCs w:val="22"/>
        </w:rPr>
      </w:pPr>
      <w:r w:rsidRPr="00557CB1">
        <w:rPr>
          <w:color w:val="000000"/>
          <w:sz w:val="22"/>
          <w:szCs w:val="22"/>
        </w:rPr>
        <w:t>получение заявки на участие в конкурентной закупке после окончания срока подачи заявок;</w:t>
      </w:r>
    </w:p>
    <w:p w:rsidR="003F5FDC" w:rsidRPr="00557CB1" w:rsidRDefault="003F5FDC" w:rsidP="0062537A">
      <w:pPr>
        <w:pStyle w:val="ConsPlusNormal"/>
        <w:ind w:firstLine="709"/>
        <w:jc w:val="both"/>
        <w:rPr>
          <w:rFonts w:ascii="Times New Roman" w:hAnsi="Times New Roman"/>
          <w:color w:val="000000"/>
        </w:rPr>
      </w:pPr>
      <w:r w:rsidRPr="00557CB1">
        <w:rPr>
          <w:rFonts w:ascii="Times New Roman" w:hAnsi="Times New Roman"/>
          <w:color w:val="000000"/>
        </w:rPr>
        <w:t>отказ в допуске участника закупки к участию в закупке или отказ Заказчика от заключения договора с победителем.</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 xml:space="preserve">9.8. </w:t>
      </w:r>
      <w:r w:rsidRPr="00557CB1">
        <w:rPr>
          <w:rFonts w:ascii="Times New Roman" w:hAnsi="Times New Roman"/>
          <w:bCs/>
          <w:color w:val="000000"/>
        </w:rPr>
        <w:t xml:space="preserve">Возврат </w:t>
      </w:r>
      <w:r w:rsidRPr="00557CB1">
        <w:rPr>
          <w:rFonts w:ascii="Times New Roman" w:hAnsi="Times New Roman"/>
          <w:color w:val="000000"/>
        </w:rPr>
        <w:t>независимой гарантии</w:t>
      </w:r>
      <w:r w:rsidRPr="00557CB1">
        <w:rPr>
          <w:rFonts w:ascii="Times New Roman" w:hAnsi="Times New Roman"/>
          <w:bCs/>
          <w:color w:val="000000"/>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9.7. Возврат участнику запроса предложений в электронной форме обеспечения заявки на участие в закупке не производится в следующих случаях:</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уклонение или отказ участника закупки от заключения договора;</w:t>
      </w:r>
    </w:p>
    <w:p w:rsidR="003F5FDC" w:rsidRPr="00557CB1" w:rsidRDefault="003F5FDC" w:rsidP="0062537A">
      <w:pPr>
        <w:pStyle w:val="ConsPlusNormal"/>
        <w:ind w:firstLine="709"/>
        <w:jc w:val="both"/>
        <w:rPr>
          <w:rFonts w:ascii="Times New Roman" w:hAnsi="Times New Roman"/>
        </w:rPr>
      </w:pPr>
      <w:r w:rsidRPr="00557CB1">
        <w:rPr>
          <w:rFonts w:ascii="Times New Roman" w:hAnsi="Times New Roman"/>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F5FDC" w:rsidRPr="00557CB1" w:rsidRDefault="003F5FDC" w:rsidP="00E33DF1">
      <w:pPr>
        <w:pStyle w:val="Heading3"/>
        <w:jc w:val="center"/>
        <w:rPr>
          <w:b/>
          <w:szCs w:val="24"/>
        </w:rPr>
      </w:pPr>
    </w:p>
    <w:p w:rsidR="003F5FDC" w:rsidRPr="00557CB1" w:rsidRDefault="003F5FDC" w:rsidP="00E33DF1">
      <w:pPr>
        <w:pStyle w:val="Heading3"/>
        <w:jc w:val="center"/>
        <w:rPr>
          <w:b/>
        </w:rPr>
      </w:pPr>
      <w:bookmarkStart w:id="14" w:name="_Toc130558530"/>
      <w:r w:rsidRPr="00557CB1">
        <w:rPr>
          <w:b/>
        </w:rPr>
        <w:t>10. ОБЕСПЕЧЕНИЕ ИСПОЛНЕНИЯ ДОГОВОРА И ГАРАНТИЙНЫХ ОБЯЗАТЕЛЬСТВ</w:t>
      </w:r>
      <w:bookmarkEnd w:id="14"/>
    </w:p>
    <w:p w:rsidR="003F5FDC" w:rsidRPr="00557CB1" w:rsidRDefault="003F5FDC" w:rsidP="00600DFE"/>
    <w:p w:rsidR="003F5FDC" w:rsidRPr="00557CB1" w:rsidRDefault="003F5FDC" w:rsidP="000D32CA">
      <w:pPr>
        <w:pStyle w:val="ConsPlusNormal"/>
        <w:ind w:firstLine="709"/>
        <w:jc w:val="both"/>
        <w:rPr>
          <w:rFonts w:ascii="Times New Roman" w:hAnsi="Times New Roman"/>
        </w:rPr>
      </w:pPr>
      <w:r w:rsidRPr="00557CB1">
        <w:rPr>
          <w:rFonts w:ascii="Times New Roman" w:hAnsi="Times New Roman"/>
        </w:rPr>
        <w:t>10.1. Заказчик вправе, за исключением случая, установленного пунктом 10.2 настоящего раздела, установить в документации о запросе предложений в электронной форме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w:t>
      </w:r>
    </w:p>
    <w:p w:rsidR="003F5FDC" w:rsidRPr="00557CB1" w:rsidRDefault="003F5FDC" w:rsidP="001F3843">
      <w:pPr>
        <w:pStyle w:val="ConsPlusNormal"/>
        <w:tabs>
          <w:tab w:val="left" w:pos="1440"/>
        </w:tabs>
        <w:ind w:firstLine="709"/>
        <w:jc w:val="both"/>
        <w:rPr>
          <w:rFonts w:ascii="Times New Roman" w:hAnsi="Times New Roman"/>
        </w:rPr>
      </w:pPr>
      <w:bookmarkStart w:id="15" w:name="P1330"/>
      <w:bookmarkEnd w:id="15"/>
      <w:r w:rsidRPr="00557CB1">
        <w:rPr>
          <w:rFonts w:ascii="Times New Roman" w:hAnsi="Times New Roman"/>
        </w:rPr>
        <w:t>10.2. 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3F5FDC" w:rsidRPr="00557CB1" w:rsidRDefault="003F5FDC" w:rsidP="00635163">
      <w:pPr>
        <w:pStyle w:val="ConsPlusNormal"/>
        <w:ind w:firstLine="709"/>
        <w:jc w:val="both"/>
        <w:rPr>
          <w:rFonts w:ascii="Times New Roman" w:hAnsi="Times New Roman"/>
        </w:rPr>
      </w:pPr>
      <w:r w:rsidRPr="00557CB1">
        <w:rPr>
          <w:rFonts w:ascii="Times New Roman" w:hAnsi="Times New Roman"/>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запросе предложений в электронной форме, документацией о запросе предложений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3F5FDC" w:rsidRPr="00557CB1" w:rsidRDefault="003F5FDC" w:rsidP="00635163">
      <w:pPr>
        <w:pStyle w:val="ConsPlusNormal"/>
        <w:ind w:firstLine="709"/>
        <w:jc w:val="both"/>
        <w:rPr>
          <w:rFonts w:ascii="Times New Roman" w:hAnsi="Times New Roman"/>
        </w:rPr>
      </w:pPr>
      <w:r w:rsidRPr="00557CB1">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3F5FDC" w:rsidRPr="00557CB1" w:rsidRDefault="003F5FDC" w:rsidP="000D32CA">
      <w:pPr>
        <w:pStyle w:val="ConsPlusNormal"/>
        <w:ind w:firstLine="709"/>
        <w:jc w:val="both"/>
        <w:rPr>
          <w:rFonts w:ascii="Times New Roman" w:hAnsi="Times New Roman"/>
        </w:rPr>
      </w:pPr>
      <w:r w:rsidRPr="00557CB1">
        <w:rPr>
          <w:rFonts w:ascii="Times New Roman" w:hAnsi="Times New Roman"/>
        </w:rPr>
        <w:t>10.4. Заказчик в документации о запросе предложений в электронной форме вправе также установить требование об обеспечении исполнения гарантийных обязательств, предусмотренных договором.</w:t>
      </w:r>
    </w:p>
    <w:p w:rsidR="003F5FDC" w:rsidRPr="00557CB1" w:rsidRDefault="003F5FDC" w:rsidP="000D32CA">
      <w:pPr>
        <w:pStyle w:val="ConsPlusNormal"/>
        <w:ind w:firstLine="709"/>
        <w:jc w:val="both"/>
        <w:rPr>
          <w:rFonts w:ascii="Times New Roman" w:hAnsi="Times New Roman"/>
        </w:rPr>
      </w:pPr>
      <w:r w:rsidRPr="00557CB1">
        <w:rPr>
          <w:rFonts w:ascii="Times New Roman" w:hAnsi="Times New Roman"/>
        </w:rPr>
        <w:t xml:space="preserve">10.5. Обеспечение исполнения гарантийных обязательств, если это предусмотрено условиями договора, содержащимися в документации о запросе предложений в электронной форме, может предоставляться после подписания сторонами по договору документа, подтверждающего выполнение </w:t>
      </w:r>
    </w:p>
    <w:p w:rsidR="003F5FDC" w:rsidRPr="00557CB1" w:rsidRDefault="003F5FDC" w:rsidP="000D32CA">
      <w:pPr>
        <w:pStyle w:val="ConsPlusNormal"/>
        <w:ind w:firstLine="709"/>
        <w:jc w:val="both"/>
        <w:rPr>
          <w:rFonts w:ascii="Times New Roman" w:hAnsi="Times New Roman"/>
        </w:rPr>
      </w:pPr>
      <w:r w:rsidRPr="00557CB1">
        <w:rPr>
          <w:rFonts w:ascii="Times New Roman" w:hAnsi="Times New Roman"/>
        </w:rPr>
        <w:t>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3F5FDC" w:rsidRPr="00557CB1" w:rsidRDefault="003F5FDC" w:rsidP="000D32CA">
      <w:pPr>
        <w:pStyle w:val="ConsPlusNormal"/>
        <w:ind w:firstLine="709"/>
        <w:jc w:val="both"/>
        <w:rPr>
          <w:rFonts w:ascii="Times New Roman" w:hAnsi="Times New Roman"/>
        </w:rPr>
      </w:pPr>
      <w:r w:rsidRPr="00557CB1">
        <w:rPr>
          <w:rFonts w:ascii="Times New Roman" w:hAnsi="Times New Roman"/>
        </w:rPr>
        <w:t>В случае установления требования о предоставлении обеспечения гарантийных обязательств  документация о запросе предложений в электронной форме должна содержать:</w:t>
      </w:r>
    </w:p>
    <w:p w:rsidR="003F5FDC" w:rsidRPr="00557CB1" w:rsidRDefault="003F5FDC" w:rsidP="000D32CA">
      <w:pPr>
        <w:pStyle w:val="ConsPlusNormal"/>
        <w:ind w:firstLine="709"/>
        <w:jc w:val="both"/>
        <w:rPr>
          <w:rFonts w:ascii="Times New Roman" w:hAnsi="Times New Roman"/>
        </w:rPr>
      </w:pPr>
      <w:r w:rsidRPr="00557CB1">
        <w:rPr>
          <w:rFonts w:ascii="Times New Roman" w:hAnsi="Times New Roman"/>
        </w:rPr>
        <w:t>размер обеспечения гарантийных обязательств;</w:t>
      </w:r>
    </w:p>
    <w:p w:rsidR="003F5FDC" w:rsidRPr="00557CB1" w:rsidRDefault="003F5FDC" w:rsidP="000D32CA">
      <w:pPr>
        <w:pStyle w:val="ConsPlusNormal"/>
        <w:ind w:firstLine="709"/>
        <w:jc w:val="both"/>
        <w:rPr>
          <w:rFonts w:ascii="Times New Roman" w:hAnsi="Times New Roman"/>
        </w:rPr>
      </w:pPr>
      <w:r w:rsidRPr="00557CB1">
        <w:rPr>
          <w:rFonts w:ascii="Times New Roman" w:hAnsi="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3F5FDC" w:rsidRPr="00557CB1" w:rsidRDefault="003F5FDC" w:rsidP="000D32CA">
      <w:pPr>
        <w:pStyle w:val="ConsPlusNormal"/>
        <w:ind w:firstLine="709"/>
        <w:jc w:val="both"/>
        <w:rPr>
          <w:rFonts w:ascii="Times New Roman" w:hAnsi="Times New Roman"/>
        </w:rPr>
      </w:pPr>
      <w:r w:rsidRPr="00557CB1">
        <w:rPr>
          <w:rFonts w:ascii="Times New Roman" w:hAnsi="Times New Roman"/>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3F5FDC" w:rsidRPr="00557CB1" w:rsidRDefault="003F5FDC" w:rsidP="000D32CA">
      <w:pPr>
        <w:pStyle w:val="Heading3"/>
        <w:jc w:val="center"/>
        <w:rPr>
          <w:b/>
          <w:szCs w:val="24"/>
        </w:rPr>
      </w:pPr>
    </w:p>
    <w:p w:rsidR="003F5FDC" w:rsidRDefault="003F5FDC" w:rsidP="00557CB1">
      <w:pPr>
        <w:pStyle w:val="Heading3"/>
        <w:jc w:val="center"/>
        <w:rPr>
          <w:b/>
        </w:rPr>
      </w:pPr>
      <w:bookmarkStart w:id="16" w:name="_Toc130558531"/>
      <w:r w:rsidRPr="00557CB1">
        <w:rPr>
          <w:b/>
        </w:rPr>
        <w:t>11. ПРИОРИТЕТ ТОВАРОВ РОССИЙСКОГО ПРОИСХОЖДЕНИЯ, РАБОТ, УСЛУГ, ВЫПОЛНЕННЫХ,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16"/>
    </w:p>
    <w:p w:rsidR="003F5FDC" w:rsidRPr="00557CB1" w:rsidRDefault="003F5FDC" w:rsidP="00557CB1"/>
    <w:p w:rsidR="003F5FDC" w:rsidRPr="00557CB1" w:rsidRDefault="003F5FDC" w:rsidP="00382DDF">
      <w:pPr>
        <w:pStyle w:val="ConsPlusNormal"/>
        <w:ind w:firstLine="709"/>
        <w:jc w:val="both"/>
        <w:rPr>
          <w:rFonts w:ascii="Times New Roman" w:hAnsi="Times New Roman"/>
          <w:color w:val="000000"/>
        </w:rPr>
      </w:pPr>
      <w:bookmarkStart w:id="17" w:name="_GoBack"/>
      <w:bookmarkEnd w:id="17"/>
      <w:r w:rsidRPr="00557CB1">
        <w:rPr>
          <w:rFonts w:ascii="Times New Roman" w:hAnsi="Times New Roman"/>
          <w:color w:val="000000"/>
        </w:rPr>
        <w:t xml:space="preserve">11.1. </w:t>
      </w:r>
      <w:r w:rsidRPr="00557CB1">
        <w:rPr>
          <w:rFonts w:ascii="Times New Roman" w:hAnsi="Times New Roman"/>
        </w:rPr>
        <w:t>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Федерации правил и требований</w:t>
      </w:r>
      <w:r w:rsidRPr="00557CB1">
        <w:rPr>
          <w:rFonts w:ascii="Times New Roman" w:hAnsi="Times New Roman"/>
          <w:color w:val="000000"/>
        </w:rPr>
        <w:t>.</w:t>
      </w:r>
    </w:p>
    <w:p w:rsidR="003F5FDC" w:rsidRPr="00557CB1" w:rsidRDefault="003F5FDC" w:rsidP="00382DDF">
      <w:pPr>
        <w:pStyle w:val="ConsPlusNormal"/>
        <w:ind w:firstLine="540"/>
        <w:jc w:val="both"/>
        <w:rPr>
          <w:rFonts w:ascii="Times New Roman" w:hAnsi="Times New Roman"/>
        </w:rPr>
      </w:pPr>
      <w:r w:rsidRPr="00557CB1">
        <w:rPr>
          <w:rFonts w:ascii="Times New Roman" w:hAnsi="Times New Roman"/>
        </w:rPr>
        <w:t>Указанный в пункте 11.1. настоящего Извещения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3F5FDC" w:rsidRPr="00557CB1" w:rsidRDefault="003F5FDC" w:rsidP="00382DDF">
      <w:pPr>
        <w:pStyle w:val="ConsPlusNormal"/>
        <w:ind w:firstLine="540"/>
        <w:jc w:val="both"/>
        <w:rPr>
          <w:rFonts w:ascii="Times New Roman" w:hAnsi="Times New Roman"/>
        </w:rPr>
      </w:pPr>
      <w:r w:rsidRPr="00557CB1">
        <w:rPr>
          <w:rFonts w:ascii="Times New Roman" w:hAnsi="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3F5FDC" w:rsidRPr="00557CB1" w:rsidRDefault="003F5FDC" w:rsidP="00382DDF">
      <w:pPr>
        <w:pStyle w:val="ConsPlusNormal"/>
        <w:ind w:firstLine="709"/>
        <w:jc w:val="both"/>
        <w:rPr>
          <w:rFonts w:ascii="Times New Roman" w:hAnsi="Times New Roman"/>
          <w:color w:val="000000"/>
        </w:rPr>
      </w:pPr>
      <w:r w:rsidRPr="00557CB1">
        <w:rPr>
          <w:rFonts w:ascii="Times New Roman" w:hAnsi="Times New Roman"/>
          <w:color w:val="000000"/>
        </w:rPr>
        <w:t>11.2. Заказчик включает в документацию о закупке следующие сведения:</w:t>
      </w:r>
    </w:p>
    <w:p w:rsidR="003F5FDC" w:rsidRPr="00557CB1" w:rsidRDefault="003F5FDC" w:rsidP="00382DDF">
      <w:pPr>
        <w:ind w:firstLine="709"/>
        <w:jc w:val="both"/>
        <w:rPr>
          <w:color w:val="000000"/>
          <w:sz w:val="22"/>
          <w:szCs w:val="22"/>
        </w:rPr>
      </w:pPr>
      <w:r w:rsidRPr="00557CB1">
        <w:rPr>
          <w:color w:val="000000"/>
          <w:sz w:val="22"/>
          <w:szCs w:val="22"/>
        </w:rPr>
        <w:t>11.2.1. Заявка участника запроса котировок в электронной форме отклоняется Единой комиссией в случае представления недостоверных сведений о стране происхождения товара, указанных в заявке на участие в закупке.</w:t>
      </w:r>
    </w:p>
    <w:p w:rsidR="003F5FDC" w:rsidRPr="00557CB1" w:rsidRDefault="003F5FDC" w:rsidP="00382DDF">
      <w:pPr>
        <w:ind w:firstLine="709"/>
        <w:jc w:val="both"/>
        <w:rPr>
          <w:color w:val="000000"/>
          <w:sz w:val="22"/>
          <w:szCs w:val="22"/>
        </w:rPr>
      </w:pPr>
      <w:r w:rsidRPr="00557CB1">
        <w:rPr>
          <w:color w:val="000000"/>
          <w:sz w:val="22"/>
          <w:szCs w:val="22"/>
        </w:rPr>
        <w:t>11.2.2.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11.7.4 и 11.7.5 пункта 11.7. настоящего Извещения,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F5FDC" w:rsidRPr="00557CB1" w:rsidRDefault="003F5FDC" w:rsidP="00382DDF">
      <w:pPr>
        <w:ind w:firstLine="709"/>
        <w:jc w:val="both"/>
        <w:rPr>
          <w:color w:val="000000"/>
          <w:sz w:val="22"/>
          <w:szCs w:val="22"/>
        </w:rPr>
      </w:pPr>
      <w:r w:rsidRPr="00557CB1">
        <w:rPr>
          <w:color w:val="000000"/>
          <w:sz w:val="22"/>
          <w:szCs w:val="22"/>
        </w:rPr>
        <w:t>11.2.3.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F5FDC" w:rsidRPr="00557CB1" w:rsidRDefault="003F5FDC" w:rsidP="00382DDF">
      <w:pPr>
        <w:ind w:firstLine="709"/>
        <w:jc w:val="both"/>
        <w:rPr>
          <w:color w:val="000000"/>
          <w:sz w:val="22"/>
          <w:szCs w:val="22"/>
        </w:rPr>
      </w:pPr>
      <w:r w:rsidRPr="00557CB1">
        <w:rPr>
          <w:color w:val="000000"/>
          <w:sz w:val="22"/>
          <w:szCs w:val="22"/>
        </w:rPr>
        <w:t>11.2.4.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3F5FDC" w:rsidRPr="00557CB1" w:rsidRDefault="003F5FDC" w:rsidP="00382DDF">
      <w:pPr>
        <w:ind w:firstLine="709"/>
        <w:jc w:val="both"/>
        <w:rPr>
          <w:color w:val="000000"/>
          <w:sz w:val="22"/>
          <w:szCs w:val="22"/>
        </w:rPr>
      </w:pPr>
      <w:r w:rsidRPr="00557CB1">
        <w:rPr>
          <w:color w:val="000000"/>
          <w:sz w:val="22"/>
          <w:szCs w:val="22"/>
        </w:rPr>
        <w:t>11.2.5. Заказчик заключает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3F5FDC" w:rsidRPr="00557CB1" w:rsidRDefault="003F5FDC" w:rsidP="00382DDF">
      <w:pPr>
        <w:ind w:firstLine="709"/>
        <w:jc w:val="both"/>
        <w:rPr>
          <w:color w:val="000000"/>
          <w:sz w:val="22"/>
          <w:szCs w:val="22"/>
        </w:rPr>
      </w:pPr>
      <w:r w:rsidRPr="00557CB1">
        <w:rPr>
          <w:color w:val="000000"/>
          <w:sz w:val="22"/>
          <w:szCs w:val="22"/>
        </w:rPr>
        <w:t>11.2.6. При исполнении договора, заключенного с участником закупки, которому предоставлен приоритет в соответствии с настоящей Документацией,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F5FDC" w:rsidRPr="00557CB1" w:rsidRDefault="003F5FDC" w:rsidP="00382DDF">
      <w:pPr>
        <w:ind w:firstLine="709"/>
        <w:jc w:val="both"/>
        <w:rPr>
          <w:color w:val="FF0000"/>
          <w:sz w:val="22"/>
          <w:szCs w:val="22"/>
        </w:rPr>
      </w:pPr>
      <w:r w:rsidRPr="00557CB1">
        <w:rPr>
          <w:sz w:val="22"/>
          <w:szCs w:val="22"/>
        </w:rPr>
        <w:t>11.3.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3F5FDC" w:rsidRPr="00557CB1" w:rsidRDefault="003F5FDC" w:rsidP="00382DDF">
      <w:pPr>
        <w:ind w:firstLine="709"/>
        <w:jc w:val="center"/>
        <w:rPr>
          <w:sz w:val="22"/>
          <w:szCs w:val="22"/>
        </w:rPr>
      </w:pPr>
      <w:r w:rsidRPr="00557CB1">
        <w:rPr>
          <w:b/>
          <w:color w:val="FF0000"/>
          <w:sz w:val="22"/>
          <w:szCs w:val="22"/>
        </w:rPr>
        <w:object w:dxaOrig="255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1" o:title=""/>
          </v:shape>
          <o:OLEObject Type="Embed" ProgID="opendocument.MathDocument.1" ShapeID="_x0000_i1025" DrawAspect="Content" ObjectID="_1741173494" r:id="rId12"/>
        </w:object>
      </w:r>
    </w:p>
    <w:p w:rsidR="003F5FDC" w:rsidRPr="00557CB1" w:rsidRDefault="003F5FDC" w:rsidP="00382DDF">
      <w:pPr>
        <w:ind w:firstLine="709"/>
        <w:jc w:val="both"/>
        <w:rPr>
          <w:sz w:val="22"/>
          <w:szCs w:val="22"/>
        </w:rPr>
      </w:pPr>
      <w:r w:rsidRPr="00557CB1">
        <w:rPr>
          <w:sz w:val="22"/>
          <w:szCs w:val="22"/>
        </w:rPr>
        <w:t>Ц</w:t>
      </w:r>
      <w:r w:rsidRPr="00557CB1">
        <w:rPr>
          <w:i/>
          <w:sz w:val="22"/>
          <w:szCs w:val="22"/>
        </w:rPr>
        <w:t>iед</w:t>
      </w:r>
      <w:r w:rsidRPr="00557CB1">
        <w:rPr>
          <w:sz w:val="22"/>
          <w:szCs w:val="22"/>
        </w:rPr>
        <w:t xml:space="preserve"> — искомое значение цены единицы товара, работы, услуги, предлагаемых участником i</w:t>
      </w:r>
    </w:p>
    <w:p w:rsidR="003F5FDC" w:rsidRPr="00557CB1" w:rsidRDefault="003F5FDC" w:rsidP="00382DDF">
      <w:pPr>
        <w:ind w:firstLine="709"/>
        <w:jc w:val="both"/>
        <w:rPr>
          <w:sz w:val="22"/>
          <w:szCs w:val="22"/>
        </w:rPr>
      </w:pPr>
      <w:r w:rsidRPr="00557CB1">
        <w:rPr>
          <w:sz w:val="22"/>
          <w:szCs w:val="22"/>
        </w:rPr>
        <w:t>Ц</w:t>
      </w:r>
      <w:r w:rsidRPr="00557CB1">
        <w:rPr>
          <w:i/>
          <w:sz w:val="22"/>
          <w:szCs w:val="22"/>
        </w:rPr>
        <w:t>maxed</w:t>
      </w:r>
      <w:r w:rsidRPr="00557CB1">
        <w:rPr>
          <w:sz w:val="22"/>
          <w:szCs w:val="22"/>
        </w:rPr>
        <w:t xml:space="preserve"> — начальная (максимальная) цена единицы каждого товара (работы, услуги), являющегося предметом закупки,</w:t>
      </w:r>
    </w:p>
    <w:p w:rsidR="003F5FDC" w:rsidRPr="00557CB1" w:rsidRDefault="003F5FDC" w:rsidP="00382DDF">
      <w:pPr>
        <w:ind w:firstLine="709"/>
        <w:jc w:val="both"/>
        <w:rPr>
          <w:sz w:val="22"/>
          <w:szCs w:val="22"/>
        </w:rPr>
      </w:pPr>
      <w:r w:rsidRPr="00557CB1">
        <w:rPr>
          <w:sz w:val="22"/>
          <w:szCs w:val="22"/>
        </w:rPr>
        <w:t>Ц</w:t>
      </w:r>
      <w:r w:rsidRPr="00557CB1">
        <w:rPr>
          <w:i/>
          <w:sz w:val="22"/>
          <w:szCs w:val="22"/>
        </w:rPr>
        <w:t>imax</w:t>
      </w:r>
      <w:r w:rsidRPr="00557CB1">
        <w:rPr>
          <w:sz w:val="22"/>
          <w:szCs w:val="22"/>
        </w:rPr>
        <w:t xml:space="preserve"> — предложение участника i о цене договора</w:t>
      </w:r>
    </w:p>
    <w:p w:rsidR="003F5FDC" w:rsidRPr="00557CB1" w:rsidRDefault="003F5FDC" w:rsidP="00382DDF">
      <w:pPr>
        <w:ind w:firstLine="709"/>
        <w:jc w:val="both"/>
        <w:rPr>
          <w:sz w:val="22"/>
          <w:szCs w:val="22"/>
        </w:rPr>
      </w:pPr>
      <w:r w:rsidRPr="00557CB1">
        <w:rPr>
          <w:sz w:val="22"/>
          <w:szCs w:val="22"/>
        </w:rPr>
        <w:t>Ц</w:t>
      </w:r>
      <w:r w:rsidRPr="00557CB1">
        <w:rPr>
          <w:i/>
          <w:sz w:val="22"/>
          <w:szCs w:val="22"/>
        </w:rPr>
        <w:t>max</w:t>
      </w:r>
      <w:r w:rsidRPr="00557CB1">
        <w:rPr>
          <w:sz w:val="22"/>
          <w:szCs w:val="22"/>
        </w:rPr>
        <w:t xml:space="preserve"> — начальная (максимальная) цена договора</w:t>
      </w:r>
    </w:p>
    <w:p w:rsidR="003F5FDC" w:rsidRPr="00557CB1" w:rsidRDefault="003F5FDC" w:rsidP="00382DDF">
      <w:pPr>
        <w:ind w:firstLine="709"/>
        <w:jc w:val="both"/>
        <w:rPr>
          <w:sz w:val="22"/>
          <w:szCs w:val="22"/>
        </w:rPr>
      </w:pPr>
    </w:p>
    <w:p w:rsidR="003F5FDC" w:rsidRPr="00557CB1" w:rsidRDefault="003F5FDC" w:rsidP="00382DDF">
      <w:pPr>
        <w:ind w:firstLine="709"/>
        <w:jc w:val="both"/>
        <w:rPr>
          <w:sz w:val="22"/>
          <w:szCs w:val="22"/>
        </w:rPr>
      </w:pPr>
      <w:r w:rsidRPr="00557CB1">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557CB1">
        <w:rPr>
          <w:i/>
          <w:sz w:val="22"/>
          <w:szCs w:val="22"/>
        </w:rPr>
        <w:t xml:space="preserve">ir </w:t>
      </w:r>
      <w:r w:rsidRPr="00557CB1">
        <w:rPr>
          <w:sz w:val="22"/>
          <w:szCs w:val="22"/>
        </w:rPr>
        <w:t>и Ц</w:t>
      </w:r>
      <w:r w:rsidRPr="00557CB1">
        <w:rPr>
          <w:i/>
          <w:sz w:val="22"/>
          <w:szCs w:val="22"/>
        </w:rPr>
        <w:t>if</w:t>
      </w:r>
      <w:r w:rsidRPr="00557CB1">
        <w:rPr>
          <w:sz w:val="22"/>
          <w:szCs w:val="22"/>
        </w:rPr>
        <w:t>, где</w:t>
      </w:r>
    </w:p>
    <w:p w:rsidR="003F5FDC" w:rsidRPr="00557CB1" w:rsidRDefault="003F5FDC" w:rsidP="00382DDF">
      <w:pPr>
        <w:ind w:firstLine="709"/>
        <w:jc w:val="both"/>
        <w:rPr>
          <w:sz w:val="22"/>
          <w:szCs w:val="22"/>
        </w:rPr>
      </w:pPr>
      <w:r w:rsidRPr="00557CB1">
        <w:rPr>
          <w:sz w:val="22"/>
          <w:szCs w:val="22"/>
        </w:rPr>
        <w:t>Ц</w:t>
      </w:r>
      <w:r w:rsidRPr="00557CB1">
        <w:rPr>
          <w:i/>
          <w:sz w:val="22"/>
          <w:szCs w:val="22"/>
        </w:rPr>
        <w:t>ir</w:t>
      </w:r>
      <w:r w:rsidRPr="00557CB1">
        <w:rPr>
          <w:sz w:val="22"/>
          <w:szCs w:val="22"/>
        </w:rPr>
        <w:t xml:space="preserve"> — цена российских товаров, предлагаемых к поставке</w:t>
      </w:r>
    </w:p>
    <w:p w:rsidR="003F5FDC" w:rsidRPr="00557CB1" w:rsidRDefault="003F5FDC" w:rsidP="00382DDF">
      <w:pPr>
        <w:ind w:firstLine="709"/>
        <w:jc w:val="both"/>
        <w:rPr>
          <w:sz w:val="22"/>
          <w:szCs w:val="22"/>
        </w:rPr>
      </w:pPr>
      <w:r w:rsidRPr="00557CB1">
        <w:rPr>
          <w:sz w:val="22"/>
          <w:szCs w:val="22"/>
        </w:rPr>
        <w:t>Ц</w:t>
      </w:r>
      <w:r w:rsidRPr="00557CB1">
        <w:rPr>
          <w:i/>
          <w:sz w:val="22"/>
          <w:szCs w:val="22"/>
        </w:rPr>
        <w:t>if</w:t>
      </w:r>
      <w:r w:rsidRPr="00557CB1">
        <w:rPr>
          <w:sz w:val="22"/>
          <w:szCs w:val="22"/>
        </w:rPr>
        <w:t xml:space="preserve"> — цена иностранных товаров, предлагаемых к поставке.</w:t>
      </w:r>
    </w:p>
    <w:p w:rsidR="003F5FDC" w:rsidRPr="00557CB1" w:rsidRDefault="003F5FDC" w:rsidP="00382DDF">
      <w:pPr>
        <w:ind w:firstLine="709"/>
        <w:jc w:val="both"/>
        <w:rPr>
          <w:sz w:val="22"/>
          <w:szCs w:val="22"/>
        </w:rPr>
      </w:pPr>
    </w:p>
    <w:p w:rsidR="003F5FDC" w:rsidRPr="00557CB1" w:rsidRDefault="003F5FDC" w:rsidP="00382DDF">
      <w:pPr>
        <w:ind w:firstLine="709"/>
        <w:jc w:val="both"/>
        <w:rPr>
          <w:sz w:val="22"/>
          <w:szCs w:val="22"/>
        </w:rPr>
      </w:pPr>
    </w:p>
    <w:p w:rsidR="003F5FDC" w:rsidRPr="00557CB1" w:rsidRDefault="003F5FDC" w:rsidP="00382DDF">
      <w:pPr>
        <w:ind w:firstLine="709"/>
        <w:jc w:val="center"/>
        <w:rPr>
          <w:color w:val="FF0000"/>
          <w:sz w:val="22"/>
          <w:szCs w:val="22"/>
        </w:rPr>
      </w:pPr>
      <w:r w:rsidRPr="00557CB1">
        <w:rPr>
          <w:color w:val="FF0000"/>
          <w:sz w:val="22"/>
          <w:szCs w:val="22"/>
        </w:rPr>
        <w:t>Ц</w:t>
      </w:r>
      <w:r w:rsidRPr="00557CB1">
        <w:rPr>
          <w:i/>
          <w:color w:val="FF0000"/>
          <w:sz w:val="22"/>
          <w:szCs w:val="22"/>
        </w:rPr>
        <w:t>ir</w:t>
      </w:r>
      <w:r w:rsidRPr="00557CB1">
        <w:rPr>
          <w:color w:val="FF0000"/>
          <w:sz w:val="22"/>
          <w:szCs w:val="22"/>
        </w:rPr>
        <w:t xml:space="preserve"> = Ц</w:t>
      </w:r>
      <w:r w:rsidRPr="00557CB1">
        <w:rPr>
          <w:i/>
          <w:color w:val="FF0000"/>
          <w:sz w:val="22"/>
          <w:szCs w:val="22"/>
        </w:rPr>
        <w:t>iед</w:t>
      </w:r>
      <w:r w:rsidRPr="00557CB1">
        <w:rPr>
          <w:color w:val="FF0000"/>
          <w:sz w:val="22"/>
          <w:szCs w:val="22"/>
        </w:rPr>
        <w:t xml:space="preserve"> × V</w:t>
      </w:r>
      <w:r w:rsidRPr="00557CB1">
        <w:rPr>
          <w:i/>
          <w:color w:val="FF0000"/>
          <w:sz w:val="22"/>
          <w:szCs w:val="22"/>
        </w:rPr>
        <w:t>ir</w:t>
      </w:r>
    </w:p>
    <w:p w:rsidR="003F5FDC" w:rsidRPr="00557CB1" w:rsidRDefault="003F5FDC" w:rsidP="00382DDF">
      <w:pPr>
        <w:ind w:firstLine="709"/>
        <w:jc w:val="both"/>
        <w:rPr>
          <w:sz w:val="22"/>
          <w:szCs w:val="22"/>
        </w:rPr>
      </w:pPr>
      <w:r w:rsidRPr="00557CB1">
        <w:rPr>
          <w:sz w:val="22"/>
          <w:szCs w:val="22"/>
        </w:rPr>
        <w:t>Ц</w:t>
      </w:r>
      <w:r w:rsidRPr="00557CB1">
        <w:rPr>
          <w:i/>
          <w:sz w:val="22"/>
          <w:szCs w:val="22"/>
        </w:rPr>
        <w:t>iед</w:t>
      </w:r>
      <w:r w:rsidRPr="00557CB1">
        <w:rPr>
          <w:sz w:val="22"/>
          <w:szCs w:val="22"/>
        </w:rPr>
        <w:t xml:space="preserve"> — значение цены единицы товара, работы, услуги, предлагаемых участником i, определенное по указанной выше методике</w:t>
      </w:r>
    </w:p>
    <w:p w:rsidR="003F5FDC" w:rsidRPr="00557CB1" w:rsidRDefault="003F5FDC" w:rsidP="00382DDF">
      <w:pPr>
        <w:ind w:firstLine="709"/>
        <w:jc w:val="both"/>
        <w:rPr>
          <w:sz w:val="22"/>
          <w:szCs w:val="22"/>
        </w:rPr>
      </w:pPr>
      <w:r w:rsidRPr="00557CB1">
        <w:rPr>
          <w:b/>
          <w:sz w:val="22"/>
          <w:szCs w:val="22"/>
        </w:rPr>
        <w:t>V</w:t>
      </w:r>
      <w:r w:rsidRPr="00557CB1">
        <w:rPr>
          <w:b/>
          <w:i/>
          <w:sz w:val="22"/>
          <w:szCs w:val="22"/>
        </w:rPr>
        <w:t>ir</w:t>
      </w:r>
      <w:r w:rsidRPr="00557CB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3F5FDC" w:rsidRPr="00557CB1" w:rsidRDefault="003F5FDC" w:rsidP="00382DDF">
      <w:pPr>
        <w:ind w:firstLine="709"/>
        <w:jc w:val="center"/>
        <w:rPr>
          <w:color w:val="FF0000"/>
          <w:sz w:val="22"/>
          <w:szCs w:val="22"/>
        </w:rPr>
      </w:pPr>
    </w:p>
    <w:p w:rsidR="003F5FDC" w:rsidRPr="00557CB1" w:rsidRDefault="003F5FDC" w:rsidP="00382DDF">
      <w:pPr>
        <w:ind w:firstLine="709"/>
        <w:jc w:val="center"/>
        <w:rPr>
          <w:color w:val="FF0000"/>
          <w:sz w:val="22"/>
          <w:szCs w:val="22"/>
        </w:rPr>
      </w:pPr>
      <w:r w:rsidRPr="00557CB1">
        <w:rPr>
          <w:color w:val="FF0000"/>
          <w:sz w:val="22"/>
          <w:szCs w:val="22"/>
        </w:rPr>
        <w:t>Ц</w:t>
      </w:r>
      <w:r w:rsidRPr="00557CB1">
        <w:rPr>
          <w:i/>
          <w:color w:val="FF0000"/>
          <w:sz w:val="22"/>
          <w:szCs w:val="22"/>
        </w:rPr>
        <w:t>if</w:t>
      </w:r>
      <w:r w:rsidRPr="00557CB1">
        <w:rPr>
          <w:color w:val="FF0000"/>
          <w:sz w:val="22"/>
          <w:szCs w:val="22"/>
        </w:rPr>
        <w:t xml:space="preserve"> = Ц</w:t>
      </w:r>
      <w:r w:rsidRPr="00557CB1">
        <w:rPr>
          <w:i/>
          <w:color w:val="FF0000"/>
          <w:sz w:val="22"/>
          <w:szCs w:val="22"/>
        </w:rPr>
        <w:t>iед</w:t>
      </w:r>
      <w:r w:rsidRPr="00557CB1">
        <w:rPr>
          <w:color w:val="FF0000"/>
          <w:sz w:val="22"/>
          <w:szCs w:val="22"/>
        </w:rPr>
        <w:t xml:space="preserve"> × V</w:t>
      </w:r>
      <w:r w:rsidRPr="00557CB1">
        <w:rPr>
          <w:i/>
          <w:color w:val="FF0000"/>
          <w:sz w:val="22"/>
          <w:szCs w:val="22"/>
        </w:rPr>
        <w:t>if</w:t>
      </w:r>
    </w:p>
    <w:p w:rsidR="003F5FDC" w:rsidRPr="00557CB1" w:rsidRDefault="003F5FDC" w:rsidP="00382DDF">
      <w:pPr>
        <w:ind w:firstLine="709"/>
        <w:jc w:val="both"/>
        <w:rPr>
          <w:sz w:val="22"/>
          <w:szCs w:val="22"/>
        </w:rPr>
      </w:pPr>
      <w:r w:rsidRPr="00557CB1">
        <w:rPr>
          <w:sz w:val="22"/>
          <w:szCs w:val="22"/>
        </w:rPr>
        <w:t>Ц</w:t>
      </w:r>
      <w:r w:rsidRPr="00557CB1">
        <w:rPr>
          <w:i/>
          <w:sz w:val="22"/>
          <w:szCs w:val="22"/>
        </w:rPr>
        <w:t>iед</w:t>
      </w:r>
      <w:r w:rsidRPr="00557CB1">
        <w:rPr>
          <w:sz w:val="22"/>
          <w:szCs w:val="22"/>
        </w:rPr>
        <w:t xml:space="preserve"> — значение цены единицы товара, работы, услуги, предлагаемых участником i, определенное по указанной выше методике</w:t>
      </w:r>
    </w:p>
    <w:p w:rsidR="003F5FDC" w:rsidRPr="00557CB1" w:rsidRDefault="003F5FDC" w:rsidP="00382DDF">
      <w:pPr>
        <w:ind w:firstLine="709"/>
        <w:jc w:val="both"/>
        <w:rPr>
          <w:sz w:val="22"/>
          <w:szCs w:val="22"/>
        </w:rPr>
      </w:pPr>
    </w:p>
    <w:p w:rsidR="003F5FDC" w:rsidRPr="00557CB1" w:rsidRDefault="003F5FDC" w:rsidP="00382DDF">
      <w:pPr>
        <w:ind w:firstLine="709"/>
        <w:jc w:val="both"/>
        <w:rPr>
          <w:sz w:val="22"/>
          <w:szCs w:val="22"/>
        </w:rPr>
      </w:pPr>
      <w:r w:rsidRPr="00557CB1">
        <w:rPr>
          <w:b/>
          <w:sz w:val="22"/>
          <w:szCs w:val="22"/>
        </w:rPr>
        <w:t>V</w:t>
      </w:r>
      <w:r w:rsidRPr="00557CB1">
        <w:rPr>
          <w:b/>
          <w:i/>
          <w:sz w:val="22"/>
          <w:szCs w:val="22"/>
        </w:rPr>
        <w:t>if</w:t>
      </w:r>
      <w:r w:rsidRPr="00557CB1">
        <w:rPr>
          <w:b/>
          <w:sz w:val="22"/>
          <w:szCs w:val="22"/>
        </w:rPr>
        <w:t xml:space="preserve"> </w:t>
      </w:r>
      <w:r w:rsidRPr="00557CB1">
        <w:rPr>
          <w:sz w:val="22"/>
          <w:szCs w:val="22"/>
        </w:rPr>
        <w:t>— количество (объём) предлагаемых к поставке товаров иностранного происхождения в соответствии с заявкой участника i</w:t>
      </w:r>
    </w:p>
    <w:p w:rsidR="003F5FDC" w:rsidRPr="00557CB1" w:rsidRDefault="003F5FDC" w:rsidP="00382DDF">
      <w:pPr>
        <w:ind w:firstLine="709"/>
        <w:jc w:val="both"/>
        <w:rPr>
          <w:sz w:val="22"/>
          <w:szCs w:val="22"/>
        </w:rPr>
      </w:pPr>
    </w:p>
    <w:p w:rsidR="003F5FDC" w:rsidRPr="00557CB1" w:rsidRDefault="003F5FDC" w:rsidP="00382DDF">
      <w:pPr>
        <w:ind w:firstLine="709"/>
        <w:jc w:val="both"/>
        <w:rPr>
          <w:sz w:val="22"/>
          <w:szCs w:val="22"/>
        </w:rPr>
      </w:pPr>
      <w:r w:rsidRPr="00557CB1">
        <w:rPr>
          <w:sz w:val="22"/>
          <w:szCs w:val="22"/>
        </w:rPr>
        <w:t>Если Ц</w:t>
      </w:r>
      <w:r w:rsidRPr="00557CB1">
        <w:rPr>
          <w:i/>
          <w:sz w:val="22"/>
          <w:szCs w:val="22"/>
        </w:rPr>
        <w:t>ir</w:t>
      </w:r>
      <w:r w:rsidRPr="00557CB1">
        <w:rPr>
          <w:sz w:val="22"/>
          <w:szCs w:val="22"/>
        </w:rPr>
        <w:t xml:space="preserve"> &lt; Ц</w:t>
      </w:r>
      <w:r w:rsidRPr="00557CB1">
        <w:rPr>
          <w:i/>
          <w:sz w:val="22"/>
          <w:szCs w:val="22"/>
        </w:rPr>
        <w:t>if</w:t>
      </w:r>
      <w:r w:rsidRPr="00557CB1">
        <w:rPr>
          <w:sz w:val="22"/>
          <w:szCs w:val="22"/>
        </w:rPr>
        <w:t>, то приоритет, установленный п.2 ПП РФ от 16.09.2016 № 925, участнику i не предоставляется (ДЛЯ ОЦЕНОЧНЫХ ПРОЦЕДУР).</w:t>
      </w:r>
    </w:p>
    <w:p w:rsidR="003F5FDC" w:rsidRPr="00557CB1" w:rsidRDefault="003F5FDC" w:rsidP="00382DDF">
      <w:pPr>
        <w:ind w:firstLine="709"/>
        <w:jc w:val="both"/>
        <w:rPr>
          <w:sz w:val="22"/>
          <w:szCs w:val="22"/>
        </w:rPr>
      </w:pPr>
    </w:p>
    <w:p w:rsidR="003F5FDC" w:rsidRPr="00557CB1" w:rsidRDefault="003F5FDC" w:rsidP="00382DDF">
      <w:pPr>
        <w:ind w:firstLine="709"/>
        <w:jc w:val="both"/>
        <w:rPr>
          <w:sz w:val="22"/>
          <w:szCs w:val="22"/>
        </w:rPr>
      </w:pPr>
      <w:r w:rsidRPr="00557CB1">
        <w:rPr>
          <w:sz w:val="22"/>
          <w:szCs w:val="22"/>
        </w:rPr>
        <w:t>Если Ц</w:t>
      </w:r>
      <w:r w:rsidRPr="00557CB1">
        <w:rPr>
          <w:i/>
          <w:sz w:val="22"/>
          <w:szCs w:val="22"/>
        </w:rPr>
        <w:t>ir</w:t>
      </w:r>
      <w:r w:rsidRPr="00557CB1">
        <w:rPr>
          <w:sz w:val="22"/>
          <w:szCs w:val="22"/>
        </w:rPr>
        <w:t xml:space="preserve"> &gt; Ц</w:t>
      </w:r>
      <w:r w:rsidRPr="00557CB1">
        <w:rPr>
          <w:i/>
          <w:sz w:val="22"/>
          <w:szCs w:val="22"/>
        </w:rPr>
        <w:t>if</w:t>
      </w:r>
      <w:r w:rsidRPr="00557CB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3F5FDC" w:rsidRPr="00557CB1" w:rsidRDefault="003F5FDC" w:rsidP="00382DDF">
      <w:pPr>
        <w:pStyle w:val="ConsPlusNormal"/>
        <w:ind w:firstLine="540"/>
        <w:jc w:val="both"/>
        <w:rPr>
          <w:rFonts w:ascii="Times New Roman" w:hAnsi="Times New Roman"/>
        </w:rPr>
      </w:pPr>
    </w:p>
    <w:p w:rsidR="003F5FDC" w:rsidRPr="00557CB1" w:rsidRDefault="003F5FDC" w:rsidP="00382DDF">
      <w:pPr>
        <w:pStyle w:val="ConsPlusNormal"/>
        <w:ind w:firstLine="540"/>
        <w:jc w:val="both"/>
        <w:rPr>
          <w:rFonts w:ascii="Times New Roman" w:hAnsi="Times New Roman"/>
        </w:rPr>
      </w:pPr>
      <w:r w:rsidRPr="00557CB1">
        <w:rPr>
          <w:rFonts w:ascii="Times New Roman" w:hAnsi="Times New Roman"/>
        </w:rPr>
        <w:t>11.4.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3F5FDC" w:rsidRPr="00557CB1" w:rsidRDefault="003F5FDC" w:rsidP="00382DDF">
      <w:pPr>
        <w:pStyle w:val="ConsPlusNormal"/>
        <w:ind w:firstLine="540"/>
        <w:jc w:val="both"/>
        <w:rPr>
          <w:rFonts w:ascii="Times New Roman" w:hAnsi="Times New Roman"/>
        </w:rPr>
      </w:pPr>
      <w:r w:rsidRPr="00557CB1">
        <w:rPr>
          <w:rFonts w:ascii="Times New Roman" w:hAnsi="Times New Roman"/>
        </w:rPr>
        <w:t>11.5.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F5FDC" w:rsidRPr="00557CB1" w:rsidRDefault="003F5FDC" w:rsidP="00382DDF">
      <w:pPr>
        <w:pStyle w:val="ConsPlusNormal"/>
        <w:ind w:firstLine="540"/>
        <w:jc w:val="both"/>
        <w:rPr>
          <w:rFonts w:ascii="Times New Roman" w:hAnsi="Times New Roman"/>
        </w:rPr>
      </w:pPr>
      <w:r w:rsidRPr="00557CB1">
        <w:rPr>
          <w:rFonts w:ascii="Times New Roman" w:hAnsi="Times New Roman"/>
        </w:rPr>
        <w:t>11.6.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F5FDC" w:rsidRPr="00557CB1" w:rsidRDefault="003F5FDC" w:rsidP="00382DDF">
      <w:pPr>
        <w:ind w:firstLine="709"/>
        <w:jc w:val="both"/>
        <w:rPr>
          <w:color w:val="000000"/>
          <w:sz w:val="22"/>
          <w:szCs w:val="22"/>
        </w:rPr>
      </w:pPr>
      <w:r w:rsidRPr="00557CB1">
        <w:rPr>
          <w:color w:val="000000"/>
          <w:sz w:val="22"/>
          <w:szCs w:val="22"/>
        </w:rPr>
        <w:t>11.7. Приоритет не предоставляется в случаях, если:</w:t>
      </w:r>
    </w:p>
    <w:p w:rsidR="003F5FDC" w:rsidRPr="00557CB1" w:rsidRDefault="003F5FDC" w:rsidP="00382DDF">
      <w:pPr>
        <w:ind w:firstLine="709"/>
        <w:jc w:val="both"/>
        <w:rPr>
          <w:color w:val="000000"/>
          <w:sz w:val="22"/>
          <w:szCs w:val="22"/>
        </w:rPr>
      </w:pPr>
      <w:r w:rsidRPr="00557CB1">
        <w:rPr>
          <w:color w:val="000000"/>
          <w:sz w:val="22"/>
          <w:szCs w:val="22"/>
        </w:rPr>
        <w:t>11.7.1. Закупка признана несостоявшейся и договор заключается с единственным участником закупки.</w:t>
      </w:r>
    </w:p>
    <w:p w:rsidR="003F5FDC" w:rsidRPr="00557CB1" w:rsidRDefault="003F5FDC" w:rsidP="00382DDF">
      <w:pPr>
        <w:ind w:firstLine="709"/>
        <w:jc w:val="both"/>
        <w:rPr>
          <w:color w:val="000000"/>
          <w:sz w:val="22"/>
          <w:szCs w:val="22"/>
        </w:rPr>
      </w:pPr>
      <w:r w:rsidRPr="00557CB1">
        <w:rPr>
          <w:color w:val="000000"/>
          <w:sz w:val="22"/>
          <w:szCs w:val="22"/>
        </w:rPr>
        <w:t>11.7.2.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F5FDC" w:rsidRPr="00557CB1" w:rsidRDefault="003F5FDC" w:rsidP="00382DDF">
      <w:pPr>
        <w:ind w:firstLine="709"/>
        <w:jc w:val="both"/>
        <w:rPr>
          <w:color w:val="000000"/>
          <w:sz w:val="22"/>
          <w:szCs w:val="22"/>
        </w:rPr>
      </w:pPr>
      <w:r w:rsidRPr="00557CB1">
        <w:rPr>
          <w:color w:val="000000"/>
          <w:sz w:val="22"/>
          <w:szCs w:val="22"/>
        </w:rPr>
        <w:t>11.7.3.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F5FDC" w:rsidRPr="00557CB1" w:rsidRDefault="003F5FDC" w:rsidP="00382DDF">
      <w:pPr>
        <w:ind w:firstLine="709"/>
        <w:jc w:val="both"/>
        <w:rPr>
          <w:color w:val="000000"/>
          <w:sz w:val="22"/>
          <w:szCs w:val="22"/>
        </w:rPr>
      </w:pPr>
      <w:r w:rsidRPr="00557CB1">
        <w:rPr>
          <w:color w:val="000000"/>
          <w:sz w:val="22"/>
          <w:szCs w:val="22"/>
        </w:rPr>
        <w:t>11.7.4.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F5FDC" w:rsidRPr="00557CB1" w:rsidRDefault="003F5FDC" w:rsidP="00382DDF">
      <w:pPr>
        <w:ind w:firstLine="709"/>
        <w:jc w:val="both"/>
        <w:rPr>
          <w:color w:val="000000"/>
          <w:sz w:val="22"/>
          <w:szCs w:val="22"/>
        </w:rPr>
      </w:pPr>
      <w:r w:rsidRPr="00557CB1">
        <w:rPr>
          <w:color w:val="000000"/>
          <w:sz w:val="22"/>
          <w:szCs w:val="22"/>
        </w:rPr>
        <w:t>11.7.5.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F5FDC" w:rsidRPr="00557CB1" w:rsidRDefault="003F5FDC" w:rsidP="00382DDF">
      <w:pPr>
        <w:ind w:firstLine="709"/>
        <w:jc w:val="both"/>
        <w:rPr>
          <w:color w:val="000000"/>
          <w:sz w:val="22"/>
          <w:szCs w:val="22"/>
        </w:rPr>
      </w:pPr>
      <w:r w:rsidRPr="00557CB1">
        <w:rPr>
          <w:color w:val="000000"/>
          <w:sz w:val="22"/>
          <w:szCs w:val="22"/>
        </w:rPr>
        <w:t>11.8.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F5FDC" w:rsidRPr="00557CB1" w:rsidRDefault="003F5FDC" w:rsidP="00F21FF8">
      <w:pPr>
        <w:ind w:firstLine="539"/>
        <w:jc w:val="both"/>
        <w:rPr>
          <w:sz w:val="22"/>
          <w:szCs w:val="22"/>
        </w:rPr>
      </w:pPr>
    </w:p>
    <w:p w:rsidR="003F5FDC" w:rsidRPr="00557CB1" w:rsidRDefault="003F5FDC" w:rsidP="00645305">
      <w:pPr>
        <w:pStyle w:val="Heading3"/>
        <w:jc w:val="center"/>
        <w:rPr>
          <w:b/>
        </w:rPr>
      </w:pPr>
      <w:bookmarkStart w:id="18" w:name="_Toc130558532"/>
      <w:r w:rsidRPr="00557CB1">
        <w:rPr>
          <w:b/>
        </w:rPr>
        <w:t>12.  ПОСЛЕДСТВИЯ ПРИЗНАНИЯ ЗАПРОСА ПРЕДЛОЖЕНИЙ В ЭЛЕКТРОННОЙ ФОРМЕ НЕСОСТОЯВШИМСЯ</w:t>
      </w:r>
      <w:bookmarkEnd w:id="18"/>
    </w:p>
    <w:p w:rsidR="003F5FDC" w:rsidRPr="00557CB1" w:rsidRDefault="003F5FDC" w:rsidP="00E91663">
      <w:pPr>
        <w:pStyle w:val="ListParagraph"/>
        <w:ind w:left="0" w:firstLine="709"/>
        <w:jc w:val="center"/>
        <w:rPr>
          <w:color w:val="000000"/>
        </w:rPr>
      </w:pPr>
    </w:p>
    <w:p w:rsidR="003F5FDC" w:rsidRPr="00557CB1" w:rsidRDefault="003F5FDC" w:rsidP="00E91663">
      <w:pPr>
        <w:pStyle w:val="ListParagraph"/>
        <w:ind w:left="0" w:firstLine="709"/>
        <w:jc w:val="both"/>
        <w:rPr>
          <w:color w:val="000000"/>
          <w:sz w:val="22"/>
          <w:szCs w:val="22"/>
        </w:rPr>
      </w:pPr>
      <w:r w:rsidRPr="00557CB1">
        <w:rPr>
          <w:color w:val="000000"/>
          <w:sz w:val="22"/>
          <w:szCs w:val="22"/>
        </w:rPr>
        <w:t>12.1.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о запросе предложений в электронной форме, в соответствии с подпунктом 60.1.33 пункта 60.1 настоящего Положения в порядке, установленном разделом 63 настоящего Положения.</w:t>
      </w:r>
    </w:p>
    <w:p w:rsidR="003F5FDC" w:rsidRPr="00557CB1" w:rsidRDefault="003F5FDC" w:rsidP="00E91663">
      <w:pPr>
        <w:pStyle w:val="ListParagraph"/>
        <w:ind w:left="0" w:firstLine="709"/>
        <w:jc w:val="both"/>
        <w:rPr>
          <w:color w:val="000000"/>
          <w:sz w:val="22"/>
          <w:szCs w:val="22"/>
        </w:rPr>
      </w:pPr>
      <w:r w:rsidRPr="00557CB1">
        <w:rPr>
          <w:color w:val="000000"/>
          <w:sz w:val="22"/>
          <w:szCs w:val="22"/>
        </w:rPr>
        <w:t>12.2.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о запросе предложений в электронной форме,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о запросе предложений в электронной форме, в соответствии с подпунктом 60.1.33 пункта 60.1 настоящего Положения в порядке, установленном разделом 63 настоящего Положения.</w:t>
      </w:r>
    </w:p>
    <w:p w:rsidR="003F5FDC" w:rsidRPr="00557CB1" w:rsidRDefault="003F5FDC" w:rsidP="00E91663">
      <w:pPr>
        <w:pStyle w:val="ListParagraph"/>
        <w:ind w:left="0" w:firstLine="709"/>
        <w:jc w:val="both"/>
        <w:rPr>
          <w:color w:val="000000"/>
          <w:sz w:val="22"/>
          <w:szCs w:val="22"/>
        </w:rPr>
      </w:pPr>
      <w:r w:rsidRPr="00557CB1">
        <w:rPr>
          <w:color w:val="000000"/>
          <w:sz w:val="22"/>
          <w:szCs w:val="22"/>
        </w:rPr>
        <w:t>12.3.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о запросе предложений в электронной форме,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rsidR="003F5FDC" w:rsidRPr="00557CB1" w:rsidRDefault="003F5FDC" w:rsidP="00A60A18">
      <w:pPr>
        <w:ind w:firstLine="708"/>
        <w:jc w:val="both"/>
        <w:rPr>
          <w:sz w:val="22"/>
          <w:szCs w:val="22"/>
        </w:rPr>
      </w:pPr>
      <w:r w:rsidRPr="00557CB1">
        <w:rPr>
          <w:color w:val="000000"/>
          <w:sz w:val="22"/>
          <w:szCs w:val="22"/>
        </w:rPr>
        <w:t xml:space="preserve">12.4. Заказчик вправе провести новую закупку </w:t>
      </w:r>
      <w:r w:rsidRPr="00557CB1">
        <w:rPr>
          <w:sz w:val="22"/>
          <w:szCs w:val="22"/>
        </w:rPr>
        <w:t>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r w:rsidRPr="00557CB1">
        <w:rPr>
          <w:color w:val="000000"/>
          <w:sz w:val="22"/>
          <w:szCs w:val="22"/>
        </w:rPr>
        <w:t>, если запрос предложений в электронной форме признан не состоявшимся по следующим основаниям:</w:t>
      </w:r>
    </w:p>
    <w:p w:rsidR="003F5FDC" w:rsidRPr="00557CB1" w:rsidRDefault="003F5FDC" w:rsidP="00E91663">
      <w:pPr>
        <w:pStyle w:val="ListParagraph"/>
        <w:ind w:left="0" w:firstLine="709"/>
        <w:jc w:val="both"/>
        <w:rPr>
          <w:color w:val="000000"/>
          <w:sz w:val="22"/>
          <w:szCs w:val="22"/>
        </w:rPr>
      </w:pPr>
      <w:r w:rsidRPr="00557CB1">
        <w:rPr>
          <w:color w:val="000000"/>
          <w:sz w:val="22"/>
          <w:szCs w:val="22"/>
        </w:rPr>
        <w:t>по окончании срока подачи заявок на участие в запросе предложений в электронной форме не подано ни одной такой заявки;</w:t>
      </w:r>
    </w:p>
    <w:p w:rsidR="003F5FDC" w:rsidRPr="00557CB1" w:rsidRDefault="003F5FDC" w:rsidP="00E91663">
      <w:pPr>
        <w:pStyle w:val="ListParagraph"/>
        <w:ind w:left="0" w:firstLine="709"/>
        <w:jc w:val="both"/>
        <w:rPr>
          <w:color w:val="000000"/>
          <w:sz w:val="22"/>
          <w:szCs w:val="22"/>
        </w:rPr>
      </w:pPr>
      <w:r w:rsidRPr="00557CB1">
        <w:rPr>
          <w:color w:val="000000"/>
          <w:sz w:val="22"/>
          <w:szCs w:val="22"/>
        </w:rPr>
        <w:t>по результатам рассмотрения первых частей заявок на участие в запросе предложений в электронной форме Единая комиссия приняла решение об отказе в допуске к участию в таком запросе предложений всем участникам закупки, подавшим заявки на участие в нем;</w:t>
      </w:r>
    </w:p>
    <w:p w:rsidR="003F5FDC" w:rsidRPr="00557CB1" w:rsidRDefault="003F5FDC" w:rsidP="00E91663">
      <w:pPr>
        <w:pStyle w:val="ListParagraph"/>
        <w:ind w:left="0" w:firstLine="709"/>
        <w:jc w:val="both"/>
        <w:rPr>
          <w:color w:val="000000"/>
          <w:sz w:val="22"/>
          <w:szCs w:val="22"/>
        </w:rPr>
      </w:pPr>
      <w:r w:rsidRPr="00557CB1">
        <w:rPr>
          <w:color w:val="000000"/>
          <w:sz w:val="22"/>
          <w:szCs w:val="22"/>
        </w:rPr>
        <w:t>по результатам рассмотрения вторых частей заявок на участие в запросе предложений в электронной форме Единая комиссия отклонила все такие заявки;</w:t>
      </w:r>
    </w:p>
    <w:p w:rsidR="003F5FDC" w:rsidRPr="00557CB1" w:rsidRDefault="003F5FDC" w:rsidP="00E91663">
      <w:pPr>
        <w:pStyle w:val="ListParagraph"/>
        <w:ind w:left="0" w:firstLine="709"/>
        <w:jc w:val="both"/>
        <w:rPr>
          <w:color w:val="000000"/>
          <w:sz w:val="22"/>
          <w:szCs w:val="22"/>
        </w:rPr>
      </w:pPr>
      <w:r w:rsidRPr="00557CB1">
        <w:rPr>
          <w:color w:val="000000"/>
          <w:sz w:val="22"/>
          <w:szCs w:val="22"/>
        </w:rPr>
        <w:t>в связи с тем, что победитель запроса предложений в электронной форме уклонился от заключения договора.</w:t>
      </w:r>
    </w:p>
    <w:p w:rsidR="003F5FDC" w:rsidRPr="00557CB1" w:rsidRDefault="003F5FDC" w:rsidP="00E91663">
      <w:pPr>
        <w:pStyle w:val="ListParagraph"/>
        <w:ind w:left="0" w:firstLine="709"/>
        <w:jc w:val="both"/>
        <w:rPr>
          <w:color w:val="000000"/>
          <w:sz w:val="22"/>
          <w:szCs w:val="22"/>
        </w:rPr>
      </w:pPr>
      <w:r w:rsidRPr="00557CB1">
        <w:rPr>
          <w:sz w:val="22"/>
          <w:szCs w:val="22"/>
        </w:rPr>
        <w:t>В случае проведения новой закупки в соответствии с настоящим пунктом Заказчик обязан внести изменения в План закупки</w:t>
      </w:r>
      <w:r w:rsidRPr="00557CB1">
        <w:rPr>
          <w:color w:val="000000"/>
          <w:sz w:val="22"/>
          <w:szCs w:val="22"/>
        </w:rPr>
        <w:t>.</w:t>
      </w:r>
    </w:p>
    <w:p w:rsidR="003F5FDC" w:rsidRPr="00557CB1" w:rsidRDefault="003F5FDC" w:rsidP="00E91663">
      <w:pPr>
        <w:pStyle w:val="ConsPlusNormal"/>
        <w:ind w:firstLine="709"/>
        <w:jc w:val="both"/>
        <w:rPr>
          <w:rFonts w:ascii="Times New Roman" w:hAnsi="Times New Roman"/>
          <w:color w:val="000000"/>
        </w:rPr>
      </w:pPr>
      <w:r w:rsidRPr="00557CB1">
        <w:rPr>
          <w:rFonts w:ascii="Times New Roman" w:hAnsi="Times New Roman"/>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3F5FDC" w:rsidRPr="00557CB1" w:rsidRDefault="003F5FDC" w:rsidP="00E91663">
      <w:pPr>
        <w:rPr>
          <w:color w:val="000000"/>
          <w:sz w:val="22"/>
          <w:szCs w:val="22"/>
        </w:rPr>
      </w:pPr>
    </w:p>
    <w:p w:rsidR="003F5FDC" w:rsidRPr="00557CB1" w:rsidRDefault="003F5FDC" w:rsidP="00645305">
      <w:pPr>
        <w:pStyle w:val="Heading3"/>
        <w:jc w:val="center"/>
        <w:rPr>
          <w:b/>
        </w:rPr>
      </w:pPr>
      <w:bookmarkStart w:id="19" w:name="_Toc130558533"/>
      <w:bookmarkStart w:id="20" w:name="_Hlk91002278"/>
      <w:bookmarkStart w:id="21" w:name="_Hlk91001848"/>
      <w:r w:rsidRPr="00557CB1">
        <w:rPr>
          <w:b/>
        </w:rPr>
        <w:t>13. ОСОБЕННОСТИ ОСУЩЕСТВЛЕНИЯ ЗАПРОСА ПРЕДЛОЖЕНИЙ В ЭЛЕКТРОННОЙ ФОРМЕ С УЧАСТИЕМ КОЛЛЕКТИВНЫХ УЧАСТНИКОВ</w:t>
      </w:r>
      <w:bookmarkEnd w:id="19"/>
      <w:r w:rsidRPr="00557CB1">
        <w:rPr>
          <w:b/>
        </w:rPr>
        <w:t xml:space="preserve"> </w:t>
      </w:r>
    </w:p>
    <w:p w:rsidR="003F5FDC" w:rsidRPr="00557CB1" w:rsidRDefault="003F5FDC" w:rsidP="005C535D">
      <w:pPr>
        <w:autoSpaceDE w:val="0"/>
        <w:autoSpaceDN w:val="0"/>
        <w:adjustRightInd w:val="0"/>
        <w:ind w:firstLine="708"/>
        <w:jc w:val="center"/>
        <w:rPr>
          <w:color w:val="000000"/>
          <w:sz w:val="22"/>
          <w:szCs w:val="22"/>
        </w:rPr>
      </w:pPr>
    </w:p>
    <w:bookmarkEnd w:id="20"/>
    <w:bookmarkEnd w:id="21"/>
    <w:p w:rsidR="003F5FDC" w:rsidRPr="00557CB1" w:rsidRDefault="003F5FDC" w:rsidP="005C535D">
      <w:pPr>
        <w:autoSpaceDE w:val="0"/>
        <w:autoSpaceDN w:val="0"/>
        <w:adjustRightInd w:val="0"/>
        <w:ind w:firstLine="708"/>
        <w:jc w:val="both"/>
        <w:rPr>
          <w:sz w:val="22"/>
          <w:szCs w:val="22"/>
        </w:rPr>
      </w:pPr>
      <w:r w:rsidRPr="00557CB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запросе предложений в электронной форме в соответствии с требованиями, установленными Федеральным законом и настоящим Положением (далее – коллективный участник). </w:t>
      </w:r>
    </w:p>
    <w:p w:rsidR="003F5FDC" w:rsidRPr="00557CB1" w:rsidRDefault="003F5FDC" w:rsidP="005C535D">
      <w:pPr>
        <w:autoSpaceDE w:val="0"/>
        <w:autoSpaceDN w:val="0"/>
        <w:adjustRightInd w:val="0"/>
        <w:ind w:firstLine="708"/>
        <w:jc w:val="both"/>
        <w:rPr>
          <w:sz w:val="22"/>
          <w:szCs w:val="22"/>
        </w:rPr>
      </w:pPr>
      <w:r w:rsidRPr="00557CB1">
        <w:rPr>
          <w:sz w:val="22"/>
          <w:szCs w:val="22"/>
        </w:rPr>
        <w:t xml:space="preserve">Подача заявки коллективного участника на участие в запросе предложений в электронной форме осуществляется в соответствии с настоящей документацией, с учетом особенностей, установленных настоящим разделом. </w:t>
      </w:r>
    </w:p>
    <w:p w:rsidR="003F5FDC" w:rsidRPr="00557CB1" w:rsidRDefault="003F5FDC" w:rsidP="005C535D">
      <w:pPr>
        <w:autoSpaceDE w:val="0"/>
        <w:autoSpaceDN w:val="0"/>
        <w:adjustRightInd w:val="0"/>
        <w:ind w:firstLine="708"/>
        <w:jc w:val="both"/>
        <w:rPr>
          <w:sz w:val="22"/>
          <w:szCs w:val="22"/>
        </w:rPr>
      </w:pPr>
      <w:r w:rsidRPr="00557CB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3F5FDC" w:rsidRPr="00557CB1" w:rsidRDefault="003F5FDC" w:rsidP="005C535D">
      <w:pPr>
        <w:autoSpaceDE w:val="0"/>
        <w:autoSpaceDN w:val="0"/>
        <w:adjustRightInd w:val="0"/>
        <w:ind w:firstLine="708"/>
        <w:jc w:val="both"/>
        <w:rPr>
          <w:sz w:val="22"/>
          <w:szCs w:val="22"/>
        </w:rPr>
      </w:pPr>
      <w:r w:rsidRPr="00557CB1">
        <w:rPr>
          <w:sz w:val="22"/>
          <w:szCs w:val="22"/>
        </w:rPr>
        <w:t>согласие каждого лица на принятие обязательств по участию в запросе предложений в электронной форме и исполнению договора;</w:t>
      </w:r>
    </w:p>
    <w:p w:rsidR="003F5FDC" w:rsidRPr="00557CB1" w:rsidRDefault="003F5FDC" w:rsidP="005C535D">
      <w:pPr>
        <w:autoSpaceDE w:val="0"/>
        <w:autoSpaceDN w:val="0"/>
        <w:adjustRightInd w:val="0"/>
        <w:ind w:firstLine="708"/>
        <w:jc w:val="both"/>
        <w:rPr>
          <w:sz w:val="22"/>
          <w:szCs w:val="22"/>
        </w:rPr>
      </w:pPr>
      <w:r w:rsidRPr="00557CB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предложений в электронной форме (далее – лидер коллективного участника);</w:t>
      </w:r>
    </w:p>
    <w:p w:rsidR="003F5FDC" w:rsidRPr="00557CB1" w:rsidRDefault="003F5FDC" w:rsidP="005C535D">
      <w:pPr>
        <w:autoSpaceDE w:val="0"/>
        <w:autoSpaceDN w:val="0"/>
        <w:adjustRightInd w:val="0"/>
        <w:ind w:firstLine="708"/>
        <w:jc w:val="both"/>
        <w:rPr>
          <w:sz w:val="22"/>
          <w:szCs w:val="22"/>
        </w:rPr>
      </w:pPr>
      <w:r w:rsidRPr="00557CB1">
        <w:rPr>
          <w:sz w:val="22"/>
          <w:szCs w:val="22"/>
        </w:rPr>
        <w:t xml:space="preserve">срок действия соглашения, который должен составлять не менее, чем срок действия договора, заключаемого по результатам запроса предложений в электронной форме. </w:t>
      </w:r>
    </w:p>
    <w:p w:rsidR="003F5FDC" w:rsidRPr="00557CB1" w:rsidRDefault="003F5FDC" w:rsidP="005C535D">
      <w:pPr>
        <w:autoSpaceDE w:val="0"/>
        <w:autoSpaceDN w:val="0"/>
        <w:adjustRightInd w:val="0"/>
        <w:ind w:firstLine="708"/>
        <w:jc w:val="both"/>
        <w:rPr>
          <w:sz w:val="22"/>
          <w:szCs w:val="22"/>
        </w:rPr>
      </w:pPr>
      <w:r w:rsidRPr="00557CB1">
        <w:rPr>
          <w:sz w:val="22"/>
          <w:szCs w:val="22"/>
        </w:rPr>
        <w:t>13.3. В документации о запросе предложений в электронной форме Заказчик вправе установить следующие требования к заявке коллективного участника:</w:t>
      </w:r>
    </w:p>
    <w:p w:rsidR="003F5FDC" w:rsidRPr="00557CB1" w:rsidRDefault="003F5FDC" w:rsidP="005C535D">
      <w:pPr>
        <w:autoSpaceDE w:val="0"/>
        <w:autoSpaceDN w:val="0"/>
        <w:adjustRightInd w:val="0"/>
        <w:ind w:firstLine="708"/>
        <w:jc w:val="both"/>
        <w:rPr>
          <w:sz w:val="22"/>
          <w:szCs w:val="22"/>
        </w:rPr>
      </w:pPr>
      <w:r w:rsidRPr="00557CB1">
        <w:rPr>
          <w:sz w:val="22"/>
          <w:szCs w:val="22"/>
        </w:rPr>
        <w:t>1) заявка на участие в запросе предложений в электронной форме подается лидером коллективного участника, с указанием на то, что он является лидером такого участника;</w:t>
      </w:r>
    </w:p>
    <w:p w:rsidR="003F5FDC" w:rsidRPr="00557CB1" w:rsidRDefault="003F5FDC" w:rsidP="005C535D">
      <w:pPr>
        <w:autoSpaceDE w:val="0"/>
        <w:autoSpaceDN w:val="0"/>
        <w:adjustRightInd w:val="0"/>
        <w:ind w:firstLine="708"/>
        <w:jc w:val="both"/>
        <w:rPr>
          <w:sz w:val="22"/>
          <w:szCs w:val="22"/>
        </w:rPr>
      </w:pPr>
      <w:r w:rsidRPr="00557CB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3F5FDC" w:rsidRPr="00557CB1" w:rsidRDefault="003F5FDC" w:rsidP="005C535D">
      <w:pPr>
        <w:autoSpaceDE w:val="0"/>
        <w:autoSpaceDN w:val="0"/>
        <w:adjustRightInd w:val="0"/>
        <w:ind w:firstLine="708"/>
        <w:jc w:val="both"/>
        <w:rPr>
          <w:sz w:val="22"/>
          <w:szCs w:val="22"/>
        </w:rPr>
      </w:pPr>
      <w:r w:rsidRPr="00557CB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запросе предложений в электронной форме.</w:t>
      </w:r>
    </w:p>
    <w:p w:rsidR="003F5FDC" w:rsidRPr="00557CB1" w:rsidRDefault="003F5FDC" w:rsidP="005C535D">
      <w:pPr>
        <w:autoSpaceDE w:val="0"/>
        <w:autoSpaceDN w:val="0"/>
        <w:adjustRightInd w:val="0"/>
        <w:ind w:firstLine="708"/>
        <w:jc w:val="both"/>
        <w:rPr>
          <w:sz w:val="22"/>
          <w:szCs w:val="22"/>
        </w:rPr>
      </w:pPr>
      <w:r w:rsidRPr="00557CB1">
        <w:rPr>
          <w:sz w:val="22"/>
          <w:szCs w:val="22"/>
        </w:rPr>
        <w:t>Несоблюдение указанного требования является основанием для отклонения заявок на участие в запросе предложений в электронной форме как всех участников такой закупки, на стороне которых выступает такое лицо, так и заявки на участие в запросе предложений в электронной форме, поданной таким лицом самостоятельно.</w:t>
      </w:r>
    </w:p>
    <w:p w:rsidR="003F5FDC" w:rsidRPr="00557CB1" w:rsidRDefault="003F5FDC" w:rsidP="005C535D">
      <w:pPr>
        <w:autoSpaceDE w:val="0"/>
        <w:autoSpaceDN w:val="0"/>
        <w:adjustRightInd w:val="0"/>
        <w:ind w:firstLine="708"/>
        <w:jc w:val="both"/>
        <w:rPr>
          <w:sz w:val="22"/>
          <w:szCs w:val="22"/>
        </w:rPr>
      </w:pPr>
      <w:r w:rsidRPr="00557CB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3F5FDC" w:rsidRPr="00557CB1" w:rsidRDefault="003F5FDC" w:rsidP="005C535D">
      <w:pPr>
        <w:autoSpaceDE w:val="0"/>
        <w:autoSpaceDN w:val="0"/>
        <w:adjustRightInd w:val="0"/>
        <w:ind w:firstLine="708"/>
        <w:jc w:val="both"/>
        <w:rPr>
          <w:sz w:val="22"/>
          <w:szCs w:val="22"/>
        </w:rPr>
      </w:pPr>
      <w:r w:rsidRPr="00557CB1">
        <w:rPr>
          <w:sz w:val="22"/>
          <w:szCs w:val="22"/>
        </w:rPr>
        <w:t>13.7. Протокол, указанный в пункте 6.7 настоящей документации, помимо сведений, подлежащих указанию в соответствии с настоящей документацией должны содержать:</w:t>
      </w:r>
    </w:p>
    <w:p w:rsidR="003F5FDC" w:rsidRPr="00557CB1" w:rsidRDefault="003F5FDC" w:rsidP="005C535D">
      <w:pPr>
        <w:autoSpaceDE w:val="0"/>
        <w:autoSpaceDN w:val="0"/>
        <w:adjustRightInd w:val="0"/>
        <w:ind w:firstLine="708"/>
        <w:jc w:val="both"/>
        <w:rPr>
          <w:sz w:val="22"/>
          <w:szCs w:val="22"/>
        </w:rPr>
      </w:pPr>
      <w:r w:rsidRPr="00557CB1">
        <w:rPr>
          <w:sz w:val="22"/>
          <w:szCs w:val="22"/>
        </w:rPr>
        <w:t>1) сведения о лице, являющимся лидером коллективного участника;</w:t>
      </w:r>
    </w:p>
    <w:p w:rsidR="003F5FDC" w:rsidRPr="00557CB1" w:rsidRDefault="003F5FDC" w:rsidP="005C535D">
      <w:pPr>
        <w:autoSpaceDE w:val="0"/>
        <w:autoSpaceDN w:val="0"/>
        <w:adjustRightInd w:val="0"/>
        <w:ind w:firstLine="708"/>
        <w:jc w:val="both"/>
        <w:rPr>
          <w:sz w:val="22"/>
          <w:szCs w:val="22"/>
        </w:rPr>
      </w:pPr>
      <w:r w:rsidRPr="00557CB1">
        <w:rPr>
          <w:sz w:val="22"/>
          <w:szCs w:val="22"/>
        </w:rPr>
        <w:t>2) перечень лиц, выступающих на стороне коллективного участника;</w:t>
      </w:r>
    </w:p>
    <w:p w:rsidR="003F5FDC" w:rsidRPr="00557CB1" w:rsidRDefault="003F5FDC" w:rsidP="005C535D">
      <w:pPr>
        <w:autoSpaceDE w:val="0"/>
        <w:autoSpaceDN w:val="0"/>
        <w:adjustRightInd w:val="0"/>
        <w:ind w:firstLine="708"/>
        <w:jc w:val="both"/>
        <w:rPr>
          <w:sz w:val="22"/>
          <w:szCs w:val="22"/>
        </w:rPr>
      </w:pPr>
      <w:r w:rsidRPr="00557CB1">
        <w:rPr>
          <w:sz w:val="22"/>
          <w:szCs w:val="22"/>
        </w:rPr>
        <w:t>3) порядок оценки коллективной заявки на участие в запросе предложений в электронной форме и решение каждого присутствующего члена Комиссии в отношении лиц, выступающих на стороне коллективного участника.</w:t>
      </w:r>
    </w:p>
    <w:p w:rsidR="003F5FDC" w:rsidRPr="00557CB1" w:rsidRDefault="003F5FDC" w:rsidP="005C535D">
      <w:pPr>
        <w:widowControl w:val="0"/>
        <w:autoSpaceDE w:val="0"/>
        <w:autoSpaceDN w:val="0"/>
        <w:ind w:firstLine="709"/>
        <w:jc w:val="both"/>
        <w:rPr>
          <w:sz w:val="22"/>
          <w:szCs w:val="22"/>
        </w:rPr>
      </w:pPr>
      <w:r w:rsidRPr="00557CB1">
        <w:rPr>
          <w:sz w:val="22"/>
          <w:szCs w:val="22"/>
        </w:rPr>
        <w:t xml:space="preserve">13.8. Обеспечение заявки на участие в запросе предложений в электронной форме либо обеспечение исполнения договора, </w:t>
      </w:r>
      <w:r w:rsidRPr="00557CB1">
        <w:rPr>
          <w:color w:val="000000"/>
          <w:sz w:val="22"/>
          <w:szCs w:val="22"/>
        </w:rPr>
        <w:t xml:space="preserve">если установление требования о предоставлении такого обеспечения предусмотрено документацией о </w:t>
      </w:r>
      <w:r w:rsidRPr="00557CB1">
        <w:rPr>
          <w:sz w:val="22"/>
          <w:szCs w:val="22"/>
        </w:rPr>
        <w:t xml:space="preserve">запросе предложений </w:t>
      </w:r>
      <w:r w:rsidRPr="00557CB1">
        <w:rPr>
          <w:color w:val="000000"/>
          <w:sz w:val="22"/>
          <w:szCs w:val="22"/>
        </w:rPr>
        <w:t xml:space="preserve">в электронной форме представляется </w:t>
      </w:r>
      <w:r w:rsidRPr="00557CB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3F5FDC" w:rsidRPr="00557CB1" w:rsidRDefault="003F5FDC" w:rsidP="005C535D">
      <w:pPr>
        <w:autoSpaceDE w:val="0"/>
        <w:autoSpaceDN w:val="0"/>
        <w:adjustRightInd w:val="0"/>
        <w:ind w:firstLine="708"/>
        <w:jc w:val="both"/>
        <w:rPr>
          <w:sz w:val="22"/>
          <w:szCs w:val="22"/>
        </w:rPr>
      </w:pPr>
      <w:r w:rsidRPr="00557CB1">
        <w:rPr>
          <w:sz w:val="22"/>
          <w:szCs w:val="22"/>
        </w:rPr>
        <w:t xml:space="preserve">13.9. </w:t>
      </w:r>
      <w:bookmarkStart w:id="22" w:name="_Hlk91085508"/>
      <w:r w:rsidRPr="00557CB1">
        <w:rPr>
          <w:sz w:val="22"/>
          <w:szCs w:val="22"/>
        </w:rPr>
        <w:t xml:space="preserve">Если после окончания срока подачи заявок на участие в запросе предложений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запроса предложений в электронной форме с данным коллективным участником не заключается. </w:t>
      </w:r>
    </w:p>
    <w:p w:rsidR="003F5FDC" w:rsidRPr="005D20BA" w:rsidRDefault="003F5FDC" w:rsidP="005C535D">
      <w:pPr>
        <w:autoSpaceDE w:val="0"/>
        <w:autoSpaceDN w:val="0"/>
        <w:adjustRightInd w:val="0"/>
        <w:ind w:firstLine="708"/>
        <w:jc w:val="both"/>
        <w:rPr>
          <w:sz w:val="22"/>
          <w:szCs w:val="22"/>
        </w:rPr>
      </w:pPr>
      <w:r w:rsidRPr="00557CB1">
        <w:rPr>
          <w:sz w:val="22"/>
          <w:szCs w:val="22"/>
        </w:rPr>
        <w:t xml:space="preserve">Если прекращение участия одного или нескольких лиц, выступающих </w:t>
      </w:r>
      <w:r w:rsidRPr="00557CB1">
        <w:rPr>
          <w:sz w:val="22"/>
          <w:szCs w:val="22"/>
        </w:rPr>
        <w:br/>
        <w:t>на стороне коллективного участника, произошло после подписания договора, заключаемого по результатам запроса предложений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22"/>
    </w:p>
    <w:p w:rsidR="003F5FDC" w:rsidRDefault="003F5FDC" w:rsidP="00D841F4"/>
    <w:p w:rsidR="003F5FDC" w:rsidRDefault="003F5FDC" w:rsidP="00D841F4"/>
    <w:p w:rsidR="003F5FDC" w:rsidRDefault="003F5FDC" w:rsidP="00F04F52">
      <w:pPr>
        <w:pStyle w:val="Heading1"/>
        <w:rPr>
          <w:bCs/>
        </w:rPr>
      </w:pPr>
      <w:r>
        <w:rPr>
          <w:bCs/>
        </w:rPr>
        <w:br w:type="page"/>
      </w:r>
      <w:bookmarkStart w:id="23" w:name="_Toc130558534"/>
      <w:r w:rsidRPr="00C97D19">
        <w:rPr>
          <w:bCs/>
        </w:rPr>
        <w:t xml:space="preserve">ЧАСТЬ </w:t>
      </w:r>
      <w:r w:rsidRPr="00F04F52">
        <w:rPr>
          <w:bCs/>
        </w:rPr>
        <w:t>II</w:t>
      </w:r>
      <w:r w:rsidRPr="00C97D19">
        <w:rPr>
          <w:bCs/>
        </w:rPr>
        <w:t xml:space="preserve">. ИНФОРМАЦИОННАЯ КАРТА </w:t>
      </w:r>
      <w:r>
        <w:rPr>
          <w:bCs/>
        </w:rPr>
        <w:t>ЗАПРОСА ПРЕДЛОЖЕНИЙ  В ЭЛЕКТРОННОЙ ФОРМЕ</w:t>
      </w:r>
      <w:bookmarkEnd w:id="23"/>
    </w:p>
    <w:p w:rsidR="003F5FDC" w:rsidRPr="00F04F52" w:rsidRDefault="003F5FDC" w:rsidP="00F04F52"/>
    <w:tbl>
      <w:tblPr>
        <w:tblW w:w="10597" w:type="dxa"/>
        <w:jc w:val="center"/>
        <w:tblLayout w:type="fixed"/>
        <w:tblLook w:val="0000"/>
      </w:tblPr>
      <w:tblGrid>
        <w:gridCol w:w="595"/>
        <w:gridCol w:w="3806"/>
        <w:gridCol w:w="6196"/>
      </w:tblGrid>
      <w:tr w:rsidR="003F5FDC"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9D4601" w:rsidRDefault="003F5FDC" w:rsidP="00C44B34">
            <w:pPr>
              <w:jc w:val="center"/>
              <w:rPr>
                <w:b/>
                <w:sz w:val="22"/>
                <w:szCs w:val="22"/>
              </w:rPr>
            </w:pPr>
            <w:r w:rsidRPr="009D4601">
              <w:rPr>
                <w:b/>
                <w:sz w:val="22"/>
                <w:szCs w:val="22"/>
              </w:rPr>
              <w:t>№</w:t>
            </w:r>
          </w:p>
          <w:p w:rsidR="003F5FDC" w:rsidRPr="009D4601" w:rsidRDefault="003F5FDC"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B476B3" w:rsidRDefault="003F5FDC"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B476B3" w:rsidRDefault="003F5FDC" w:rsidP="00871540">
            <w:pPr>
              <w:keepNext/>
              <w:keepLines/>
              <w:widowControl w:val="0"/>
              <w:suppressLineNumbers/>
              <w:suppressAutoHyphens/>
              <w:jc w:val="center"/>
              <w:rPr>
                <w:b/>
                <w:sz w:val="22"/>
                <w:szCs w:val="22"/>
              </w:rPr>
            </w:pPr>
            <w:r w:rsidRPr="00B476B3">
              <w:rPr>
                <w:b/>
                <w:sz w:val="22"/>
                <w:szCs w:val="22"/>
              </w:rPr>
              <w:t>Сведения</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9D4601" w:rsidRDefault="003F5FDC" w:rsidP="00C44B34">
            <w:pPr>
              <w:jc w:val="center"/>
              <w:rPr>
                <w:b/>
                <w:sz w:val="22"/>
                <w:szCs w:val="22"/>
              </w:rPr>
            </w:pPr>
            <w:bookmarkStart w:id="24" w:name="_Hlt166345639"/>
            <w:bookmarkStart w:id="25" w:name="_Ref166267388"/>
            <w:bookmarkEnd w:id="24"/>
            <w:bookmarkEnd w:id="25"/>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0E57F6" w:rsidRDefault="003F5FDC"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Default="003F5FDC" w:rsidP="0053637B">
            <w:pPr>
              <w:autoSpaceDE w:val="0"/>
              <w:autoSpaceDN w:val="0"/>
              <w:adjustRightInd w:val="0"/>
              <w:jc w:val="both"/>
              <w:rPr>
                <w:sz w:val="22"/>
                <w:szCs w:val="22"/>
              </w:rPr>
            </w:pPr>
            <w:r>
              <w:rPr>
                <w:sz w:val="22"/>
                <w:szCs w:val="22"/>
              </w:rPr>
              <w:t>О</w:t>
            </w:r>
            <w:r w:rsidRPr="00B476B3">
              <w:rPr>
                <w:sz w:val="22"/>
                <w:szCs w:val="22"/>
              </w:rPr>
              <w:t>пределены в Приложении 1 «Техническое задание» к документации</w:t>
            </w:r>
            <w:r>
              <w:rPr>
                <w:sz w:val="22"/>
                <w:szCs w:val="22"/>
              </w:rPr>
              <w:t xml:space="preserve"> о запросе предложений в электронной форме</w:t>
            </w:r>
            <w:r w:rsidRPr="00B476B3">
              <w:rPr>
                <w:sz w:val="22"/>
                <w:szCs w:val="22"/>
              </w:rPr>
              <w:t>.</w:t>
            </w:r>
          </w:p>
          <w:p w:rsidR="003F5FDC" w:rsidRPr="00B476B3" w:rsidRDefault="003F5FDC" w:rsidP="0053637B">
            <w:pPr>
              <w:autoSpaceDE w:val="0"/>
              <w:autoSpaceDN w:val="0"/>
              <w:adjustRightInd w:val="0"/>
              <w:jc w:val="both"/>
              <w:rPr>
                <w:iCs/>
                <w:sz w:val="22"/>
                <w:szCs w:val="22"/>
              </w:rPr>
            </w:pP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9D4601" w:rsidRDefault="003F5FDC"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5A4328" w:rsidRDefault="003F5FDC"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запросе предложений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Default="003F5FDC" w:rsidP="0053637B">
            <w:pPr>
              <w:jc w:val="both"/>
              <w:rPr>
                <w:sz w:val="22"/>
                <w:szCs w:val="22"/>
              </w:rPr>
            </w:pPr>
            <w:r>
              <w:rPr>
                <w:sz w:val="22"/>
                <w:szCs w:val="22"/>
              </w:rPr>
              <w:t xml:space="preserve">В соответствии с разделом </w:t>
            </w:r>
            <w:r w:rsidRPr="00C26346">
              <w:rPr>
                <w:sz w:val="22"/>
                <w:szCs w:val="22"/>
              </w:rPr>
              <w:t>3</w:t>
            </w:r>
            <w:r>
              <w:rPr>
                <w:sz w:val="22"/>
                <w:szCs w:val="22"/>
              </w:rPr>
              <w:t>. документации о запросе предложений в электронной форме.</w:t>
            </w:r>
          </w:p>
          <w:p w:rsidR="003F5FDC" w:rsidRDefault="003F5FDC" w:rsidP="0053637B">
            <w:pPr>
              <w:jc w:val="both"/>
              <w:rPr>
                <w:sz w:val="22"/>
                <w:szCs w:val="22"/>
              </w:rPr>
            </w:pPr>
          </w:p>
          <w:p w:rsidR="003F5FDC" w:rsidRDefault="003F5FDC" w:rsidP="0053637B">
            <w:pPr>
              <w:jc w:val="both"/>
              <w:rPr>
                <w:sz w:val="22"/>
                <w:szCs w:val="22"/>
              </w:rPr>
            </w:pPr>
            <w:r w:rsidRPr="00DE2B0C">
              <w:rPr>
                <w:sz w:val="22"/>
                <w:szCs w:val="22"/>
              </w:rPr>
              <w:t xml:space="preserve">Заявка на участие в </w:t>
            </w:r>
            <w:r>
              <w:rPr>
                <w:sz w:val="22"/>
                <w:szCs w:val="22"/>
              </w:rPr>
              <w:t>запросе предложений</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3F5FDC" w:rsidRDefault="003F5FDC" w:rsidP="0053637B">
            <w:pPr>
              <w:jc w:val="both"/>
              <w:rPr>
                <w:sz w:val="22"/>
                <w:szCs w:val="22"/>
              </w:rPr>
            </w:pPr>
          </w:p>
          <w:p w:rsidR="003F5FDC" w:rsidRPr="006777E7" w:rsidRDefault="003F5FDC" w:rsidP="0053637B">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D24D31" w:rsidRDefault="003F5FDC"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запроса предложений в электронной форме</w:t>
            </w:r>
            <w:r w:rsidRPr="00312A2D">
              <w:rPr>
                <w:bCs/>
                <w:sz w:val="22"/>
                <w:szCs w:val="22"/>
              </w:rPr>
              <w:t xml:space="preserve"> поставляемого товара, который является предметом </w:t>
            </w:r>
            <w:r>
              <w:rPr>
                <w:bCs/>
                <w:sz w:val="22"/>
                <w:szCs w:val="22"/>
              </w:rPr>
              <w:t>запроса предложений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запроса предложений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запроса предложений</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586922" w:rsidRDefault="003F5FDC" w:rsidP="0053637B">
            <w:pPr>
              <w:ind w:firstLine="539"/>
              <w:jc w:val="both"/>
              <w:rPr>
                <w:sz w:val="22"/>
                <w:szCs w:val="22"/>
                <w:highlight w:val="magenta"/>
              </w:rPr>
            </w:pPr>
            <w:r w:rsidRPr="00396D98">
              <w:rPr>
                <w:sz w:val="22"/>
                <w:szCs w:val="22"/>
              </w:rPr>
              <w:t xml:space="preserve">В соответствии с Техническим </w:t>
            </w:r>
            <w:r>
              <w:rPr>
                <w:sz w:val="22"/>
                <w:szCs w:val="22"/>
              </w:rPr>
              <w:t>заданием Заказчика (Приложение 1</w:t>
            </w:r>
            <w:r w:rsidRPr="00396D98">
              <w:rPr>
                <w:sz w:val="22"/>
                <w:szCs w:val="22"/>
              </w:rPr>
              <w:t xml:space="preserve"> к документации</w:t>
            </w:r>
            <w:r>
              <w:rPr>
                <w:sz w:val="22"/>
                <w:szCs w:val="22"/>
              </w:rPr>
              <w:t xml:space="preserve"> о запросе предложений в электронной форме</w:t>
            </w:r>
            <w:r w:rsidRPr="00396D98">
              <w:rPr>
                <w:sz w:val="22"/>
                <w:szCs w:val="22"/>
              </w:rPr>
              <w:t>)</w:t>
            </w:r>
            <w:r>
              <w:rPr>
                <w:sz w:val="22"/>
                <w:szCs w:val="22"/>
              </w:rPr>
              <w:t>.</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E164DA" w:rsidRDefault="003F5FDC"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664DA8" w:rsidRDefault="003F5FDC" w:rsidP="008F5515">
            <w:pPr>
              <w:pStyle w:val="BodyText"/>
              <w:rPr>
                <w:sz w:val="22"/>
                <w:szCs w:val="22"/>
              </w:rPr>
            </w:pPr>
            <w:r w:rsidRPr="00664DA8">
              <w:rPr>
                <w:b/>
                <w:sz w:val="22"/>
                <w:szCs w:val="22"/>
                <w:u w:val="single"/>
              </w:rPr>
              <w:t>Место оказания услуг:</w:t>
            </w:r>
            <w:r w:rsidRPr="00664DA8">
              <w:rPr>
                <w:b/>
                <w:u w:val="single"/>
              </w:rPr>
              <w:t xml:space="preserve"> </w:t>
            </w:r>
            <w:r w:rsidRPr="00965EFE">
              <w:rPr>
                <w:sz w:val="22"/>
                <w:szCs w:val="22"/>
              </w:rPr>
              <w:t>по месту нахождения Исполнителя</w:t>
            </w:r>
            <w:r w:rsidRPr="00664DA8">
              <w:rPr>
                <w:sz w:val="22"/>
                <w:szCs w:val="22"/>
              </w:rPr>
              <w:t>.</w:t>
            </w:r>
          </w:p>
          <w:p w:rsidR="003F5FDC" w:rsidRPr="00396D98" w:rsidRDefault="003F5FDC" w:rsidP="008F5515">
            <w:pPr>
              <w:jc w:val="both"/>
              <w:rPr>
                <w:sz w:val="22"/>
                <w:szCs w:val="22"/>
              </w:rPr>
            </w:pPr>
            <w:r w:rsidRPr="00396D98">
              <w:rPr>
                <w:b/>
                <w:sz w:val="22"/>
                <w:szCs w:val="22"/>
                <w:u w:val="single"/>
              </w:rPr>
              <w:t>Условия оказания услуг:</w:t>
            </w:r>
            <w:r w:rsidRPr="00396D98">
              <w:rPr>
                <w:sz w:val="22"/>
                <w:szCs w:val="22"/>
              </w:rPr>
              <w:t xml:space="preserve"> в соответствии с Техническим заданием (Приложение </w:t>
            </w:r>
            <w:r>
              <w:rPr>
                <w:sz w:val="22"/>
                <w:szCs w:val="22"/>
              </w:rPr>
              <w:t>1</w:t>
            </w:r>
            <w:r w:rsidRPr="00396D98">
              <w:rPr>
                <w:sz w:val="22"/>
                <w:szCs w:val="22"/>
              </w:rPr>
              <w:t xml:space="preserve"> к документации</w:t>
            </w:r>
            <w:r>
              <w:rPr>
                <w:sz w:val="22"/>
                <w:szCs w:val="22"/>
              </w:rPr>
              <w:t xml:space="preserve"> о запросе предложений в электронной форме</w:t>
            </w:r>
            <w:r w:rsidRPr="00396D98">
              <w:rPr>
                <w:sz w:val="22"/>
                <w:szCs w:val="22"/>
              </w:rPr>
              <w:t>).</w:t>
            </w:r>
          </w:p>
          <w:p w:rsidR="003F5FDC" w:rsidRPr="008800A1" w:rsidRDefault="003F5FDC" w:rsidP="008F5515">
            <w:pPr>
              <w:jc w:val="both"/>
              <w:rPr>
                <w:sz w:val="22"/>
                <w:szCs w:val="22"/>
              </w:rPr>
            </w:pPr>
            <w:r w:rsidRPr="00396D98">
              <w:rPr>
                <w:b/>
                <w:sz w:val="22"/>
                <w:szCs w:val="22"/>
                <w:u w:val="single"/>
              </w:rPr>
              <w:t>Срок (период) оказания услуг</w:t>
            </w:r>
            <w:r w:rsidRPr="00393ACD">
              <w:rPr>
                <w:b/>
                <w:sz w:val="22"/>
                <w:szCs w:val="22"/>
                <w:u w:val="single"/>
              </w:rPr>
              <w:t>:</w:t>
            </w:r>
            <w:r w:rsidRPr="00393ACD">
              <w:rPr>
                <w:sz w:val="22"/>
                <w:szCs w:val="22"/>
              </w:rPr>
              <w:t xml:space="preserve"> </w:t>
            </w:r>
            <w:r w:rsidRPr="005D0B4D">
              <w:rPr>
                <w:sz w:val="22"/>
                <w:szCs w:val="22"/>
              </w:rPr>
              <w:t xml:space="preserve">с </w:t>
            </w:r>
            <w:r>
              <w:rPr>
                <w:sz w:val="22"/>
                <w:szCs w:val="22"/>
              </w:rPr>
              <w:t>01 июля 2023 года</w:t>
            </w:r>
            <w:r w:rsidRPr="005D0B4D">
              <w:rPr>
                <w:sz w:val="22"/>
                <w:szCs w:val="22"/>
              </w:rPr>
              <w:t xml:space="preserve"> по </w:t>
            </w:r>
            <w:r>
              <w:rPr>
                <w:sz w:val="22"/>
                <w:szCs w:val="22"/>
              </w:rPr>
              <w:t>31</w:t>
            </w:r>
            <w:r w:rsidRPr="005D0B4D">
              <w:rPr>
                <w:sz w:val="22"/>
                <w:szCs w:val="22"/>
              </w:rPr>
              <w:t xml:space="preserve"> </w:t>
            </w:r>
            <w:r>
              <w:rPr>
                <w:sz w:val="22"/>
                <w:szCs w:val="22"/>
              </w:rPr>
              <w:t>декабря</w:t>
            </w:r>
            <w:r w:rsidRPr="005D0B4D">
              <w:rPr>
                <w:sz w:val="22"/>
                <w:szCs w:val="22"/>
              </w:rPr>
              <w:t xml:space="preserve"> </w:t>
            </w:r>
            <w:r>
              <w:rPr>
                <w:sz w:val="22"/>
                <w:szCs w:val="22"/>
              </w:rPr>
              <w:t>2023</w:t>
            </w:r>
            <w:r w:rsidRPr="005D0B4D">
              <w:rPr>
                <w:sz w:val="22"/>
                <w:szCs w:val="22"/>
              </w:rPr>
              <w:t xml:space="preserve"> года.</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B476B3" w:rsidRDefault="003F5FDC"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w:t>
            </w:r>
            <w:r>
              <w:rPr>
                <w:sz w:val="22"/>
                <w:szCs w:val="22"/>
              </w:rPr>
              <w:t>е договора</w:t>
            </w:r>
            <w:r w:rsidRPr="00F75B42">
              <w:rPr>
                <w:sz w:val="22"/>
                <w:szCs w:val="22"/>
              </w:rPr>
              <w:t>,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Default="003F5FDC" w:rsidP="00073986">
            <w:pPr>
              <w:autoSpaceDE w:val="0"/>
              <w:autoSpaceDN w:val="0"/>
              <w:adjustRightInd w:val="0"/>
              <w:jc w:val="both"/>
              <w:rPr>
                <w:sz w:val="22"/>
                <w:szCs w:val="22"/>
              </w:rPr>
            </w:pPr>
            <w:r w:rsidRPr="00FF019A">
              <w:rPr>
                <w:b/>
                <w:sz w:val="22"/>
                <w:szCs w:val="22"/>
              </w:rPr>
              <w:t xml:space="preserve">2 800 000,00 рублей </w:t>
            </w:r>
            <w:r w:rsidRPr="00FF019A">
              <w:rPr>
                <w:sz w:val="22"/>
                <w:szCs w:val="22"/>
              </w:rPr>
              <w:t>(Два миллиона восемьсот тысяч рублей 00 копеек</w:t>
            </w:r>
            <w:r>
              <w:rPr>
                <w:sz w:val="22"/>
                <w:szCs w:val="22"/>
              </w:rPr>
              <w:t>).</w:t>
            </w:r>
          </w:p>
          <w:p w:rsidR="003F5FDC" w:rsidRPr="0061676A" w:rsidRDefault="003F5FDC" w:rsidP="00073986">
            <w:pPr>
              <w:autoSpaceDE w:val="0"/>
              <w:autoSpaceDN w:val="0"/>
              <w:adjustRightInd w:val="0"/>
              <w:jc w:val="both"/>
              <w:rPr>
                <w:sz w:val="22"/>
                <w:szCs w:val="22"/>
              </w:rPr>
            </w:pPr>
          </w:p>
          <w:p w:rsidR="003F5FDC" w:rsidRPr="0061676A" w:rsidRDefault="003F5FDC" w:rsidP="00073986">
            <w:pPr>
              <w:autoSpaceDE w:val="0"/>
              <w:autoSpaceDN w:val="0"/>
              <w:adjustRightInd w:val="0"/>
              <w:jc w:val="both"/>
              <w:rPr>
                <w:sz w:val="22"/>
                <w:szCs w:val="22"/>
              </w:rPr>
            </w:pPr>
          </w:p>
          <w:p w:rsidR="003F5FDC" w:rsidRPr="0085382E" w:rsidRDefault="003F5FDC" w:rsidP="00073986">
            <w:pPr>
              <w:autoSpaceDE w:val="0"/>
              <w:autoSpaceDN w:val="0"/>
              <w:adjustRightInd w:val="0"/>
              <w:jc w:val="both"/>
              <w:rPr>
                <w:sz w:val="22"/>
                <w:szCs w:val="22"/>
                <w:lang w:val="en-US"/>
              </w:rPr>
            </w:pPr>
            <w:r w:rsidRPr="00594BE6">
              <w:rPr>
                <w:sz w:val="22"/>
                <w:szCs w:val="22"/>
              </w:rPr>
              <w:t xml:space="preserve">Начальная (максимальная) цена договора установлена на основании коммерческих предложений Исполнителей. Расчет начальной (максимальной) цены договора приведен </w:t>
            </w:r>
            <w:r w:rsidRPr="00594BE6">
              <w:rPr>
                <w:sz w:val="22"/>
                <w:szCs w:val="22"/>
                <w:lang w:val="en-US"/>
              </w:rPr>
              <w:t>в отдельном файле.</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E164DA" w:rsidRDefault="003F5FDC"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E164DA" w:rsidRDefault="003F5FDC" w:rsidP="00073986">
            <w:pPr>
              <w:autoSpaceDE w:val="0"/>
              <w:autoSpaceDN w:val="0"/>
              <w:adjustRightInd w:val="0"/>
              <w:jc w:val="both"/>
              <w:rPr>
                <w:sz w:val="22"/>
                <w:szCs w:val="22"/>
              </w:rPr>
            </w:pPr>
            <w:r>
              <w:rPr>
                <w:sz w:val="22"/>
                <w:szCs w:val="22"/>
              </w:rPr>
              <w:t>О</w:t>
            </w:r>
            <w:r w:rsidRPr="0018110A">
              <w:rPr>
                <w:sz w:val="22"/>
                <w:szCs w:val="22"/>
              </w:rPr>
              <w:t>плата оказанных</w:t>
            </w:r>
            <w:r w:rsidRPr="004C2019">
              <w:rPr>
                <w:sz w:val="22"/>
                <w:szCs w:val="22"/>
              </w:rPr>
              <w:t xml:space="preserve"> услуг безналичная, производится на следующих условиях: перечисление денежных средств на расчетный счет Исполнителя в течение </w:t>
            </w:r>
            <w:r>
              <w:rPr>
                <w:sz w:val="22"/>
                <w:szCs w:val="22"/>
              </w:rPr>
              <w:t>5</w:t>
            </w:r>
            <w:r w:rsidRPr="004C2019">
              <w:rPr>
                <w:sz w:val="22"/>
                <w:szCs w:val="22"/>
              </w:rPr>
              <w:t xml:space="preserve"> (</w:t>
            </w:r>
            <w:r>
              <w:rPr>
                <w:sz w:val="22"/>
                <w:szCs w:val="22"/>
              </w:rPr>
              <w:t>пяти</w:t>
            </w:r>
            <w:r w:rsidRPr="004C2019">
              <w:rPr>
                <w:sz w:val="22"/>
                <w:szCs w:val="22"/>
              </w:rPr>
              <w:t xml:space="preserve">) </w:t>
            </w:r>
            <w:r>
              <w:rPr>
                <w:sz w:val="22"/>
                <w:szCs w:val="22"/>
              </w:rPr>
              <w:t>рабочих</w:t>
            </w:r>
            <w:r w:rsidRPr="004C2019">
              <w:rPr>
                <w:sz w:val="22"/>
                <w:szCs w:val="22"/>
              </w:rPr>
              <w:t xml:space="preserve"> дней после оказания услуг и подписания Акта оказанных услуг</w:t>
            </w:r>
            <w:r>
              <w:rPr>
                <w:sz w:val="22"/>
                <w:szCs w:val="22"/>
              </w:rPr>
              <w:t xml:space="preserve">. </w:t>
            </w:r>
            <w:r w:rsidRPr="00396D98">
              <w:rPr>
                <w:sz w:val="22"/>
                <w:szCs w:val="22"/>
              </w:rPr>
              <w:t>Аванс не предусмотрен</w:t>
            </w:r>
            <w:r w:rsidRPr="00E164DA">
              <w:rPr>
                <w:sz w:val="22"/>
                <w:szCs w:val="22"/>
              </w:rPr>
              <w:t>.</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1937F8" w:rsidRDefault="003F5FDC"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2A6A26" w:rsidRDefault="003F5FDC" w:rsidP="006864B6">
            <w:pPr>
              <w:keepNext/>
              <w:keepLines/>
              <w:widowControl w:val="0"/>
              <w:suppressLineNumbers/>
              <w:suppressAutoHyphens/>
              <w:rPr>
                <w:sz w:val="22"/>
                <w:szCs w:val="22"/>
              </w:rPr>
            </w:pPr>
            <w:r>
              <w:rPr>
                <w:sz w:val="22"/>
                <w:szCs w:val="22"/>
              </w:rPr>
              <w:t>П</w:t>
            </w:r>
            <w:r w:rsidRPr="00F75B42">
              <w:rPr>
                <w:sz w:val="22"/>
                <w:szCs w:val="22"/>
              </w:rPr>
              <w:t>орядок формир</w:t>
            </w:r>
            <w:r>
              <w:rPr>
                <w:sz w:val="22"/>
                <w:szCs w:val="22"/>
              </w:rPr>
              <w:t>ования цены договора</w:t>
            </w:r>
            <w:r w:rsidRPr="00F75B42">
              <w:rPr>
                <w:sz w:val="22"/>
                <w:szCs w:val="22"/>
              </w:rPr>
              <w:t xml:space="preserve"> с учетом или без учета расходов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2A6A26" w:rsidRDefault="003F5FDC" w:rsidP="006864B6">
            <w:pPr>
              <w:jc w:val="both"/>
              <w:rPr>
                <w:sz w:val="22"/>
                <w:szCs w:val="22"/>
              </w:rPr>
            </w:pPr>
            <w:r>
              <w:rPr>
                <w:sz w:val="22"/>
                <w:szCs w:val="22"/>
              </w:rPr>
              <w:t>В</w:t>
            </w:r>
            <w:r w:rsidRPr="002A6A26">
              <w:rPr>
                <w:sz w:val="22"/>
                <w:szCs w:val="22"/>
              </w:rPr>
              <w:t xml:space="preserve"> стоимость договора включены </w:t>
            </w:r>
            <w:r w:rsidRPr="00FF019A">
              <w:rPr>
                <w:sz w:val="22"/>
                <w:szCs w:val="22"/>
              </w:rPr>
              <w:t>стоимость исследований, расходного материала, транспортные расходы, налоговые платежи и другие обязательные сборы, страхование, таможенные пошлины, и другие обязательные платежи, связанные с исполнением договора</w:t>
            </w:r>
            <w:r w:rsidRPr="002A6A26">
              <w:rPr>
                <w:sz w:val="22"/>
                <w:szCs w:val="22"/>
              </w:rPr>
              <w:t>.</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9D4601" w:rsidRDefault="003F5FDC" w:rsidP="00C44B34">
            <w:pPr>
              <w:jc w:val="center"/>
              <w:rPr>
                <w:b/>
                <w:sz w:val="22"/>
                <w:szCs w:val="22"/>
              </w:rPr>
            </w:pPr>
            <w:r w:rsidRPr="00D677A6">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DE2B0C" w:rsidRDefault="003F5FDC"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A144ED" w:rsidRDefault="003F5FDC" w:rsidP="00FC34F2">
            <w:pPr>
              <w:jc w:val="both"/>
              <w:rPr>
                <w:sz w:val="22"/>
                <w:szCs w:val="22"/>
              </w:rPr>
            </w:pPr>
            <w:r w:rsidRPr="00A144ED">
              <w:rPr>
                <w:b/>
                <w:sz w:val="22"/>
                <w:szCs w:val="22"/>
                <w:u w:val="single"/>
              </w:rPr>
              <w:t>Порядок подачи заявок и подведения итогов</w:t>
            </w:r>
            <w:r w:rsidRPr="00A144ED">
              <w:rPr>
                <w:sz w:val="22"/>
                <w:szCs w:val="22"/>
                <w:u w:val="single"/>
              </w:rPr>
              <w:t>:</w:t>
            </w:r>
            <w:r w:rsidRPr="00A144ED">
              <w:rPr>
                <w:sz w:val="22"/>
                <w:szCs w:val="22"/>
              </w:rPr>
              <w:t xml:space="preserve"> в соответствии с разделами 3. и 6. Документации о запросе предложений в электронной форме. </w:t>
            </w:r>
          </w:p>
          <w:p w:rsidR="003F5FDC" w:rsidRPr="00A144ED" w:rsidRDefault="003F5FDC" w:rsidP="00AC3C28">
            <w:pPr>
              <w:jc w:val="both"/>
              <w:rPr>
                <w:sz w:val="22"/>
                <w:szCs w:val="22"/>
              </w:rPr>
            </w:pPr>
            <w:r w:rsidRPr="00A144ED">
              <w:rPr>
                <w:b/>
                <w:sz w:val="22"/>
                <w:szCs w:val="22"/>
              </w:rPr>
              <w:t xml:space="preserve">Дата начала срока подачи заявок: </w:t>
            </w:r>
            <w:r w:rsidRPr="00A144ED">
              <w:rPr>
                <w:sz w:val="22"/>
                <w:szCs w:val="22"/>
              </w:rPr>
              <w:t>«</w:t>
            </w:r>
            <w:r>
              <w:rPr>
                <w:sz w:val="22"/>
                <w:szCs w:val="22"/>
              </w:rPr>
              <w:t>25</w:t>
            </w:r>
            <w:r w:rsidRPr="00A144ED">
              <w:rPr>
                <w:sz w:val="22"/>
                <w:szCs w:val="22"/>
              </w:rPr>
              <w:t xml:space="preserve">» </w:t>
            </w:r>
            <w:r>
              <w:rPr>
                <w:sz w:val="22"/>
                <w:szCs w:val="22"/>
              </w:rPr>
              <w:t>марта</w:t>
            </w:r>
            <w:r w:rsidRPr="00A144ED">
              <w:rPr>
                <w:sz w:val="22"/>
                <w:szCs w:val="22"/>
              </w:rPr>
              <w:t xml:space="preserve"> </w:t>
            </w:r>
            <w:r>
              <w:rPr>
                <w:sz w:val="22"/>
                <w:szCs w:val="22"/>
              </w:rPr>
              <w:t xml:space="preserve">2023 </w:t>
            </w:r>
            <w:r w:rsidRPr="00A144ED">
              <w:rPr>
                <w:sz w:val="22"/>
                <w:szCs w:val="22"/>
              </w:rPr>
              <w:t>года.</w:t>
            </w:r>
          </w:p>
          <w:p w:rsidR="003F5FDC" w:rsidRPr="00A144ED" w:rsidRDefault="003F5FDC" w:rsidP="0061676A">
            <w:pPr>
              <w:jc w:val="both"/>
              <w:rPr>
                <w:sz w:val="22"/>
                <w:szCs w:val="22"/>
              </w:rPr>
            </w:pPr>
            <w:r w:rsidRPr="00A144ED">
              <w:rPr>
                <w:b/>
                <w:sz w:val="22"/>
                <w:szCs w:val="22"/>
              </w:rPr>
              <w:t>Дата и время окончания срока подачи заявок</w:t>
            </w:r>
            <w:r w:rsidRPr="00A144ED">
              <w:rPr>
                <w:sz w:val="22"/>
                <w:szCs w:val="22"/>
              </w:rPr>
              <w:t>: «</w:t>
            </w:r>
            <w:r>
              <w:rPr>
                <w:sz w:val="22"/>
                <w:szCs w:val="22"/>
              </w:rPr>
              <w:t>05</w:t>
            </w:r>
            <w:r w:rsidRPr="00A144ED">
              <w:rPr>
                <w:sz w:val="22"/>
                <w:szCs w:val="22"/>
              </w:rPr>
              <w:t xml:space="preserve">» </w:t>
            </w:r>
            <w:r>
              <w:rPr>
                <w:sz w:val="22"/>
                <w:szCs w:val="22"/>
              </w:rPr>
              <w:t>апреля</w:t>
            </w:r>
            <w:r w:rsidRPr="00A144ED">
              <w:rPr>
                <w:sz w:val="22"/>
                <w:szCs w:val="22"/>
              </w:rPr>
              <w:t xml:space="preserve"> </w:t>
            </w:r>
            <w:r>
              <w:rPr>
                <w:sz w:val="22"/>
                <w:szCs w:val="22"/>
              </w:rPr>
              <w:t xml:space="preserve">2023 </w:t>
            </w:r>
            <w:r w:rsidRPr="00A144ED">
              <w:rPr>
                <w:sz w:val="22"/>
                <w:szCs w:val="22"/>
              </w:rPr>
              <w:t>года до 10:00 (время московское).</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1937F8" w:rsidRDefault="003F5FDC"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2A6A26" w:rsidRDefault="003F5FDC"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запроса предложений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запроса предложений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2A6A26" w:rsidRDefault="003F5FDC" w:rsidP="008F35D2">
            <w:pPr>
              <w:jc w:val="both"/>
              <w:rPr>
                <w:sz w:val="22"/>
                <w:szCs w:val="22"/>
              </w:rPr>
            </w:pPr>
            <w:r>
              <w:rPr>
                <w:sz w:val="22"/>
                <w:szCs w:val="22"/>
              </w:rPr>
              <w:t xml:space="preserve">В соответствии с </w:t>
            </w:r>
            <w:r w:rsidRPr="00B356C9">
              <w:rPr>
                <w:sz w:val="22"/>
                <w:szCs w:val="22"/>
              </w:rPr>
              <w:t>разделом 2. До</w:t>
            </w:r>
            <w:r>
              <w:rPr>
                <w:sz w:val="22"/>
                <w:szCs w:val="22"/>
              </w:rPr>
              <w:t>кументации о запросе предложений в электронной форме.</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2A6A26" w:rsidRDefault="003F5FDC"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594BE6" w:rsidRDefault="003F5FDC" w:rsidP="004B4930">
            <w:pPr>
              <w:pStyle w:val="ConsPlusNormal"/>
              <w:ind w:firstLine="0"/>
              <w:jc w:val="both"/>
              <w:rPr>
                <w:rFonts w:ascii="Times New Roman" w:hAnsi="Times New Roman"/>
              </w:rPr>
            </w:pPr>
            <w:r w:rsidRPr="00594BE6">
              <w:rPr>
                <w:rFonts w:ascii="Times New Roman" w:hAnsi="Times New Roman"/>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извещения о проведении запроса предложений в электронной форме.</w:t>
            </w:r>
          </w:p>
          <w:p w:rsidR="003F5FDC" w:rsidRPr="00594BE6" w:rsidRDefault="003F5FDC" w:rsidP="004B4930">
            <w:pPr>
              <w:pStyle w:val="ConsPlusNormal"/>
              <w:ind w:firstLine="0"/>
              <w:jc w:val="both"/>
              <w:rPr>
                <w:rFonts w:ascii="Times New Roman" w:hAnsi="Times New Roman"/>
              </w:rPr>
            </w:pPr>
            <w:r w:rsidRPr="00594BE6">
              <w:rPr>
                <w:rFonts w:ascii="Times New Roman" w:hAnsi="Times New Roman"/>
              </w:rPr>
              <w:t xml:space="preserve">В течение 3 (трех) рабочих дней с даты поступления запроса Заказчик осуществляет разъяснение положений извещения о проведении запроса предложений в электронной форме и размещает их в Единой информационной системе, </w:t>
            </w:r>
            <w:r w:rsidRPr="00594BE6">
              <w:rPr>
                <w:rFonts w:ascii="Times New Roman" w:hAnsi="Times New Roman"/>
                <w:color w:val="000000"/>
              </w:rPr>
              <w:t>на официальном сайте, за исключением случаев, предусмотренных Федеральным законом,</w:t>
            </w:r>
            <w:r w:rsidRPr="00594BE6">
              <w:rPr>
                <w:rFonts w:ascii="Times New Roman" w:hAnsi="Times New Roman"/>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594BE6">
              <w:rPr>
                <w:rFonts w:ascii="Times New Roman" w:hAnsi="Times New Roman"/>
                <w:color w:val="000000"/>
              </w:rPr>
              <w:t xml:space="preserve">который обеспечивает размещение в Единой информационной системе, </w:t>
            </w:r>
            <w:r w:rsidRPr="00594BE6">
              <w:rPr>
                <w:rFonts w:ascii="Times New Roman" w:hAnsi="Times New Roman"/>
              </w:rPr>
              <w:t>на официальном сайте, за исключением случаев, предусмотренных Федеральным законом</w:t>
            </w:r>
            <w:r w:rsidRPr="00594BE6">
              <w:rPr>
                <w:rFonts w:ascii="Times New Roman" w:hAnsi="Times New Roman"/>
                <w:color w:val="000000"/>
              </w:rPr>
              <w:t xml:space="preserve"> таких разъяснений</w:t>
            </w:r>
            <w:r w:rsidRPr="00594BE6">
              <w:rPr>
                <w:rFonts w:ascii="Times New Roman" w:hAnsi="Times New Roman"/>
              </w:rPr>
              <w:t>.</w:t>
            </w:r>
          </w:p>
          <w:p w:rsidR="003F5FDC" w:rsidRPr="00594BE6" w:rsidRDefault="003F5FDC" w:rsidP="004B4930">
            <w:pPr>
              <w:pStyle w:val="ConsPlusNormal"/>
              <w:ind w:firstLine="0"/>
              <w:jc w:val="both"/>
              <w:rPr>
                <w:rFonts w:ascii="Times New Roman" w:hAnsi="Times New Roman"/>
              </w:rPr>
            </w:pPr>
            <w:r w:rsidRPr="00594BE6">
              <w:rPr>
                <w:rFonts w:ascii="Times New Roman" w:hAnsi="Times New Roman"/>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предложений в электронной форме.</w:t>
            </w:r>
          </w:p>
          <w:p w:rsidR="003F5FDC" w:rsidRPr="00594BE6" w:rsidRDefault="003F5FDC" w:rsidP="004B4930">
            <w:pPr>
              <w:jc w:val="both"/>
              <w:rPr>
                <w:sz w:val="22"/>
                <w:szCs w:val="22"/>
              </w:rPr>
            </w:pPr>
            <w:r w:rsidRPr="00594BE6">
              <w:rPr>
                <w:sz w:val="22"/>
                <w:szCs w:val="22"/>
              </w:rPr>
              <w:t>Разъяснения положений извещения о проведении запроса предложений в электронной форме не должны изменять предмет закупки и существенные условия проекта договора.</w:t>
            </w:r>
          </w:p>
          <w:p w:rsidR="003F5FDC" w:rsidRPr="00594BE6" w:rsidRDefault="003F5FDC" w:rsidP="00C84A86">
            <w:pPr>
              <w:jc w:val="both"/>
              <w:rPr>
                <w:sz w:val="22"/>
                <w:szCs w:val="22"/>
              </w:rPr>
            </w:pPr>
          </w:p>
          <w:p w:rsidR="003F5FDC" w:rsidRPr="00594BE6" w:rsidRDefault="003F5FDC" w:rsidP="0061676A">
            <w:pPr>
              <w:jc w:val="both"/>
              <w:rPr>
                <w:sz w:val="22"/>
                <w:szCs w:val="22"/>
              </w:rPr>
            </w:pPr>
            <w:r w:rsidRPr="00594BE6">
              <w:rPr>
                <w:sz w:val="22"/>
                <w:szCs w:val="22"/>
              </w:rPr>
              <w:t xml:space="preserve">Срок предоставления разъяснений до </w:t>
            </w:r>
            <w:r w:rsidRPr="00AF6EB2">
              <w:rPr>
                <w:sz w:val="22"/>
                <w:szCs w:val="22"/>
              </w:rPr>
              <w:t>31.03.2023</w:t>
            </w:r>
            <w:r w:rsidRPr="00594BE6">
              <w:rPr>
                <w:sz w:val="22"/>
                <w:szCs w:val="22"/>
              </w:rPr>
              <w:t xml:space="preserve"> года 10:00 (время московское).</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запроса предложений в электронной форме</w:t>
            </w:r>
            <w:r w:rsidRPr="00F75B42">
              <w:rPr>
                <w:sz w:val="22"/>
                <w:szCs w:val="22"/>
              </w:rPr>
              <w:t xml:space="preserve"> и подведения итогов </w:t>
            </w:r>
            <w:r>
              <w:rPr>
                <w:sz w:val="22"/>
                <w:szCs w:val="22"/>
              </w:rPr>
              <w:t>запроса предложений</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0D115A" w:rsidRDefault="003F5FDC" w:rsidP="00D677A6">
            <w:pPr>
              <w:jc w:val="both"/>
              <w:rPr>
                <w:sz w:val="22"/>
                <w:szCs w:val="22"/>
              </w:rPr>
            </w:pPr>
            <w:r w:rsidRPr="000D115A">
              <w:rPr>
                <w:b/>
                <w:sz w:val="22"/>
                <w:szCs w:val="22"/>
              </w:rPr>
              <w:t xml:space="preserve">Дата начала и окончания срока рассмотрения и оценки первых частей заявок на участие в запросе предложений в электронной форме: </w:t>
            </w:r>
            <w:r w:rsidRPr="000D115A">
              <w:rPr>
                <w:sz w:val="22"/>
                <w:szCs w:val="22"/>
              </w:rPr>
              <w:t>«</w:t>
            </w:r>
            <w:r w:rsidRPr="001C51AF">
              <w:rPr>
                <w:sz w:val="22"/>
                <w:szCs w:val="22"/>
              </w:rPr>
              <w:t>07</w:t>
            </w:r>
            <w:r w:rsidRPr="000D115A">
              <w:rPr>
                <w:sz w:val="22"/>
                <w:szCs w:val="22"/>
              </w:rPr>
              <w:t xml:space="preserve">» </w:t>
            </w:r>
            <w:r>
              <w:rPr>
                <w:sz w:val="22"/>
                <w:szCs w:val="22"/>
              </w:rPr>
              <w:t>апреля</w:t>
            </w:r>
            <w:r w:rsidRPr="000D115A">
              <w:rPr>
                <w:sz w:val="22"/>
                <w:szCs w:val="22"/>
              </w:rPr>
              <w:t xml:space="preserve"> </w:t>
            </w:r>
            <w:r>
              <w:rPr>
                <w:sz w:val="22"/>
                <w:szCs w:val="22"/>
              </w:rPr>
              <w:t>2023</w:t>
            </w:r>
            <w:r w:rsidRPr="000D115A">
              <w:rPr>
                <w:sz w:val="22"/>
                <w:szCs w:val="22"/>
              </w:rPr>
              <w:t xml:space="preserve"> года в 10:00 (время московское).</w:t>
            </w:r>
          </w:p>
          <w:p w:rsidR="003F5FDC" w:rsidRPr="000D115A" w:rsidRDefault="003F5FDC" w:rsidP="00D677A6">
            <w:pPr>
              <w:jc w:val="both"/>
              <w:rPr>
                <w:sz w:val="22"/>
                <w:szCs w:val="22"/>
              </w:rPr>
            </w:pPr>
            <w:r w:rsidRPr="000D115A">
              <w:rPr>
                <w:b/>
                <w:sz w:val="22"/>
                <w:szCs w:val="22"/>
              </w:rPr>
              <w:t xml:space="preserve">Срок направления Заказчику оператором электронной площадки вторых частей заявок на участие в запросе предложений в электронной форме: </w:t>
            </w:r>
            <w:r w:rsidRPr="000D115A">
              <w:rPr>
                <w:sz w:val="22"/>
                <w:szCs w:val="22"/>
              </w:rPr>
              <w:t>«</w:t>
            </w:r>
            <w:r w:rsidRPr="005F6B49">
              <w:rPr>
                <w:sz w:val="22"/>
                <w:szCs w:val="22"/>
              </w:rPr>
              <w:t>07</w:t>
            </w:r>
            <w:r w:rsidRPr="000D115A">
              <w:rPr>
                <w:sz w:val="22"/>
                <w:szCs w:val="22"/>
              </w:rPr>
              <w:t xml:space="preserve">» </w:t>
            </w:r>
            <w:r>
              <w:rPr>
                <w:sz w:val="22"/>
                <w:szCs w:val="22"/>
              </w:rPr>
              <w:t>апреля</w:t>
            </w:r>
            <w:r w:rsidRPr="000D115A">
              <w:rPr>
                <w:sz w:val="22"/>
                <w:szCs w:val="22"/>
              </w:rPr>
              <w:t xml:space="preserve"> </w:t>
            </w:r>
            <w:r>
              <w:rPr>
                <w:sz w:val="22"/>
                <w:szCs w:val="22"/>
              </w:rPr>
              <w:t>2023</w:t>
            </w:r>
            <w:r w:rsidRPr="000D115A">
              <w:rPr>
                <w:sz w:val="22"/>
                <w:szCs w:val="22"/>
              </w:rPr>
              <w:t xml:space="preserve"> года.</w:t>
            </w:r>
          </w:p>
          <w:p w:rsidR="003F5FDC" w:rsidRPr="000D115A" w:rsidRDefault="003F5FDC" w:rsidP="00D677A6">
            <w:pPr>
              <w:pStyle w:val="ConsPlusNormal"/>
              <w:ind w:firstLine="0"/>
              <w:jc w:val="both"/>
              <w:rPr>
                <w:rFonts w:ascii="Times New Roman" w:hAnsi="Times New Roman"/>
              </w:rPr>
            </w:pPr>
            <w:r w:rsidRPr="000D115A">
              <w:rPr>
                <w:rFonts w:ascii="Times New Roman" w:hAnsi="Times New Roman"/>
                <w:b/>
              </w:rPr>
              <w:t>Дата начала и окончания срока рассмотрения вторых частей заявок на участие в запросе предложений в электронной форме:</w:t>
            </w:r>
            <w:r w:rsidRPr="000D115A">
              <w:rPr>
                <w:rFonts w:ascii="Times New Roman" w:hAnsi="Times New Roman"/>
              </w:rPr>
              <w:t xml:space="preserve"> «</w:t>
            </w:r>
            <w:r>
              <w:rPr>
                <w:rFonts w:ascii="Times New Roman" w:hAnsi="Times New Roman"/>
              </w:rPr>
              <w:t>11</w:t>
            </w:r>
            <w:r w:rsidRPr="000D115A">
              <w:rPr>
                <w:rFonts w:ascii="Times New Roman" w:hAnsi="Times New Roman"/>
              </w:rPr>
              <w:t xml:space="preserve">» </w:t>
            </w:r>
            <w:r>
              <w:rPr>
                <w:rFonts w:ascii="Times New Roman" w:hAnsi="Times New Roman"/>
              </w:rPr>
              <w:t>апреля</w:t>
            </w:r>
            <w:r w:rsidRPr="000D115A">
              <w:rPr>
                <w:rFonts w:ascii="Times New Roman" w:hAnsi="Times New Roman"/>
              </w:rPr>
              <w:t xml:space="preserve"> </w:t>
            </w:r>
            <w:r>
              <w:rPr>
                <w:rFonts w:ascii="Times New Roman" w:hAnsi="Times New Roman"/>
              </w:rPr>
              <w:t>2023</w:t>
            </w:r>
            <w:r w:rsidRPr="000D115A">
              <w:rPr>
                <w:rFonts w:ascii="Times New Roman" w:hAnsi="Times New Roman"/>
              </w:rPr>
              <w:t xml:space="preserve"> года в 10:00 (время московское).</w:t>
            </w:r>
          </w:p>
          <w:p w:rsidR="003F5FDC" w:rsidRPr="000D115A" w:rsidRDefault="003F5FDC" w:rsidP="00D677A6">
            <w:pPr>
              <w:pStyle w:val="ConsPlusNormal"/>
              <w:ind w:firstLine="0"/>
              <w:jc w:val="both"/>
              <w:rPr>
                <w:rFonts w:ascii="Times New Roman" w:hAnsi="Times New Roman"/>
              </w:rPr>
            </w:pPr>
          </w:p>
          <w:p w:rsidR="003F5FDC" w:rsidRPr="000D115A" w:rsidRDefault="003F5FDC" w:rsidP="00D677A6">
            <w:pPr>
              <w:pStyle w:val="ConsPlusNormal"/>
              <w:ind w:firstLine="0"/>
              <w:jc w:val="both"/>
              <w:rPr>
                <w:rFonts w:ascii="Times New Roman" w:hAnsi="Times New Roman"/>
              </w:rPr>
            </w:pPr>
            <w:r w:rsidRPr="000D115A">
              <w:rPr>
                <w:rFonts w:ascii="Times New Roman" w:hAnsi="Times New Roman"/>
                <w:b/>
              </w:rPr>
              <w:t xml:space="preserve">Дата подведения итогов: </w:t>
            </w:r>
            <w:r w:rsidRPr="000D115A">
              <w:rPr>
                <w:rFonts w:ascii="Times New Roman" w:hAnsi="Times New Roman"/>
              </w:rPr>
              <w:t>«</w:t>
            </w:r>
            <w:r w:rsidRPr="00045E33">
              <w:rPr>
                <w:rFonts w:ascii="Times New Roman" w:hAnsi="Times New Roman"/>
              </w:rPr>
              <w:t>14</w:t>
            </w:r>
            <w:r w:rsidRPr="000D115A">
              <w:rPr>
                <w:rFonts w:ascii="Times New Roman" w:hAnsi="Times New Roman"/>
              </w:rPr>
              <w:t xml:space="preserve">» </w:t>
            </w:r>
            <w:r>
              <w:rPr>
                <w:rFonts w:ascii="Times New Roman" w:hAnsi="Times New Roman"/>
              </w:rPr>
              <w:t>апреля</w:t>
            </w:r>
            <w:r w:rsidRPr="000D115A">
              <w:rPr>
                <w:rFonts w:ascii="Times New Roman" w:hAnsi="Times New Roman"/>
              </w:rPr>
              <w:t xml:space="preserve"> </w:t>
            </w:r>
            <w:r>
              <w:rPr>
                <w:rFonts w:ascii="Times New Roman" w:hAnsi="Times New Roman"/>
              </w:rPr>
              <w:t>2023</w:t>
            </w:r>
            <w:r w:rsidRPr="000D115A">
              <w:rPr>
                <w:rFonts w:ascii="Times New Roman" w:hAnsi="Times New Roman"/>
              </w:rPr>
              <w:t xml:space="preserve"> года в 10:00 (время московское).</w:t>
            </w:r>
          </w:p>
          <w:p w:rsidR="003F5FDC" w:rsidRPr="000D115A" w:rsidRDefault="003F5FDC" w:rsidP="00D677A6">
            <w:pPr>
              <w:pStyle w:val="ConsPlusNormal"/>
              <w:ind w:firstLine="0"/>
              <w:jc w:val="both"/>
              <w:rPr>
                <w:rFonts w:ascii="Times New Roman" w:hAnsi="Times New Roman"/>
                <w:b/>
              </w:rPr>
            </w:pP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2F290C" w:rsidRDefault="003F5FDC" w:rsidP="00C44B34">
            <w:pPr>
              <w:jc w:val="center"/>
              <w:rPr>
                <w:b/>
                <w:sz w:val="22"/>
                <w:szCs w:val="22"/>
              </w:rPr>
            </w:pPr>
            <w:r w:rsidRPr="002F290C">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2F290C" w:rsidRDefault="003F5FDC" w:rsidP="00C44B34">
            <w:pPr>
              <w:keepNext/>
              <w:keepLines/>
              <w:widowControl w:val="0"/>
              <w:suppressLineNumbers/>
              <w:suppressAutoHyphens/>
              <w:rPr>
                <w:sz w:val="22"/>
                <w:szCs w:val="22"/>
              </w:rPr>
            </w:pPr>
            <w:r>
              <w:rPr>
                <w:sz w:val="22"/>
                <w:szCs w:val="22"/>
              </w:rPr>
              <w:t>Критерии оценки и сопоставления заявок на участие в запросе предложений в электронной форме, величины значимости таких критериев</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D405A7" w:rsidRDefault="003F5FDC" w:rsidP="002F290C">
            <w:pPr>
              <w:ind w:firstLine="539"/>
              <w:jc w:val="both"/>
              <w:rPr>
                <w:sz w:val="22"/>
                <w:szCs w:val="22"/>
              </w:rPr>
            </w:pPr>
            <w:r w:rsidRPr="00D405A7">
              <w:rPr>
                <w:sz w:val="22"/>
                <w:szCs w:val="22"/>
              </w:rPr>
              <w:t>Для оценки заявок, окончательных предложений участников закупки Заказчик установил следующие критерии:</w:t>
            </w:r>
          </w:p>
          <w:p w:rsidR="003F5FDC" w:rsidRPr="00D405A7" w:rsidRDefault="003F5FDC" w:rsidP="002F290C">
            <w:pPr>
              <w:widowControl w:val="0"/>
              <w:autoSpaceDE w:val="0"/>
              <w:autoSpaceDN w:val="0"/>
              <w:ind w:firstLine="107"/>
              <w:jc w:val="both"/>
              <w:rPr>
                <w:color w:val="000000"/>
                <w:sz w:val="22"/>
                <w:szCs w:val="22"/>
              </w:rPr>
            </w:pPr>
            <w:r w:rsidRPr="00D405A7">
              <w:rPr>
                <w:color w:val="000000"/>
                <w:sz w:val="22"/>
                <w:szCs w:val="22"/>
              </w:rPr>
              <w:t>1) Цена договора;</w:t>
            </w:r>
          </w:p>
          <w:p w:rsidR="003F5FDC" w:rsidRDefault="003F5FDC" w:rsidP="002F290C">
            <w:pPr>
              <w:jc w:val="both"/>
              <w:rPr>
                <w:sz w:val="22"/>
                <w:szCs w:val="22"/>
              </w:rPr>
            </w:pPr>
            <w:bookmarkStart w:id="26" w:name="sub_3214"/>
            <w:r w:rsidRPr="00D405A7">
              <w:rPr>
                <w:sz w:val="22"/>
                <w:szCs w:val="22"/>
              </w:rPr>
              <w:t xml:space="preserve">  2) </w:t>
            </w:r>
            <w:bookmarkEnd w:id="26"/>
            <w:r>
              <w:rPr>
                <w:sz w:val="22"/>
                <w:szCs w:val="22"/>
              </w:rPr>
              <w:t>К</w:t>
            </w:r>
            <w:r w:rsidRPr="00F75B42">
              <w:rPr>
                <w:sz w:val="22"/>
                <w:szCs w:val="22"/>
              </w:rPr>
              <w:t>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Pr="00D405A7">
              <w:rPr>
                <w:sz w:val="22"/>
                <w:szCs w:val="22"/>
              </w:rPr>
              <w:t>.</w:t>
            </w:r>
          </w:p>
          <w:p w:rsidR="003F5FDC" w:rsidRPr="00D405A7" w:rsidRDefault="003F5FDC" w:rsidP="002F290C">
            <w:pPr>
              <w:jc w:val="both"/>
              <w:rPr>
                <w:sz w:val="22"/>
                <w:szCs w:val="22"/>
              </w:rPr>
            </w:pPr>
          </w:p>
          <w:p w:rsidR="003F5FDC" w:rsidRPr="002F290C" w:rsidRDefault="003F5FDC" w:rsidP="008848A4">
            <w:pPr>
              <w:jc w:val="both"/>
              <w:rPr>
                <w:b/>
                <w:sz w:val="22"/>
                <w:szCs w:val="22"/>
              </w:rPr>
            </w:pPr>
            <w:r w:rsidRPr="00D405A7">
              <w:rPr>
                <w:sz w:val="22"/>
                <w:szCs w:val="22"/>
              </w:rPr>
              <w:t xml:space="preserve">Величины значимости критериев и порядок оценки заявок приведены в </w:t>
            </w:r>
            <w:r w:rsidRPr="0061676A">
              <w:rPr>
                <w:sz w:val="22"/>
                <w:szCs w:val="22"/>
              </w:rPr>
              <w:t>пункте 21. Документации</w:t>
            </w:r>
            <w:r>
              <w:rPr>
                <w:sz w:val="22"/>
                <w:szCs w:val="22"/>
              </w:rPr>
              <w:t xml:space="preserve"> о запросе предложений в электронной форме</w:t>
            </w:r>
            <w:r w:rsidRPr="00D405A7">
              <w:rPr>
                <w:sz w:val="22"/>
                <w:szCs w:val="22"/>
              </w:rPr>
              <w:t>.</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2F290C" w:rsidRDefault="003F5FDC"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keepNext/>
              <w:keepLines/>
              <w:widowControl w:val="0"/>
              <w:suppressLineNumbers/>
              <w:suppressAutoHyphens/>
              <w:rPr>
                <w:sz w:val="22"/>
                <w:szCs w:val="22"/>
              </w:rPr>
            </w:pPr>
            <w:r>
              <w:rPr>
                <w:sz w:val="22"/>
                <w:szCs w:val="22"/>
              </w:rPr>
              <w:t>Порядок оценки и сопоставления заявок на участие в запросе предложений в электронной форме,</w:t>
            </w:r>
            <w:r w:rsidRPr="00936B72">
              <w:rPr>
                <w:sz w:val="22"/>
                <w:szCs w:val="22"/>
              </w:rPr>
              <w:t xml:space="preserve"> в том числе заявок коллективных участников, указанных в разделе </w:t>
            </w:r>
            <w:r>
              <w:rPr>
                <w:sz w:val="22"/>
                <w:szCs w:val="22"/>
              </w:rPr>
              <w:t>13</w:t>
            </w:r>
            <w:r w:rsidRPr="00936B72">
              <w:rPr>
                <w:sz w:val="22"/>
                <w:szCs w:val="22"/>
              </w:rPr>
              <w:t xml:space="preserve"> настояще</w:t>
            </w:r>
            <w:r>
              <w:rPr>
                <w:sz w:val="22"/>
                <w:szCs w:val="22"/>
              </w:rPr>
              <w:t>й документации</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D405A7" w:rsidRDefault="003F5FDC" w:rsidP="00D677A6">
            <w:pPr>
              <w:rPr>
                <w:sz w:val="22"/>
                <w:szCs w:val="22"/>
              </w:rPr>
            </w:pPr>
            <w:r>
              <w:rPr>
                <w:sz w:val="22"/>
                <w:szCs w:val="22"/>
              </w:rPr>
              <w:t>В соответствии с разделом 6. Документации о запросе предложений в электронной форме</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B3758A" w:rsidRDefault="003F5FDC"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Документации о запросе предложений в электронной форме)</w:t>
            </w:r>
            <w:r w:rsidRPr="002E6027">
              <w:rPr>
                <w:sz w:val="22"/>
                <w:szCs w:val="22"/>
              </w:rPr>
              <w:t>.</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D01273" w:rsidRDefault="003F5FDC"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запроса предложений</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Default="003F5FDC" w:rsidP="00F12F26">
            <w:pPr>
              <w:rPr>
                <w:sz w:val="22"/>
                <w:szCs w:val="22"/>
              </w:rPr>
            </w:pPr>
            <w:r>
              <w:rPr>
                <w:sz w:val="22"/>
                <w:szCs w:val="22"/>
              </w:rPr>
              <w:t>В соответствии с разделом 9. Документации о запросе предложений в электронной форме</w:t>
            </w:r>
          </w:p>
          <w:p w:rsidR="003F5FDC" w:rsidRDefault="003F5FDC" w:rsidP="00F12F26">
            <w:pPr>
              <w:rPr>
                <w:b/>
                <w:sz w:val="22"/>
                <w:szCs w:val="22"/>
              </w:rPr>
            </w:pPr>
          </w:p>
          <w:p w:rsidR="003F5FDC" w:rsidRDefault="003F5FDC" w:rsidP="00F12F26">
            <w:r>
              <w:rPr>
                <w:b/>
                <w:sz w:val="22"/>
                <w:szCs w:val="22"/>
              </w:rPr>
              <w:t>Не установлен.</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D01273" w:rsidRDefault="003F5FDC"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 в случае</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594BE6" w:rsidRDefault="003F5FDC" w:rsidP="004B4930">
            <w:pPr>
              <w:jc w:val="both"/>
              <w:rPr>
                <w:sz w:val="22"/>
                <w:szCs w:val="22"/>
              </w:rPr>
            </w:pPr>
            <w:r w:rsidRPr="00594BE6">
              <w:rPr>
                <w:sz w:val="22"/>
                <w:szCs w:val="22"/>
              </w:rPr>
              <w:t>В соответствии с разделом 10. Документации о запросе предложений в электронной форме</w:t>
            </w:r>
          </w:p>
          <w:p w:rsidR="003F5FDC" w:rsidRPr="00594BE6" w:rsidRDefault="003F5FDC" w:rsidP="004B4930">
            <w:pPr>
              <w:jc w:val="both"/>
              <w:rPr>
                <w:sz w:val="22"/>
                <w:szCs w:val="22"/>
              </w:rPr>
            </w:pPr>
          </w:p>
          <w:p w:rsidR="003F5FDC" w:rsidRPr="00594BE6" w:rsidRDefault="003F5FDC" w:rsidP="004B4930">
            <w:pPr>
              <w:jc w:val="both"/>
              <w:rPr>
                <w:sz w:val="22"/>
                <w:szCs w:val="22"/>
              </w:rPr>
            </w:pPr>
            <w:r w:rsidRPr="00594BE6">
              <w:rPr>
                <w:b/>
                <w:sz w:val="22"/>
                <w:szCs w:val="22"/>
              </w:rPr>
              <w:t xml:space="preserve">10,0% – 280 000,00 рублей </w:t>
            </w:r>
            <w:r w:rsidRPr="00594BE6">
              <w:rPr>
                <w:sz w:val="22"/>
                <w:szCs w:val="22"/>
              </w:rPr>
              <w:t>(Двести восемьдесят тысяч рублей 00 копеек).</w:t>
            </w:r>
          </w:p>
          <w:p w:rsidR="003F5FDC" w:rsidRPr="00594BE6" w:rsidRDefault="003F5FDC" w:rsidP="004B4930">
            <w:pPr>
              <w:jc w:val="both"/>
              <w:rPr>
                <w:sz w:val="22"/>
                <w:szCs w:val="22"/>
              </w:rPr>
            </w:pPr>
          </w:p>
          <w:p w:rsidR="003F5FDC" w:rsidRPr="00594BE6" w:rsidRDefault="003F5FDC" w:rsidP="004B4930">
            <w:pPr>
              <w:jc w:val="both"/>
              <w:rPr>
                <w:sz w:val="22"/>
                <w:szCs w:val="22"/>
              </w:rPr>
            </w:pPr>
            <w:r w:rsidRPr="00594BE6">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запросе предложений в электронной форме, документацией о запросе предложений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3F5FDC" w:rsidRPr="00594BE6" w:rsidRDefault="003F5FDC" w:rsidP="004B4930">
            <w:pPr>
              <w:jc w:val="both"/>
              <w:rPr>
                <w:b/>
                <w:sz w:val="22"/>
                <w:szCs w:val="22"/>
              </w:rPr>
            </w:pPr>
            <w:r w:rsidRPr="00594BE6">
              <w:rPr>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B476B3" w:rsidRDefault="003F5FDC"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Default="003F5FDC" w:rsidP="005E3521">
            <w:pPr>
              <w:jc w:val="both"/>
              <w:rPr>
                <w:b/>
                <w:sz w:val="22"/>
                <w:szCs w:val="22"/>
              </w:rPr>
            </w:pPr>
            <w:r>
              <w:rPr>
                <w:b/>
                <w:sz w:val="22"/>
                <w:szCs w:val="22"/>
              </w:rPr>
              <w:t>Государственное автономное учреждение здравоохранения Московской области «Дубненская  городская больница»</w:t>
            </w:r>
          </w:p>
          <w:p w:rsidR="003F5FDC" w:rsidRDefault="003F5FDC" w:rsidP="005E3521">
            <w:pPr>
              <w:jc w:val="both"/>
              <w:rPr>
                <w:sz w:val="22"/>
                <w:szCs w:val="22"/>
              </w:rPr>
            </w:pPr>
            <w:r>
              <w:rPr>
                <w:sz w:val="22"/>
                <w:szCs w:val="22"/>
              </w:rPr>
              <w:t>ИНН 5010036291   КПП 501001001</w:t>
            </w:r>
          </w:p>
          <w:p w:rsidR="003F5FDC" w:rsidRDefault="003F5FDC" w:rsidP="005E3521">
            <w:pPr>
              <w:jc w:val="both"/>
              <w:rPr>
                <w:sz w:val="22"/>
                <w:szCs w:val="22"/>
              </w:rPr>
            </w:pPr>
            <w:r>
              <w:rPr>
                <w:sz w:val="22"/>
                <w:szCs w:val="22"/>
              </w:rPr>
              <w:t>Адрес: 141980, г. Дубна, Московская область, ул. Карла Маркса, д.30</w:t>
            </w:r>
          </w:p>
          <w:p w:rsidR="003F5FDC" w:rsidRDefault="003F5FDC" w:rsidP="005E3521">
            <w:pPr>
              <w:jc w:val="both"/>
              <w:rPr>
                <w:sz w:val="22"/>
                <w:szCs w:val="22"/>
              </w:rPr>
            </w:pPr>
            <w:r>
              <w:rPr>
                <w:sz w:val="22"/>
                <w:szCs w:val="22"/>
              </w:rPr>
              <w:t xml:space="preserve">Телефон: +7 (496) 217-04-00, доб.0167 </w:t>
            </w:r>
          </w:p>
          <w:p w:rsidR="003F5FDC" w:rsidRDefault="003F5FDC" w:rsidP="005E3521">
            <w:pPr>
              <w:jc w:val="both"/>
              <w:rPr>
                <w:sz w:val="22"/>
                <w:szCs w:val="22"/>
              </w:rPr>
            </w:pPr>
            <w:r>
              <w:rPr>
                <w:sz w:val="22"/>
                <w:szCs w:val="22"/>
              </w:rPr>
              <w:t>Факс: +7 (496) 212-33-39</w:t>
            </w:r>
          </w:p>
          <w:p w:rsidR="003F5FDC" w:rsidRDefault="003F5FDC" w:rsidP="005E3521">
            <w:pPr>
              <w:jc w:val="both"/>
              <w:rPr>
                <w:sz w:val="22"/>
                <w:szCs w:val="22"/>
                <w:u w:val="single"/>
              </w:rPr>
            </w:pPr>
            <w:r>
              <w:rPr>
                <w:sz w:val="22"/>
                <w:szCs w:val="22"/>
                <w:u w:val="single"/>
              </w:rPr>
              <w:t xml:space="preserve">Реквизиты для перечисления платежей: </w:t>
            </w:r>
          </w:p>
          <w:p w:rsidR="003F5FDC" w:rsidRDefault="003F5FDC" w:rsidP="005E3521">
            <w:pPr>
              <w:autoSpaceDE w:val="0"/>
              <w:autoSpaceDN w:val="0"/>
              <w:adjustRightInd w:val="0"/>
              <w:jc w:val="both"/>
              <w:rPr>
                <w:sz w:val="22"/>
                <w:szCs w:val="22"/>
              </w:rPr>
            </w:pPr>
            <w:r>
              <w:rPr>
                <w:sz w:val="22"/>
                <w:szCs w:val="22"/>
              </w:rPr>
              <w:t>ИНН 5010036291 КПП 501001001</w:t>
            </w:r>
          </w:p>
          <w:p w:rsidR="003F5FDC" w:rsidRDefault="003F5FDC" w:rsidP="005E3521">
            <w:pPr>
              <w:autoSpaceDE w:val="0"/>
              <w:autoSpaceDN w:val="0"/>
              <w:adjustRightInd w:val="0"/>
              <w:jc w:val="both"/>
              <w:rPr>
                <w:sz w:val="22"/>
                <w:szCs w:val="22"/>
              </w:rPr>
            </w:pPr>
            <w:r>
              <w:rPr>
                <w:sz w:val="22"/>
                <w:szCs w:val="22"/>
              </w:rPr>
              <w:t>МЭФ Московской области (л/с 30825221410 ГАУЗ МО  «ДГБ»)</w:t>
            </w:r>
          </w:p>
          <w:p w:rsidR="003F5FDC" w:rsidRDefault="003F5FDC" w:rsidP="005E3521">
            <w:pPr>
              <w:autoSpaceDE w:val="0"/>
              <w:autoSpaceDN w:val="0"/>
              <w:adjustRightInd w:val="0"/>
              <w:jc w:val="both"/>
              <w:rPr>
                <w:sz w:val="22"/>
                <w:szCs w:val="22"/>
              </w:rPr>
            </w:pPr>
            <w:r>
              <w:rPr>
                <w:sz w:val="22"/>
                <w:szCs w:val="22"/>
              </w:rPr>
              <w:t>Счет 03224643460000004800</w:t>
            </w:r>
          </w:p>
          <w:p w:rsidR="003F5FDC" w:rsidRDefault="003F5FDC" w:rsidP="005E3521">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3F5FDC" w:rsidRDefault="003F5FDC" w:rsidP="005E3521">
            <w:pPr>
              <w:autoSpaceDE w:val="0"/>
              <w:autoSpaceDN w:val="0"/>
              <w:adjustRightInd w:val="0"/>
              <w:jc w:val="both"/>
              <w:rPr>
                <w:sz w:val="22"/>
                <w:szCs w:val="22"/>
              </w:rPr>
            </w:pPr>
            <w:r>
              <w:rPr>
                <w:sz w:val="22"/>
                <w:szCs w:val="22"/>
              </w:rPr>
              <w:t xml:space="preserve">БИК 004525987 </w:t>
            </w:r>
          </w:p>
          <w:p w:rsidR="003F5FDC" w:rsidRDefault="003F5FDC" w:rsidP="005E3521">
            <w:pPr>
              <w:autoSpaceDE w:val="0"/>
              <w:autoSpaceDN w:val="0"/>
              <w:adjustRightInd w:val="0"/>
              <w:jc w:val="both"/>
              <w:rPr>
                <w:sz w:val="22"/>
                <w:szCs w:val="22"/>
              </w:rPr>
            </w:pPr>
            <w:r>
              <w:rPr>
                <w:sz w:val="22"/>
                <w:szCs w:val="22"/>
              </w:rPr>
              <w:t>ЕКС 40102810845370000004</w:t>
            </w:r>
          </w:p>
          <w:p w:rsidR="003F5FDC" w:rsidRPr="009D756C" w:rsidRDefault="003F5FDC" w:rsidP="008A38E9">
            <w:pPr>
              <w:autoSpaceDE w:val="0"/>
              <w:autoSpaceDN w:val="0"/>
              <w:adjustRightInd w:val="0"/>
              <w:rPr>
                <w:sz w:val="22"/>
                <w:szCs w:val="22"/>
              </w:rPr>
            </w:pPr>
            <w:r w:rsidRPr="009D756C">
              <w:rPr>
                <w:b/>
                <w:sz w:val="22"/>
                <w:szCs w:val="22"/>
              </w:rPr>
              <w:t>В назначении платежа указать</w:t>
            </w:r>
            <w:r w:rsidRPr="009D756C">
              <w:rPr>
                <w:sz w:val="22"/>
                <w:szCs w:val="22"/>
              </w:rPr>
              <w:t>: Обеспечение исполнения договора на ______________________________________________</w:t>
            </w:r>
          </w:p>
          <w:p w:rsidR="003F5FDC" w:rsidRPr="009D756C" w:rsidRDefault="003F5FDC" w:rsidP="002E255B">
            <w:pPr>
              <w:autoSpaceDE w:val="0"/>
              <w:autoSpaceDN w:val="0"/>
              <w:adjustRightInd w:val="0"/>
              <w:jc w:val="both"/>
              <w:rPr>
                <w:i/>
                <w:sz w:val="22"/>
                <w:szCs w:val="22"/>
              </w:rPr>
            </w:pPr>
            <w:r w:rsidRPr="009D756C">
              <w:rPr>
                <w:i/>
                <w:sz w:val="22"/>
                <w:szCs w:val="22"/>
              </w:rPr>
              <w:t>(указать предмет договора и номер договора)</w:t>
            </w:r>
          </w:p>
          <w:p w:rsidR="003F5FDC" w:rsidRPr="009D756C" w:rsidRDefault="003F5FDC" w:rsidP="002E255B">
            <w:pPr>
              <w:autoSpaceDE w:val="0"/>
              <w:autoSpaceDN w:val="0"/>
              <w:adjustRightInd w:val="0"/>
              <w:jc w:val="both"/>
              <w:rPr>
                <w:b/>
                <w:sz w:val="22"/>
                <w:szCs w:val="22"/>
              </w:rPr>
            </w:pPr>
          </w:p>
          <w:p w:rsidR="003F5FDC" w:rsidRPr="00B476B3" w:rsidRDefault="003F5FDC" w:rsidP="008A38E9">
            <w:pPr>
              <w:autoSpaceDE w:val="0"/>
              <w:autoSpaceDN w:val="0"/>
              <w:adjustRightInd w:val="0"/>
              <w:rPr>
                <w:sz w:val="22"/>
                <w:szCs w:val="22"/>
              </w:rPr>
            </w:pPr>
            <w:r w:rsidRPr="009D756C">
              <w:rPr>
                <w:b/>
                <w:sz w:val="22"/>
                <w:szCs w:val="22"/>
              </w:rPr>
              <w:t>Либо</w:t>
            </w:r>
            <w:r w:rsidRPr="009D756C">
              <w:rPr>
                <w:sz w:val="22"/>
                <w:szCs w:val="22"/>
              </w:rPr>
              <w:t>: Обеспечение гарантий Поставщика на товар по договору</w:t>
            </w:r>
            <w:r w:rsidRPr="00B476B3">
              <w:rPr>
                <w:sz w:val="22"/>
                <w:szCs w:val="22"/>
              </w:rPr>
              <w:t xml:space="preserve"> на  ______________________________________________</w:t>
            </w:r>
          </w:p>
          <w:p w:rsidR="003F5FDC" w:rsidRPr="00B476B3" w:rsidRDefault="003F5FDC"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184473" w:rsidRDefault="003F5FDC"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623DB4" w:rsidRDefault="003F5FDC" w:rsidP="00D677A6">
            <w:pPr>
              <w:jc w:val="both"/>
              <w:rPr>
                <w:snapToGrid w:val="0"/>
                <w:sz w:val="22"/>
                <w:szCs w:val="22"/>
              </w:rPr>
            </w:pPr>
            <w:r>
              <w:rPr>
                <w:sz w:val="22"/>
                <w:szCs w:val="22"/>
              </w:rPr>
              <w:t>В соответствии с разделом 8. Документации о запросе предложений в электронной форме</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013F47" w:rsidRDefault="003F5FDC"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Default="003F5FDC" w:rsidP="00D677A6">
            <w:pPr>
              <w:jc w:val="both"/>
              <w:rPr>
                <w:sz w:val="22"/>
                <w:szCs w:val="22"/>
              </w:rPr>
            </w:pPr>
            <w:r>
              <w:rPr>
                <w:sz w:val="22"/>
                <w:szCs w:val="22"/>
              </w:rPr>
              <w:t>В соответствии с разделом 8. Документации о запросе предложений в электронной форме</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Default="003F5FDC"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013F47" w:rsidRDefault="003F5FDC"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Default="003F5FDC" w:rsidP="00D677A6">
            <w:pPr>
              <w:jc w:val="both"/>
              <w:rPr>
                <w:sz w:val="22"/>
                <w:szCs w:val="22"/>
              </w:rPr>
            </w:pPr>
            <w:r w:rsidRPr="00965EFE">
              <w:rPr>
                <w:sz w:val="22"/>
                <w:szCs w:val="22"/>
                <w:lang w:eastAsia="en-US"/>
              </w:rPr>
              <w:t xml:space="preserve">Универсальная электронная торговая площадка </w:t>
            </w:r>
            <w:r w:rsidRPr="00965EFE">
              <w:rPr>
                <w:sz w:val="22"/>
                <w:szCs w:val="22"/>
                <w:lang w:val="en-US" w:eastAsia="en-US"/>
              </w:rPr>
              <w:t>ESTP</w:t>
            </w:r>
            <w:r w:rsidRPr="00965EFE">
              <w:rPr>
                <w:sz w:val="22"/>
                <w:szCs w:val="22"/>
                <w:lang w:eastAsia="en-US"/>
              </w:rPr>
              <w:t>.</w:t>
            </w:r>
            <w:r w:rsidRPr="00965EFE">
              <w:rPr>
                <w:sz w:val="22"/>
                <w:szCs w:val="22"/>
                <w:lang w:val="en-US" w:eastAsia="en-US"/>
              </w:rPr>
              <w:t>RU</w:t>
            </w:r>
            <w:r>
              <w:rPr>
                <w:sz w:val="22"/>
                <w:szCs w:val="22"/>
                <w:lang w:eastAsia="en-US"/>
              </w:rPr>
              <w:t xml:space="preserve"> </w:t>
            </w:r>
            <w:hyperlink r:id="rId13" w:history="1">
              <w:r w:rsidRPr="00965EFE">
                <w:rPr>
                  <w:rStyle w:val="Hyperlink"/>
                  <w:sz w:val="22"/>
                  <w:szCs w:val="22"/>
                  <w:lang w:val="en-US"/>
                </w:rPr>
                <w:t>http</w:t>
              </w:r>
              <w:r w:rsidRPr="00965EFE">
                <w:rPr>
                  <w:rStyle w:val="Hyperlink"/>
                  <w:sz w:val="22"/>
                  <w:szCs w:val="22"/>
                </w:rPr>
                <w:t>://</w:t>
              </w:r>
              <w:r w:rsidRPr="00965EFE">
                <w:rPr>
                  <w:rStyle w:val="Hyperlink"/>
                  <w:sz w:val="22"/>
                  <w:szCs w:val="22"/>
                  <w:lang w:val="en-US"/>
                </w:rPr>
                <w:t>estp</w:t>
              </w:r>
              <w:r w:rsidRPr="00965EFE">
                <w:rPr>
                  <w:rStyle w:val="Hyperlink"/>
                  <w:sz w:val="22"/>
                  <w:szCs w:val="22"/>
                </w:rPr>
                <w:t>.</w:t>
              </w:r>
              <w:r w:rsidRPr="00965EFE">
                <w:rPr>
                  <w:rStyle w:val="Hyperlink"/>
                  <w:sz w:val="22"/>
                  <w:szCs w:val="22"/>
                  <w:lang w:val="en-US"/>
                </w:rPr>
                <w:t>ru</w:t>
              </w:r>
            </w:hyperlink>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D677A6" w:rsidRDefault="003F5FDC" w:rsidP="00C44B34">
            <w:pPr>
              <w:jc w:val="center"/>
              <w:rPr>
                <w:b/>
                <w:sz w:val="22"/>
                <w:szCs w:val="22"/>
                <w:lang w:val="en-US"/>
              </w:rPr>
            </w:pPr>
            <w:r>
              <w:rPr>
                <w:b/>
                <w:sz w:val="22"/>
                <w:szCs w:val="22"/>
                <w:lang w:val="en-US"/>
              </w:rPr>
              <w:t>21</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8D4512" w:rsidRDefault="003F5FDC"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 xml:space="preserve">системе </w:t>
            </w:r>
            <w:r>
              <w:rPr>
                <w:sz w:val="22"/>
                <w:szCs w:val="22"/>
              </w:rPr>
              <w:t xml:space="preserve">итогового </w:t>
            </w:r>
            <w:r w:rsidRPr="00BC70BD">
              <w:rPr>
                <w:sz w:val="22"/>
                <w:szCs w:val="22"/>
              </w:rPr>
              <w:t xml:space="preserve">протокола </w:t>
            </w:r>
            <w:r>
              <w:rPr>
                <w:sz w:val="22"/>
                <w:szCs w:val="22"/>
              </w:rPr>
              <w:t>запроса предложений</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запроса предложений</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D677A6" w:rsidRDefault="003F5FDC" w:rsidP="00D677A6">
            <w:pPr>
              <w:autoSpaceDE w:val="0"/>
              <w:autoSpaceDN w:val="0"/>
              <w:adjustRightInd w:val="0"/>
              <w:jc w:val="both"/>
              <w:rPr>
                <w:sz w:val="22"/>
                <w:szCs w:val="22"/>
              </w:rPr>
            </w:pPr>
            <w:r>
              <w:rPr>
                <w:sz w:val="22"/>
                <w:szCs w:val="22"/>
              </w:rPr>
              <w:t>По результатам запроса предложений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итогового протокола запроса предложений в электронной форме.</w:t>
            </w:r>
          </w:p>
        </w:tc>
      </w:tr>
      <w:tr w:rsidR="003F5FDC"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F5FDC" w:rsidRPr="00D677A6" w:rsidRDefault="003F5FDC" w:rsidP="00D677A6">
            <w:pPr>
              <w:jc w:val="center"/>
              <w:rPr>
                <w:b/>
                <w:sz w:val="22"/>
                <w:szCs w:val="22"/>
                <w:lang w:val="en-US"/>
              </w:rPr>
            </w:pPr>
            <w:r>
              <w:rPr>
                <w:b/>
                <w:sz w:val="22"/>
                <w:szCs w:val="22"/>
              </w:rPr>
              <w:t>2</w:t>
            </w:r>
            <w:r>
              <w:rPr>
                <w:b/>
                <w:sz w:val="22"/>
                <w:szCs w:val="22"/>
                <w:lang w:val="en-US"/>
              </w:rPr>
              <w:t>2</w:t>
            </w:r>
          </w:p>
        </w:tc>
        <w:tc>
          <w:tcPr>
            <w:tcW w:w="3806" w:type="dxa"/>
            <w:tcBorders>
              <w:top w:val="single" w:sz="4" w:space="0" w:color="auto"/>
              <w:left w:val="single" w:sz="4" w:space="0" w:color="auto"/>
              <w:bottom w:val="single" w:sz="4" w:space="0" w:color="auto"/>
              <w:right w:val="single" w:sz="4" w:space="0" w:color="auto"/>
            </w:tcBorders>
            <w:vAlign w:val="center"/>
          </w:tcPr>
          <w:p w:rsidR="003F5FDC" w:rsidRPr="00B476B3" w:rsidRDefault="003F5FDC"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3F5FDC" w:rsidRPr="00B476B3" w:rsidRDefault="003F5FDC" w:rsidP="0053637B">
            <w:pPr>
              <w:jc w:val="both"/>
              <w:rPr>
                <w:b/>
                <w:sz w:val="22"/>
                <w:szCs w:val="22"/>
              </w:rPr>
            </w:pPr>
            <w:r>
              <w:rPr>
                <w:b/>
                <w:sz w:val="22"/>
                <w:szCs w:val="22"/>
              </w:rPr>
              <w:t>Да</w:t>
            </w:r>
          </w:p>
        </w:tc>
      </w:tr>
    </w:tbl>
    <w:p w:rsidR="003F5FDC" w:rsidRDefault="003F5FDC" w:rsidP="00654090">
      <w:pPr>
        <w:rPr>
          <w:sz w:val="22"/>
          <w:szCs w:val="22"/>
        </w:rPr>
      </w:pPr>
    </w:p>
    <w:p w:rsidR="003F5FDC" w:rsidRDefault="003F5FDC" w:rsidP="00654090">
      <w:pPr>
        <w:rPr>
          <w:sz w:val="22"/>
          <w:szCs w:val="22"/>
        </w:rPr>
      </w:pPr>
    </w:p>
    <w:p w:rsidR="003F5FDC" w:rsidRPr="00095702" w:rsidRDefault="003F5FDC" w:rsidP="00095702">
      <w:pPr>
        <w:rPr>
          <w:sz w:val="22"/>
          <w:szCs w:val="22"/>
          <w:u w:val="single"/>
        </w:rPr>
      </w:pPr>
      <w:r w:rsidRPr="00095702">
        <w:rPr>
          <w:sz w:val="22"/>
          <w:szCs w:val="22"/>
          <w:u w:val="single"/>
        </w:rPr>
        <w:t xml:space="preserve">П. 21 Величины значимости критериев и порядок оценки заявок </w:t>
      </w:r>
    </w:p>
    <w:p w:rsidR="003F5FDC" w:rsidRDefault="003F5FDC" w:rsidP="002F290C">
      <w:pPr>
        <w:pStyle w:val="30"/>
        <w:tabs>
          <w:tab w:val="clear" w:pos="1307"/>
          <w:tab w:val="num" w:pos="540"/>
          <w:tab w:val="num" w:pos="2340"/>
        </w:tabs>
        <w:ind w:left="0"/>
        <w:jc w:val="left"/>
        <w:rPr>
          <w:sz w:val="22"/>
          <w:szCs w:val="22"/>
        </w:rPr>
      </w:pPr>
    </w:p>
    <w:p w:rsidR="003F5FDC" w:rsidRPr="007479BE" w:rsidRDefault="003F5FDC" w:rsidP="002F290C">
      <w:pPr>
        <w:ind w:firstLine="709"/>
        <w:jc w:val="both"/>
        <w:rPr>
          <w:sz w:val="22"/>
          <w:szCs w:val="22"/>
        </w:rPr>
      </w:pPr>
      <w:r w:rsidRPr="007479BE">
        <w:rPr>
          <w:sz w:val="22"/>
          <w:szCs w:val="22"/>
        </w:rPr>
        <w:t xml:space="preserve">Оценка заявок производится на основании критериев оценки, их содержания и значимости, установленных в </w:t>
      </w:r>
      <w:r>
        <w:rPr>
          <w:sz w:val="22"/>
          <w:szCs w:val="22"/>
        </w:rPr>
        <w:t>данном разделе</w:t>
      </w:r>
      <w:r w:rsidRPr="007479BE">
        <w:rPr>
          <w:sz w:val="22"/>
          <w:szCs w:val="22"/>
        </w:rPr>
        <w:t xml:space="preserve"> документации</w:t>
      </w:r>
      <w:r>
        <w:rPr>
          <w:sz w:val="22"/>
          <w:szCs w:val="22"/>
        </w:rPr>
        <w:t>.</w:t>
      </w:r>
    </w:p>
    <w:p w:rsidR="003F5FDC" w:rsidRPr="007479BE" w:rsidRDefault="003F5FDC" w:rsidP="002F290C">
      <w:pPr>
        <w:ind w:firstLine="720"/>
        <w:jc w:val="both"/>
        <w:rPr>
          <w:sz w:val="22"/>
          <w:szCs w:val="22"/>
        </w:rPr>
      </w:pPr>
      <w:bookmarkStart w:id="27" w:name="sub_321"/>
      <w:r w:rsidRPr="007479BE">
        <w:rPr>
          <w:sz w:val="22"/>
          <w:szCs w:val="22"/>
        </w:rPr>
        <w:t>Для оценки заявок, окончательных предложений участников закупки Заказчик в документации о закупке установил следующие критерии:</w:t>
      </w:r>
    </w:p>
    <w:bookmarkEnd w:id="27"/>
    <w:p w:rsidR="003F5FDC" w:rsidRPr="007479BE" w:rsidRDefault="003F5FDC" w:rsidP="002F290C">
      <w:pPr>
        <w:widowControl w:val="0"/>
        <w:autoSpaceDE w:val="0"/>
        <w:autoSpaceDN w:val="0"/>
        <w:adjustRightInd w:val="0"/>
        <w:ind w:firstLine="720"/>
        <w:jc w:val="both"/>
        <w:rPr>
          <w:sz w:val="22"/>
          <w:szCs w:val="22"/>
        </w:rPr>
      </w:pPr>
      <w:r w:rsidRPr="007479BE">
        <w:rPr>
          <w:sz w:val="22"/>
          <w:szCs w:val="22"/>
        </w:rPr>
        <w:t>1) Цена договора;</w:t>
      </w:r>
    </w:p>
    <w:p w:rsidR="003F5FDC" w:rsidRPr="00FE2C9A" w:rsidRDefault="003F5FDC" w:rsidP="002F290C">
      <w:pPr>
        <w:widowControl w:val="0"/>
        <w:autoSpaceDE w:val="0"/>
        <w:autoSpaceDN w:val="0"/>
        <w:adjustRightInd w:val="0"/>
        <w:ind w:left="708" w:firstLine="12"/>
        <w:jc w:val="both"/>
        <w:rPr>
          <w:sz w:val="22"/>
          <w:szCs w:val="22"/>
        </w:rPr>
      </w:pPr>
      <w:r w:rsidRPr="007479BE">
        <w:rPr>
          <w:sz w:val="22"/>
          <w:szCs w:val="22"/>
        </w:rPr>
        <w:t xml:space="preserve">2) </w:t>
      </w:r>
      <w:r>
        <w:rPr>
          <w:sz w:val="22"/>
          <w:szCs w:val="22"/>
        </w:rPr>
        <w:t>К</w:t>
      </w:r>
      <w:r w:rsidRPr="001C45A7">
        <w:rPr>
          <w:sz w:val="22"/>
          <w:szCs w:val="22"/>
        </w:rPr>
        <w:t>валификация участников запроса предложений</w:t>
      </w:r>
      <w:r>
        <w:rPr>
          <w:sz w:val="22"/>
          <w:szCs w:val="22"/>
        </w:rPr>
        <w:t xml:space="preserve"> в электронной форме</w:t>
      </w:r>
      <w:r w:rsidRPr="001C45A7">
        <w:rPr>
          <w:sz w:val="22"/>
          <w:szCs w:val="22"/>
        </w:rPr>
        <w:t xml:space="preserve">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Pr="007479BE">
        <w:rPr>
          <w:sz w:val="22"/>
          <w:szCs w:val="22"/>
        </w:rPr>
        <w:t>:</w:t>
      </w:r>
    </w:p>
    <w:p w:rsidR="003F5FDC" w:rsidRPr="00FE2C9A" w:rsidRDefault="003F5FDC" w:rsidP="002F290C">
      <w:pPr>
        <w:widowControl w:val="0"/>
        <w:autoSpaceDE w:val="0"/>
        <w:autoSpaceDN w:val="0"/>
        <w:adjustRightInd w:val="0"/>
        <w:ind w:left="708" w:firstLine="12"/>
        <w:jc w:val="both"/>
        <w:rPr>
          <w:sz w:val="22"/>
          <w:szCs w:val="22"/>
        </w:rPr>
      </w:pPr>
    </w:p>
    <w:p w:rsidR="003F5FDC" w:rsidRPr="00857CFC" w:rsidRDefault="003F5FDC" w:rsidP="001C3631">
      <w:pPr>
        <w:tabs>
          <w:tab w:val="left" w:pos="567"/>
        </w:tabs>
        <w:autoSpaceDE w:val="0"/>
        <w:autoSpaceDN w:val="0"/>
        <w:adjustRightInd w:val="0"/>
        <w:rPr>
          <w:sz w:val="22"/>
          <w:szCs w:val="22"/>
        </w:rPr>
      </w:pPr>
      <w:r w:rsidRPr="00857CFC">
        <w:rPr>
          <w:sz w:val="22"/>
          <w:szCs w:val="22"/>
        </w:rPr>
        <w:t>При оценке заявок будет применяться следующая балльная система с учетом следующих критериев:</w:t>
      </w:r>
    </w:p>
    <w:p w:rsidR="003F5FDC" w:rsidRPr="00857CFC" w:rsidRDefault="003F5FDC" w:rsidP="005F6B49">
      <w:pPr>
        <w:tabs>
          <w:tab w:val="left" w:pos="567"/>
        </w:tabs>
        <w:autoSpaceDE w:val="0"/>
        <w:autoSpaceDN w:val="0"/>
        <w:adjustRightInd w:val="0"/>
        <w:spacing w:afterLines="40"/>
        <w:contextualSpacing/>
        <w:rPr>
          <w:color w:val="000000"/>
          <w:sz w:val="22"/>
          <w:szCs w:val="22"/>
        </w:rPr>
      </w:pPr>
    </w:p>
    <w:tbl>
      <w:tblPr>
        <w:tblW w:w="4850" w:type="pct"/>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6978"/>
        <w:gridCol w:w="2308"/>
      </w:tblGrid>
      <w:tr w:rsidR="003F5FDC" w:rsidRPr="00857CFC" w:rsidTr="001C3631">
        <w:trPr>
          <w:trHeight w:val="475"/>
        </w:trPr>
        <w:tc>
          <w:tcPr>
            <w:tcW w:w="344" w:type="pct"/>
            <w:vAlign w:val="center"/>
          </w:tcPr>
          <w:p w:rsidR="003F5FDC" w:rsidRPr="00857CFC" w:rsidRDefault="003F5FDC" w:rsidP="001C3631">
            <w:pPr>
              <w:ind w:left="61" w:hanging="61"/>
              <w:jc w:val="center"/>
              <w:rPr>
                <w:b/>
                <w:color w:val="000000"/>
                <w:sz w:val="22"/>
                <w:szCs w:val="22"/>
              </w:rPr>
            </w:pPr>
            <w:r w:rsidRPr="00857CFC">
              <w:rPr>
                <w:b/>
                <w:color w:val="000000"/>
                <w:sz w:val="22"/>
                <w:szCs w:val="22"/>
              </w:rPr>
              <w:t>№</w:t>
            </w:r>
          </w:p>
        </w:tc>
        <w:tc>
          <w:tcPr>
            <w:tcW w:w="3499" w:type="pct"/>
            <w:vAlign w:val="center"/>
          </w:tcPr>
          <w:p w:rsidR="003F5FDC" w:rsidRPr="00857CFC" w:rsidRDefault="003F5FDC" w:rsidP="002E627E">
            <w:pPr>
              <w:jc w:val="center"/>
              <w:rPr>
                <w:b/>
                <w:color w:val="000000"/>
                <w:sz w:val="22"/>
                <w:szCs w:val="22"/>
              </w:rPr>
            </w:pPr>
            <w:r w:rsidRPr="00857CFC">
              <w:rPr>
                <w:b/>
                <w:color w:val="000000"/>
                <w:sz w:val="22"/>
                <w:szCs w:val="22"/>
              </w:rPr>
              <w:t>Критерий оценки заявок</w:t>
            </w:r>
          </w:p>
        </w:tc>
        <w:tc>
          <w:tcPr>
            <w:tcW w:w="1157" w:type="pct"/>
            <w:vAlign w:val="center"/>
          </w:tcPr>
          <w:p w:rsidR="003F5FDC" w:rsidRPr="00857CFC" w:rsidRDefault="003F5FDC" w:rsidP="002E627E">
            <w:pPr>
              <w:jc w:val="center"/>
              <w:rPr>
                <w:b/>
                <w:color w:val="000000"/>
                <w:sz w:val="22"/>
                <w:szCs w:val="22"/>
              </w:rPr>
            </w:pPr>
            <w:r w:rsidRPr="00857CFC">
              <w:rPr>
                <w:b/>
                <w:color w:val="000000"/>
                <w:sz w:val="22"/>
                <w:szCs w:val="22"/>
              </w:rPr>
              <w:t>Коэффициент значимости критерия, %</w:t>
            </w:r>
          </w:p>
        </w:tc>
      </w:tr>
      <w:tr w:rsidR="003F5FDC" w:rsidRPr="00857CFC" w:rsidTr="001C3631">
        <w:trPr>
          <w:trHeight w:val="70"/>
        </w:trPr>
        <w:tc>
          <w:tcPr>
            <w:tcW w:w="344" w:type="pct"/>
            <w:vAlign w:val="center"/>
          </w:tcPr>
          <w:p w:rsidR="003F5FDC" w:rsidRPr="00857CFC" w:rsidRDefault="003F5FDC" w:rsidP="001C3631">
            <w:pPr>
              <w:jc w:val="center"/>
              <w:rPr>
                <w:b/>
                <w:color w:val="000000"/>
                <w:sz w:val="22"/>
                <w:szCs w:val="22"/>
              </w:rPr>
            </w:pPr>
            <w:r w:rsidRPr="00857CFC">
              <w:rPr>
                <w:b/>
                <w:color w:val="000000"/>
                <w:sz w:val="22"/>
                <w:szCs w:val="22"/>
              </w:rPr>
              <w:t>1.</w:t>
            </w:r>
          </w:p>
        </w:tc>
        <w:tc>
          <w:tcPr>
            <w:tcW w:w="3499" w:type="pct"/>
            <w:vAlign w:val="center"/>
          </w:tcPr>
          <w:p w:rsidR="003F5FDC" w:rsidRPr="00857CFC" w:rsidRDefault="003F5FDC" w:rsidP="002E627E">
            <w:pPr>
              <w:rPr>
                <w:color w:val="000000"/>
                <w:sz w:val="22"/>
                <w:szCs w:val="22"/>
              </w:rPr>
            </w:pPr>
            <w:r w:rsidRPr="00857CFC">
              <w:rPr>
                <w:color w:val="000000"/>
                <w:sz w:val="22"/>
                <w:szCs w:val="22"/>
              </w:rPr>
              <w:t xml:space="preserve">Цена договора </w:t>
            </w:r>
          </w:p>
        </w:tc>
        <w:tc>
          <w:tcPr>
            <w:tcW w:w="1157" w:type="pct"/>
            <w:vAlign w:val="center"/>
          </w:tcPr>
          <w:p w:rsidR="003F5FDC" w:rsidRPr="00857CFC" w:rsidRDefault="003F5FDC" w:rsidP="002E627E">
            <w:pPr>
              <w:ind w:hanging="37"/>
              <w:jc w:val="center"/>
              <w:rPr>
                <w:color w:val="000000"/>
                <w:sz w:val="22"/>
                <w:szCs w:val="22"/>
                <w:lang w:val="en-US"/>
              </w:rPr>
            </w:pPr>
            <w:r>
              <w:rPr>
                <w:color w:val="000000"/>
                <w:sz w:val="22"/>
                <w:szCs w:val="22"/>
              </w:rPr>
              <w:t>40</w:t>
            </w:r>
          </w:p>
        </w:tc>
      </w:tr>
      <w:tr w:rsidR="003F5FDC" w:rsidRPr="00857CFC" w:rsidTr="001C3631">
        <w:trPr>
          <w:trHeight w:val="70"/>
        </w:trPr>
        <w:tc>
          <w:tcPr>
            <w:tcW w:w="344" w:type="pct"/>
            <w:vAlign w:val="center"/>
          </w:tcPr>
          <w:p w:rsidR="003F5FDC" w:rsidRPr="00857CFC" w:rsidRDefault="003F5FDC" w:rsidP="001C3631">
            <w:pPr>
              <w:jc w:val="center"/>
              <w:rPr>
                <w:b/>
                <w:color w:val="000000"/>
                <w:sz w:val="22"/>
                <w:szCs w:val="22"/>
              </w:rPr>
            </w:pPr>
            <w:r w:rsidRPr="00857CFC">
              <w:rPr>
                <w:b/>
                <w:color w:val="000000"/>
                <w:sz w:val="22"/>
                <w:szCs w:val="22"/>
              </w:rPr>
              <w:t>2.</w:t>
            </w:r>
          </w:p>
        </w:tc>
        <w:tc>
          <w:tcPr>
            <w:tcW w:w="3499" w:type="pct"/>
            <w:vAlign w:val="center"/>
          </w:tcPr>
          <w:p w:rsidR="003F5FDC" w:rsidRPr="00857CFC" w:rsidRDefault="003F5FDC" w:rsidP="002E627E">
            <w:pPr>
              <w:rPr>
                <w:color w:val="000000"/>
                <w:sz w:val="22"/>
                <w:szCs w:val="22"/>
              </w:rPr>
            </w:pPr>
            <w:r w:rsidRPr="00857CFC">
              <w:rPr>
                <w:color w:val="000000"/>
                <w:sz w:val="22"/>
                <w:szCs w:val="22"/>
              </w:rPr>
              <w:t xml:space="preserve">Квалификация участника и коллектива его сотрудников </w:t>
            </w:r>
          </w:p>
        </w:tc>
        <w:tc>
          <w:tcPr>
            <w:tcW w:w="1157" w:type="pct"/>
            <w:vAlign w:val="center"/>
          </w:tcPr>
          <w:p w:rsidR="003F5FDC" w:rsidRPr="00857CFC" w:rsidRDefault="003F5FDC" w:rsidP="002E627E">
            <w:pPr>
              <w:ind w:hanging="37"/>
              <w:jc w:val="center"/>
              <w:rPr>
                <w:color w:val="000000"/>
                <w:sz w:val="22"/>
                <w:szCs w:val="22"/>
              </w:rPr>
            </w:pPr>
            <w:r>
              <w:rPr>
                <w:color w:val="000000"/>
                <w:sz w:val="22"/>
                <w:szCs w:val="22"/>
              </w:rPr>
              <w:t>60</w:t>
            </w:r>
          </w:p>
        </w:tc>
      </w:tr>
      <w:tr w:rsidR="003F5FDC" w:rsidRPr="00857CFC" w:rsidTr="001C3631">
        <w:trPr>
          <w:trHeight w:val="70"/>
        </w:trPr>
        <w:tc>
          <w:tcPr>
            <w:tcW w:w="344" w:type="pct"/>
            <w:vAlign w:val="center"/>
          </w:tcPr>
          <w:p w:rsidR="003F5FDC" w:rsidRPr="00857CFC" w:rsidRDefault="003F5FDC" w:rsidP="001C3631">
            <w:pPr>
              <w:jc w:val="center"/>
              <w:rPr>
                <w:sz w:val="22"/>
                <w:szCs w:val="22"/>
              </w:rPr>
            </w:pPr>
            <w:r w:rsidRPr="00857CFC">
              <w:rPr>
                <w:sz w:val="22"/>
                <w:szCs w:val="22"/>
              </w:rPr>
              <w:t>2.1</w:t>
            </w:r>
          </w:p>
        </w:tc>
        <w:tc>
          <w:tcPr>
            <w:tcW w:w="3499" w:type="pct"/>
          </w:tcPr>
          <w:p w:rsidR="003F5FDC" w:rsidRPr="00857CFC" w:rsidRDefault="003F5FDC" w:rsidP="002E627E">
            <w:pPr>
              <w:rPr>
                <w:sz w:val="22"/>
                <w:szCs w:val="22"/>
              </w:rPr>
            </w:pPr>
            <w:r w:rsidRPr="00857CFC">
              <w:rPr>
                <w:sz w:val="22"/>
                <w:szCs w:val="22"/>
              </w:rPr>
              <w:t>Наличие трудовых ресурсов, предполагаемых для оказания услуг в соответствии с предметом договора, с высшим медицинским образованием по профилю оказываемых услуг</w:t>
            </w:r>
          </w:p>
        </w:tc>
        <w:tc>
          <w:tcPr>
            <w:tcW w:w="1157" w:type="pct"/>
            <w:vAlign w:val="center"/>
          </w:tcPr>
          <w:p w:rsidR="003F5FDC" w:rsidRPr="00857CFC" w:rsidRDefault="003F5FDC" w:rsidP="002E627E">
            <w:pPr>
              <w:jc w:val="center"/>
              <w:rPr>
                <w:color w:val="000000"/>
                <w:sz w:val="22"/>
                <w:szCs w:val="22"/>
              </w:rPr>
            </w:pPr>
          </w:p>
        </w:tc>
      </w:tr>
      <w:tr w:rsidR="003F5FDC" w:rsidRPr="00857CFC" w:rsidTr="001C3631">
        <w:trPr>
          <w:trHeight w:val="364"/>
        </w:trPr>
        <w:tc>
          <w:tcPr>
            <w:tcW w:w="344" w:type="pct"/>
            <w:vAlign w:val="center"/>
          </w:tcPr>
          <w:p w:rsidR="003F5FDC" w:rsidRPr="00857CFC" w:rsidRDefault="003F5FDC" w:rsidP="001C3631">
            <w:pPr>
              <w:jc w:val="center"/>
              <w:rPr>
                <w:sz w:val="22"/>
                <w:szCs w:val="22"/>
              </w:rPr>
            </w:pPr>
            <w:r w:rsidRPr="00857CFC">
              <w:rPr>
                <w:sz w:val="22"/>
                <w:szCs w:val="22"/>
              </w:rPr>
              <w:t>2.2</w:t>
            </w:r>
          </w:p>
        </w:tc>
        <w:tc>
          <w:tcPr>
            <w:tcW w:w="3499" w:type="pct"/>
          </w:tcPr>
          <w:p w:rsidR="003F5FDC" w:rsidRPr="00857CFC" w:rsidRDefault="003F5FDC" w:rsidP="002E627E">
            <w:pPr>
              <w:rPr>
                <w:sz w:val="22"/>
                <w:szCs w:val="22"/>
              </w:rPr>
            </w:pPr>
            <w:r w:rsidRPr="00857CFC">
              <w:rPr>
                <w:sz w:val="22"/>
                <w:szCs w:val="22"/>
              </w:rPr>
              <w:t>Квалификация трудовых ресурсов, предполагаемых для оказания услуг в соответствии с предметом договора, подтвержденная наличием ученой степени по профилю оказываемых услуг</w:t>
            </w:r>
          </w:p>
        </w:tc>
        <w:tc>
          <w:tcPr>
            <w:tcW w:w="1157" w:type="pct"/>
            <w:vAlign w:val="center"/>
          </w:tcPr>
          <w:p w:rsidR="003F5FDC" w:rsidRPr="00857CFC" w:rsidRDefault="003F5FDC" w:rsidP="002E627E">
            <w:pPr>
              <w:jc w:val="center"/>
              <w:rPr>
                <w:color w:val="000000"/>
                <w:sz w:val="22"/>
                <w:szCs w:val="22"/>
              </w:rPr>
            </w:pPr>
          </w:p>
        </w:tc>
      </w:tr>
      <w:tr w:rsidR="003F5FDC" w:rsidRPr="00857CFC" w:rsidTr="001C3631">
        <w:trPr>
          <w:trHeight w:val="70"/>
        </w:trPr>
        <w:tc>
          <w:tcPr>
            <w:tcW w:w="344" w:type="pct"/>
            <w:vAlign w:val="center"/>
          </w:tcPr>
          <w:p w:rsidR="003F5FDC" w:rsidRPr="00857CFC" w:rsidRDefault="003F5FDC" w:rsidP="001C3631">
            <w:pPr>
              <w:jc w:val="center"/>
              <w:rPr>
                <w:sz w:val="22"/>
                <w:szCs w:val="22"/>
              </w:rPr>
            </w:pPr>
            <w:r w:rsidRPr="00857CFC">
              <w:rPr>
                <w:sz w:val="22"/>
                <w:szCs w:val="22"/>
              </w:rPr>
              <w:t>2.3</w:t>
            </w:r>
          </w:p>
        </w:tc>
        <w:tc>
          <w:tcPr>
            <w:tcW w:w="3499" w:type="pct"/>
          </w:tcPr>
          <w:p w:rsidR="003F5FDC" w:rsidRPr="00857CFC" w:rsidRDefault="003F5FDC" w:rsidP="002E627E">
            <w:pPr>
              <w:rPr>
                <w:sz w:val="22"/>
                <w:szCs w:val="22"/>
              </w:rPr>
            </w:pPr>
            <w:r w:rsidRPr="00857CFC">
              <w:rPr>
                <w:sz w:val="22"/>
                <w:szCs w:val="22"/>
              </w:rPr>
              <w:t>Квалификация трудовых ресурсов, предполагаемых для оказания услуг в соответствии с предметом договора, подтвержденная стажем работы сотрудников с высшим образованием по профилю оказываемых услуг</w:t>
            </w:r>
          </w:p>
        </w:tc>
        <w:tc>
          <w:tcPr>
            <w:tcW w:w="1157" w:type="pct"/>
            <w:vAlign w:val="center"/>
          </w:tcPr>
          <w:p w:rsidR="003F5FDC" w:rsidRPr="00857CFC" w:rsidRDefault="003F5FDC" w:rsidP="002E627E">
            <w:pPr>
              <w:jc w:val="center"/>
              <w:rPr>
                <w:color w:val="000000"/>
                <w:sz w:val="22"/>
                <w:szCs w:val="22"/>
              </w:rPr>
            </w:pPr>
          </w:p>
        </w:tc>
      </w:tr>
      <w:tr w:rsidR="003F5FDC" w:rsidRPr="00857CFC" w:rsidTr="001C3631">
        <w:trPr>
          <w:trHeight w:val="70"/>
        </w:trPr>
        <w:tc>
          <w:tcPr>
            <w:tcW w:w="344" w:type="pct"/>
            <w:vAlign w:val="center"/>
          </w:tcPr>
          <w:p w:rsidR="003F5FDC" w:rsidRPr="00857CFC" w:rsidRDefault="003F5FDC" w:rsidP="001C3631">
            <w:pPr>
              <w:jc w:val="center"/>
              <w:rPr>
                <w:sz w:val="22"/>
                <w:szCs w:val="22"/>
              </w:rPr>
            </w:pPr>
            <w:r w:rsidRPr="00857CFC">
              <w:rPr>
                <w:sz w:val="22"/>
                <w:szCs w:val="22"/>
              </w:rPr>
              <w:t>2.4</w:t>
            </w:r>
          </w:p>
        </w:tc>
        <w:tc>
          <w:tcPr>
            <w:tcW w:w="3499" w:type="pct"/>
          </w:tcPr>
          <w:p w:rsidR="003F5FDC" w:rsidRPr="00857CFC" w:rsidRDefault="003F5FDC" w:rsidP="002E627E">
            <w:pPr>
              <w:rPr>
                <w:sz w:val="22"/>
                <w:szCs w:val="22"/>
              </w:rPr>
            </w:pPr>
            <w:r w:rsidRPr="00857CFC">
              <w:rPr>
                <w:sz w:val="22"/>
                <w:szCs w:val="22"/>
              </w:rPr>
              <w:t>Наличие релевантного опыта по успешному оказанию услуг участником закупки сопоставимого по объему и номенклатуре услуг, соответствующих предмету закупки</w:t>
            </w:r>
          </w:p>
        </w:tc>
        <w:tc>
          <w:tcPr>
            <w:tcW w:w="1157" w:type="pct"/>
            <w:vAlign w:val="center"/>
          </w:tcPr>
          <w:p w:rsidR="003F5FDC" w:rsidRPr="00857CFC" w:rsidRDefault="003F5FDC" w:rsidP="002E627E">
            <w:pPr>
              <w:jc w:val="center"/>
              <w:rPr>
                <w:color w:val="000000"/>
                <w:sz w:val="22"/>
                <w:szCs w:val="22"/>
              </w:rPr>
            </w:pPr>
          </w:p>
        </w:tc>
      </w:tr>
      <w:tr w:rsidR="003F5FDC" w:rsidRPr="00857CFC" w:rsidTr="001C3631">
        <w:trPr>
          <w:trHeight w:val="70"/>
        </w:trPr>
        <w:tc>
          <w:tcPr>
            <w:tcW w:w="344" w:type="pct"/>
            <w:vAlign w:val="center"/>
          </w:tcPr>
          <w:p w:rsidR="003F5FDC" w:rsidRPr="00857CFC" w:rsidRDefault="003F5FDC" w:rsidP="001C3631">
            <w:pPr>
              <w:jc w:val="center"/>
              <w:rPr>
                <w:sz w:val="22"/>
                <w:szCs w:val="22"/>
              </w:rPr>
            </w:pPr>
            <w:r w:rsidRPr="00857CFC">
              <w:rPr>
                <w:sz w:val="22"/>
                <w:szCs w:val="22"/>
              </w:rPr>
              <w:t>2.5</w:t>
            </w:r>
          </w:p>
        </w:tc>
        <w:tc>
          <w:tcPr>
            <w:tcW w:w="3499" w:type="pct"/>
          </w:tcPr>
          <w:p w:rsidR="003F5FDC" w:rsidRPr="00857CFC" w:rsidRDefault="003F5FDC" w:rsidP="002E627E">
            <w:pPr>
              <w:rPr>
                <w:sz w:val="22"/>
                <w:szCs w:val="22"/>
              </w:rPr>
            </w:pPr>
            <w:r w:rsidRPr="00857CFC">
              <w:rPr>
                <w:sz w:val="22"/>
                <w:szCs w:val="22"/>
              </w:rPr>
              <w:t xml:space="preserve">Наличие положительных (оценка оптимально/хорошо) результатов независимых систем оценки качества услуг по услугам, являющимся предметом настоящего </w:t>
            </w:r>
            <w:r>
              <w:rPr>
                <w:sz w:val="22"/>
                <w:szCs w:val="22"/>
              </w:rPr>
              <w:t>запроса предложений</w:t>
            </w:r>
            <w:r w:rsidRPr="00857CFC">
              <w:rPr>
                <w:sz w:val="22"/>
                <w:szCs w:val="22"/>
              </w:rPr>
              <w:t>, а также регулярность участия в независимых системах оценки в период 2020 – 2022 гг.</w:t>
            </w:r>
          </w:p>
        </w:tc>
        <w:tc>
          <w:tcPr>
            <w:tcW w:w="1157" w:type="pct"/>
            <w:vAlign w:val="center"/>
          </w:tcPr>
          <w:p w:rsidR="003F5FDC" w:rsidRPr="00857CFC" w:rsidRDefault="003F5FDC" w:rsidP="002E627E">
            <w:pPr>
              <w:jc w:val="center"/>
              <w:rPr>
                <w:color w:val="000000"/>
                <w:sz w:val="22"/>
                <w:szCs w:val="22"/>
              </w:rPr>
            </w:pPr>
            <w:r w:rsidRPr="00857CFC">
              <w:rPr>
                <w:color w:val="000000"/>
                <w:sz w:val="22"/>
                <w:szCs w:val="22"/>
              </w:rPr>
              <w:t>_</w:t>
            </w:r>
          </w:p>
        </w:tc>
      </w:tr>
      <w:tr w:rsidR="003F5FDC" w:rsidRPr="00857CFC" w:rsidTr="001C3631">
        <w:trPr>
          <w:trHeight w:val="70"/>
        </w:trPr>
        <w:tc>
          <w:tcPr>
            <w:tcW w:w="344" w:type="pct"/>
            <w:vAlign w:val="center"/>
          </w:tcPr>
          <w:p w:rsidR="003F5FDC" w:rsidRPr="00857CFC" w:rsidRDefault="003F5FDC" w:rsidP="001C3631">
            <w:pPr>
              <w:jc w:val="center"/>
              <w:rPr>
                <w:sz w:val="22"/>
                <w:szCs w:val="22"/>
              </w:rPr>
            </w:pPr>
            <w:r w:rsidRPr="00857CFC">
              <w:rPr>
                <w:sz w:val="22"/>
                <w:szCs w:val="22"/>
              </w:rPr>
              <w:t>2.5.1</w:t>
            </w:r>
          </w:p>
        </w:tc>
        <w:tc>
          <w:tcPr>
            <w:tcW w:w="3499" w:type="pct"/>
          </w:tcPr>
          <w:p w:rsidR="003F5FDC" w:rsidRPr="00857CFC" w:rsidRDefault="003F5FDC" w:rsidP="002E627E">
            <w:pPr>
              <w:rPr>
                <w:sz w:val="22"/>
                <w:szCs w:val="22"/>
              </w:rPr>
            </w:pPr>
            <w:r w:rsidRPr="00857CFC">
              <w:rPr>
                <w:sz w:val="22"/>
                <w:szCs w:val="22"/>
              </w:rPr>
              <w:t xml:space="preserve">Подтвержденный статус референсной лаборатории по выполнению патогистологических, морфометрических, иммуноморфологических исследований </w:t>
            </w:r>
          </w:p>
        </w:tc>
        <w:tc>
          <w:tcPr>
            <w:tcW w:w="1157" w:type="pct"/>
            <w:vAlign w:val="center"/>
          </w:tcPr>
          <w:p w:rsidR="003F5FDC" w:rsidRPr="00857CFC" w:rsidRDefault="003F5FDC" w:rsidP="002E627E">
            <w:pPr>
              <w:jc w:val="center"/>
              <w:rPr>
                <w:color w:val="000000"/>
                <w:sz w:val="22"/>
                <w:szCs w:val="22"/>
              </w:rPr>
            </w:pPr>
          </w:p>
        </w:tc>
      </w:tr>
      <w:tr w:rsidR="003F5FDC" w:rsidRPr="00857CFC" w:rsidTr="001C3631">
        <w:trPr>
          <w:trHeight w:val="70"/>
        </w:trPr>
        <w:tc>
          <w:tcPr>
            <w:tcW w:w="344" w:type="pct"/>
            <w:vAlign w:val="center"/>
          </w:tcPr>
          <w:p w:rsidR="003F5FDC" w:rsidRPr="00857CFC" w:rsidRDefault="003F5FDC" w:rsidP="001C3631">
            <w:pPr>
              <w:jc w:val="center"/>
              <w:rPr>
                <w:sz w:val="22"/>
                <w:szCs w:val="22"/>
              </w:rPr>
            </w:pPr>
            <w:r w:rsidRPr="00857CFC">
              <w:rPr>
                <w:sz w:val="22"/>
                <w:szCs w:val="22"/>
              </w:rPr>
              <w:t>2.5.2</w:t>
            </w:r>
          </w:p>
        </w:tc>
        <w:tc>
          <w:tcPr>
            <w:tcW w:w="3499" w:type="pct"/>
          </w:tcPr>
          <w:p w:rsidR="003F5FDC" w:rsidRPr="00857CFC" w:rsidRDefault="003F5FDC" w:rsidP="002E627E">
            <w:pPr>
              <w:rPr>
                <w:sz w:val="22"/>
                <w:szCs w:val="22"/>
              </w:rPr>
            </w:pPr>
            <w:r w:rsidRPr="00857CFC">
              <w:rPr>
                <w:sz w:val="22"/>
                <w:szCs w:val="22"/>
              </w:rPr>
              <w:t>Свидетельства об участии в раундах проведения контроля качества проведения иммуногистохимических исследований «Центра контроля качества иммуногистохимических исследований» РМАНПО Министерства Здравоохранения РФ</w:t>
            </w:r>
          </w:p>
        </w:tc>
        <w:tc>
          <w:tcPr>
            <w:tcW w:w="1157" w:type="pct"/>
            <w:vAlign w:val="center"/>
          </w:tcPr>
          <w:p w:rsidR="003F5FDC" w:rsidRPr="00857CFC" w:rsidRDefault="003F5FDC" w:rsidP="002E627E">
            <w:pPr>
              <w:jc w:val="center"/>
              <w:rPr>
                <w:color w:val="000000"/>
                <w:sz w:val="22"/>
                <w:szCs w:val="22"/>
              </w:rPr>
            </w:pPr>
          </w:p>
        </w:tc>
      </w:tr>
      <w:tr w:rsidR="003F5FDC" w:rsidRPr="00857CFC" w:rsidTr="001C3631">
        <w:trPr>
          <w:trHeight w:val="70"/>
        </w:trPr>
        <w:tc>
          <w:tcPr>
            <w:tcW w:w="344" w:type="pct"/>
            <w:vAlign w:val="center"/>
          </w:tcPr>
          <w:p w:rsidR="003F5FDC" w:rsidRPr="00857CFC" w:rsidRDefault="003F5FDC" w:rsidP="001C3631">
            <w:pPr>
              <w:jc w:val="center"/>
              <w:rPr>
                <w:sz w:val="22"/>
                <w:szCs w:val="22"/>
              </w:rPr>
            </w:pPr>
            <w:r w:rsidRPr="00857CFC">
              <w:rPr>
                <w:sz w:val="22"/>
                <w:szCs w:val="22"/>
              </w:rPr>
              <w:t>2.5.3</w:t>
            </w:r>
          </w:p>
        </w:tc>
        <w:tc>
          <w:tcPr>
            <w:tcW w:w="3499" w:type="pct"/>
          </w:tcPr>
          <w:p w:rsidR="003F5FDC" w:rsidRPr="00857CFC" w:rsidRDefault="003F5FDC" w:rsidP="002E627E">
            <w:pPr>
              <w:rPr>
                <w:sz w:val="22"/>
                <w:szCs w:val="22"/>
              </w:rPr>
            </w:pPr>
            <w:r w:rsidRPr="00857CFC">
              <w:rPr>
                <w:sz w:val="22"/>
                <w:szCs w:val="22"/>
              </w:rPr>
              <w:t xml:space="preserve">Свидетельства «Центра внешнего контроля качества клинических лабораторных исследований» ФСВОК об участии в межлабораторных сличительных испытаниях по услугам, являющимся предметом настоящего </w:t>
            </w:r>
            <w:r>
              <w:rPr>
                <w:sz w:val="22"/>
                <w:szCs w:val="22"/>
              </w:rPr>
              <w:t>запроса предложений</w:t>
            </w:r>
            <w:r w:rsidRPr="00857CFC">
              <w:rPr>
                <w:sz w:val="22"/>
                <w:szCs w:val="22"/>
              </w:rPr>
              <w:t>, ежегодно в период 2020-2022 гг.</w:t>
            </w:r>
          </w:p>
        </w:tc>
        <w:tc>
          <w:tcPr>
            <w:tcW w:w="1157" w:type="pct"/>
            <w:vAlign w:val="center"/>
          </w:tcPr>
          <w:p w:rsidR="003F5FDC" w:rsidRPr="00857CFC" w:rsidRDefault="003F5FDC" w:rsidP="002E627E">
            <w:pPr>
              <w:jc w:val="center"/>
              <w:rPr>
                <w:color w:val="000000"/>
                <w:sz w:val="22"/>
                <w:szCs w:val="22"/>
              </w:rPr>
            </w:pPr>
          </w:p>
        </w:tc>
      </w:tr>
      <w:tr w:rsidR="003F5FDC" w:rsidRPr="00857CFC" w:rsidTr="001C3631">
        <w:trPr>
          <w:trHeight w:val="70"/>
        </w:trPr>
        <w:tc>
          <w:tcPr>
            <w:tcW w:w="344" w:type="pct"/>
            <w:vAlign w:val="center"/>
          </w:tcPr>
          <w:p w:rsidR="003F5FDC" w:rsidRPr="00857CFC" w:rsidRDefault="003F5FDC" w:rsidP="001C3631">
            <w:pPr>
              <w:jc w:val="center"/>
              <w:rPr>
                <w:sz w:val="22"/>
                <w:szCs w:val="22"/>
              </w:rPr>
            </w:pPr>
            <w:r w:rsidRPr="00857CFC">
              <w:rPr>
                <w:sz w:val="22"/>
                <w:szCs w:val="22"/>
              </w:rPr>
              <w:t>2.5.4</w:t>
            </w:r>
          </w:p>
        </w:tc>
        <w:tc>
          <w:tcPr>
            <w:tcW w:w="3499" w:type="pct"/>
          </w:tcPr>
          <w:p w:rsidR="003F5FDC" w:rsidRPr="00857CFC" w:rsidRDefault="003F5FDC" w:rsidP="002E627E">
            <w:pPr>
              <w:rPr>
                <w:sz w:val="22"/>
                <w:szCs w:val="22"/>
              </w:rPr>
            </w:pPr>
            <w:r w:rsidRPr="00857CFC">
              <w:rPr>
                <w:sz w:val="22"/>
                <w:szCs w:val="22"/>
              </w:rPr>
              <w:t xml:space="preserve">Свидетельства иных систем внешней оценки качества, имеющих право проведения оценки качества по услугам, являющимся предметом настоящего </w:t>
            </w:r>
            <w:r>
              <w:rPr>
                <w:sz w:val="22"/>
                <w:szCs w:val="22"/>
              </w:rPr>
              <w:t>запроса предложений</w:t>
            </w:r>
          </w:p>
        </w:tc>
        <w:tc>
          <w:tcPr>
            <w:tcW w:w="1157" w:type="pct"/>
            <w:vAlign w:val="center"/>
          </w:tcPr>
          <w:p w:rsidR="003F5FDC" w:rsidRPr="00857CFC" w:rsidRDefault="003F5FDC" w:rsidP="002E627E">
            <w:pPr>
              <w:jc w:val="center"/>
              <w:rPr>
                <w:color w:val="000000"/>
                <w:sz w:val="22"/>
                <w:szCs w:val="22"/>
              </w:rPr>
            </w:pPr>
          </w:p>
        </w:tc>
      </w:tr>
      <w:tr w:rsidR="003F5FDC" w:rsidRPr="00857CFC" w:rsidTr="001C3631">
        <w:trPr>
          <w:trHeight w:val="70"/>
        </w:trPr>
        <w:tc>
          <w:tcPr>
            <w:tcW w:w="344" w:type="pct"/>
            <w:vAlign w:val="center"/>
          </w:tcPr>
          <w:p w:rsidR="003F5FDC" w:rsidRPr="00857CFC" w:rsidRDefault="003F5FDC" w:rsidP="001C3631">
            <w:pPr>
              <w:jc w:val="center"/>
              <w:rPr>
                <w:sz w:val="22"/>
                <w:szCs w:val="22"/>
              </w:rPr>
            </w:pPr>
            <w:r w:rsidRPr="00857CFC">
              <w:rPr>
                <w:sz w:val="22"/>
                <w:szCs w:val="22"/>
              </w:rPr>
              <w:t>2.6</w:t>
            </w:r>
          </w:p>
        </w:tc>
        <w:tc>
          <w:tcPr>
            <w:tcW w:w="3499" w:type="pct"/>
          </w:tcPr>
          <w:p w:rsidR="003F5FDC" w:rsidRPr="00857CFC" w:rsidRDefault="003F5FDC" w:rsidP="002E627E">
            <w:pPr>
              <w:rPr>
                <w:sz w:val="22"/>
                <w:szCs w:val="22"/>
              </w:rPr>
            </w:pPr>
            <w:r w:rsidRPr="00857CFC">
              <w:rPr>
                <w:sz w:val="22"/>
                <w:szCs w:val="22"/>
              </w:rPr>
              <w:t>Наличие цифрового трекинга биологического материала от приема первичной пробы и направления,  на всех этапах проведения исследования (вырезка, проводка, микротомия, окраска, оценка), до выдачи заключения и архивирования препаратов включительно.</w:t>
            </w:r>
          </w:p>
        </w:tc>
        <w:tc>
          <w:tcPr>
            <w:tcW w:w="1157" w:type="pct"/>
            <w:vAlign w:val="center"/>
          </w:tcPr>
          <w:p w:rsidR="003F5FDC" w:rsidRPr="00857CFC" w:rsidRDefault="003F5FDC" w:rsidP="002E627E">
            <w:pPr>
              <w:jc w:val="center"/>
              <w:rPr>
                <w:color w:val="000000"/>
                <w:sz w:val="22"/>
                <w:szCs w:val="22"/>
              </w:rPr>
            </w:pPr>
          </w:p>
        </w:tc>
      </w:tr>
    </w:tbl>
    <w:p w:rsidR="003F5FDC" w:rsidRPr="00857CFC" w:rsidRDefault="003F5FDC" w:rsidP="005F6B49">
      <w:pPr>
        <w:tabs>
          <w:tab w:val="left" w:pos="567"/>
        </w:tabs>
        <w:autoSpaceDE w:val="0"/>
        <w:autoSpaceDN w:val="0"/>
        <w:adjustRightInd w:val="0"/>
        <w:spacing w:afterLines="40"/>
        <w:rPr>
          <w:color w:val="000000"/>
          <w:sz w:val="22"/>
          <w:szCs w:val="22"/>
        </w:rPr>
      </w:pPr>
      <w:r w:rsidRPr="00857CFC">
        <w:rPr>
          <w:color w:val="000000"/>
          <w:sz w:val="22"/>
          <w:szCs w:val="22"/>
        </w:rPr>
        <w:tab/>
        <w:t>При оценке заявок используются следующие понятия:</w:t>
      </w:r>
    </w:p>
    <w:p w:rsidR="003F5FDC" w:rsidRPr="00857CFC" w:rsidRDefault="003F5FDC" w:rsidP="001C3631">
      <w:pPr>
        <w:autoSpaceDE w:val="0"/>
        <w:autoSpaceDN w:val="0"/>
        <w:adjustRightInd w:val="0"/>
        <w:spacing w:after="40"/>
        <w:rPr>
          <w:color w:val="000000"/>
          <w:sz w:val="22"/>
          <w:szCs w:val="22"/>
        </w:rPr>
      </w:pPr>
      <w:r w:rsidRPr="00857CFC">
        <w:rPr>
          <w:color w:val="000000"/>
          <w:sz w:val="22"/>
          <w:szCs w:val="22"/>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настоящей документацией, лучших условий исполнения договора, указанных в заявках участников, которые не были отклонены;</w:t>
      </w:r>
    </w:p>
    <w:p w:rsidR="003F5FDC" w:rsidRPr="00857CFC" w:rsidRDefault="003F5FDC" w:rsidP="001C3631">
      <w:pPr>
        <w:autoSpaceDE w:val="0"/>
        <w:autoSpaceDN w:val="0"/>
        <w:adjustRightInd w:val="0"/>
        <w:spacing w:after="40"/>
        <w:rPr>
          <w:color w:val="000000"/>
          <w:sz w:val="22"/>
          <w:szCs w:val="22"/>
        </w:rPr>
      </w:pPr>
      <w:r w:rsidRPr="00857CFC">
        <w:rPr>
          <w:color w:val="000000"/>
          <w:sz w:val="22"/>
          <w:szCs w:val="22"/>
        </w:rPr>
        <w:t>«значимость критерия оценки» – вес критерия оценки в совокупности критериев оценки, установленных в настоящей документации, выраженный в процентах;</w:t>
      </w:r>
    </w:p>
    <w:p w:rsidR="003F5FDC" w:rsidRPr="00857CFC" w:rsidRDefault="003F5FDC" w:rsidP="001C3631">
      <w:pPr>
        <w:autoSpaceDE w:val="0"/>
        <w:autoSpaceDN w:val="0"/>
        <w:adjustRightInd w:val="0"/>
        <w:spacing w:after="40"/>
        <w:rPr>
          <w:color w:val="000000"/>
          <w:sz w:val="22"/>
          <w:szCs w:val="22"/>
        </w:rPr>
      </w:pPr>
      <w:r w:rsidRPr="00857CFC">
        <w:rPr>
          <w:color w:val="000000"/>
          <w:sz w:val="22"/>
          <w:szCs w:val="22"/>
        </w:rPr>
        <w:t>«коэффициент значимости критерия оценки» – вес критерия оценки в совокупности критериев оценки, установленных в настоящей документации, деленный на 100;</w:t>
      </w:r>
    </w:p>
    <w:p w:rsidR="003F5FDC" w:rsidRPr="00857CFC" w:rsidRDefault="003F5FDC" w:rsidP="001C3631">
      <w:pPr>
        <w:spacing w:after="40"/>
        <w:rPr>
          <w:color w:val="000000"/>
          <w:sz w:val="22"/>
          <w:szCs w:val="22"/>
        </w:rPr>
      </w:pPr>
      <w:r w:rsidRPr="00857CFC">
        <w:rPr>
          <w:color w:val="000000"/>
          <w:sz w:val="22"/>
          <w:szCs w:val="22"/>
        </w:rPr>
        <w:t>«рейтинг заявки по критерию оценки» – оценка в баллах, получаемая участником по результатам оценки по критерию оценки с учетом коэффициента значимости критерия оценки. Дробное значение рейтинга округляется до двух десятичных знаков после запятой по математическим правилам округления.</w:t>
      </w:r>
    </w:p>
    <w:p w:rsidR="003F5FDC" w:rsidRPr="00857CFC" w:rsidRDefault="003F5FDC" w:rsidP="001C3631">
      <w:pPr>
        <w:autoSpaceDE w:val="0"/>
        <w:autoSpaceDN w:val="0"/>
        <w:adjustRightInd w:val="0"/>
        <w:spacing w:after="40"/>
        <w:ind w:firstLine="540"/>
        <w:rPr>
          <w:color w:val="000000"/>
          <w:sz w:val="22"/>
          <w:szCs w:val="22"/>
        </w:rPr>
      </w:pPr>
      <w:r w:rsidRPr="00857CFC">
        <w:rPr>
          <w:color w:val="000000"/>
          <w:sz w:val="22"/>
          <w:szCs w:val="22"/>
        </w:rPr>
        <w:t>Итоговый рейтинг заявки вычисляется как сумма рейтингов по каждому критерию оценки заявки.</w:t>
      </w:r>
    </w:p>
    <w:p w:rsidR="003F5FDC" w:rsidRDefault="003F5FDC" w:rsidP="001C3631">
      <w:pPr>
        <w:autoSpaceDE w:val="0"/>
        <w:autoSpaceDN w:val="0"/>
        <w:adjustRightInd w:val="0"/>
        <w:rPr>
          <w:color w:val="000000"/>
          <w:sz w:val="22"/>
          <w:szCs w:val="22"/>
        </w:rPr>
      </w:pPr>
    </w:p>
    <w:p w:rsidR="003F5FDC" w:rsidRPr="00857CFC" w:rsidRDefault="003F5FDC" w:rsidP="001C3631">
      <w:pPr>
        <w:autoSpaceDE w:val="0"/>
        <w:autoSpaceDN w:val="0"/>
        <w:adjustRightInd w:val="0"/>
        <w:rPr>
          <w:color w:val="000000"/>
          <w:sz w:val="22"/>
          <w:szCs w:val="22"/>
        </w:rPr>
      </w:pPr>
      <w:r w:rsidRPr="00857CFC">
        <w:rPr>
          <w:color w:val="000000"/>
          <w:sz w:val="22"/>
          <w:szCs w:val="22"/>
        </w:rPr>
        <w:t>Порядок оценки</w:t>
      </w:r>
    </w:p>
    <w:p w:rsidR="003F5FDC" w:rsidRPr="00857CFC" w:rsidRDefault="003F5FDC" w:rsidP="001C3631">
      <w:pPr>
        <w:widowControl w:val="0"/>
        <w:tabs>
          <w:tab w:val="left" w:pos="708"/>
        </w:tabs>
        <w:autoSpaceDE w:val="0"/>
        <w:autoSpaceDN w:val="0"/>
        <w:adjustRightInd w:val="0"/>
        <w:spacing w:after="40"/>
        <w:ind w:left="360" w:hanging="360"/>
        <w:outlineLvl w:val="0"/>
        <w:rPr>
          <w:color w:val="000000"/>
          <w:sz w:val="22"/>
          <w:szCs w:val="22"/>
          <w:u w:val="single"/>
        </w:rPr>
      </w:pPr>
      <w:bookmarkStart w:id="28" w:name="_Toc130558535"/>
      <w:r w:rsidRPr="00857CFC">
        <w:rPr>
          <w:color w:val="000000"/>
          <w:sz w:val="22"/>
          <w:szCs w:val="22"/>
          <w:u w:val="single"/>
        </w:rPr>
        <w:t>Оценка заявок по критерию «цена договора»:</w:t>
      </w:r>
      <w:bookmarkEnd w:id="28"/>
    </w:p>
    <w:p w:rsidR="003F5FDC" w:rsidRPr="00857CFC" w:rsidRDefault="003F5FDC" w:rsidP="001C3631">
      <w:pPr>
        <w:autoSpaceDE w:val="0"/>
        <w:autoSpaceDN w:val="0"/>
        <w:adjustRightInd w:val="0"/>
        <w:spacing w:after="40"/>
        <w:rPr>
          <w:color w:val="000000"/>
          <w:sz w:val="22"/>
          <w:szCs w:val="22"/>
        </w:rPr>
      </w:pPr>
      <w:r w:rsidRPr="00857CFC">
        <w:rPr>
          <w:color w:val="000000"/>
          <w:sz w:val="22"/>
          <w:szCs w:val="22"/>
        </w:rPr>
        <w:t>Рейтинг, присуждаемый заявке по критерию «Цена договора», определяется по формуле:</w:t>
      </w:r>
    </w:p>
    <w:p w:rsidR="003F5FDC" w:rsidRPr="00857CFC" w:rsidRDefault="003F5FDC" w:rsidP="001C3631">
      <w:pPr>
        <w:tabs>
          <w:tab w:val="num" w:pos="252"/>
        </w:tabs>
        <w:spacing w:after="60"/>
        <w:ind w:left="72"/>
        <w:jc w:val="center"/>
        <w:outlineLvl w:val="0"/>
        <w:rPr>
          <w:i/>
          <w:color w:val="000000"/>
          <w:sz w:val="22"/>
          <w:szCs w:val="22"/>
          <w:lang w:val="en-US"/>
        </w:rPr>
      </w:pPr>
      <w:bookmarkStart w:id="29" w:name="_Toc130558536"/>
      <w:r w:rsidRPr="00857CFC">
        <w:rPr>
          <w:b/>
          <w:i/>
          <w:color w:val="000000"/>
          <w:sz w:val="22"/>
          <w:szCs w:val="22"/>
          <w:lang w:val="en-US"/>
        </w:rPr>
        <w:t>Ra</w:t>
      </w:r>
      <w:r w:rsidRPr="00857CFC">
        <w:rPr>
          <w:b/>
          <w:color w:val="000000"/>
          <w:sz w:val="22"/>
          <w:szCs w:val="22"/>
          <w:lang w:val="en-US"/>
        </w:rPr>
        <w:t>i</w:t>
      </w:r>
      <w:r w:rsidRPr="00857CFC">
        <w:rPr>
          <w:b/>
          <w:i/>
          <w:color w:val="000000"/>
          <w:sz w:val="22"/>
          <w:szCs w:val="22"/>
          <w:lang w:val="en-US"/>
        </w:rPr>
        <w:t xml:space="preserve"> = ((Amax – Ai)/Amax) x 100</w:t>
      </w:r>
      <w:bookmarkEnd w:id="29"/>
      <w:r w:rsidRPr="00857CFC">
        <w:rPr>
          <w:b/>
          <w:i/>
          <w:color w:val="000000"/>
          <w:sz w:val="22"/>
          <w:szCs w:val="22"/>
          <w:lang w:val="en-US"/>
        </w:rPr>
        <w:t xml:space="preserve"> </w:t>
      </w:r>
    </w:p>
    <w:p w:rsidR="003F5FDC" w:rsidRPr="00857CFC" w:rsidRDefault="003F5FDC" w:rsidP="001C3631">
      <w:pPr>
        <w:autoSpaceDE w:val="0"/>
        <w:autoSpaceDN w:val="0"/>
        <w:adjustRightInd w:val="0"/>
        <w:spacing w:after="60"/>
        <w:ind w:left="72"/>
        <w:rPr>
          <w:color w:val="000000"/>
          <w:sz w:val="22"/>
          <w:szCs w:val="22"/>
        </w:rPr>
      </w:pPr>
      <w:r w:rsidRPr="00857CFC">
        <w:rPr>
          <w:color w:val="000000"/>
          <w:sz w:val="22"/>
          <w:szCs w:val="22"/>
        </w:rPr>
        <w:t>где:</w:t>
      </w:r>
    </w:p>
    <w:p w:rsidR="003F5FDC" w:rsidRPr="00857CFC" w:rsidRDefault="003F5FDC" w:rsidP="001C3631">
      <w:pPr>
        <w:widowControl w:val="0"/>
        <w:adjustRightInd w:val="0"/>
        <w:spacing w:after="60" w:line="240" w:lineRule="exact"/>
        <w:ind w:left="72"/>
        <w:rPr>
          <w:color w:val="000000"/>
          <w:sz w:val="22"/>
          <w:szCs w:val="22"/>
          <w:lang w:eastAsia="en-US"/>
        </w:rPr>
      </w:pPr>
      <w:r w:rsidRPr="00857CFC">
        <w:rPr>
          <w:color w:val="000000"/>
          <w:sz w:val="22"/>
          <w:szCs w:val="22"/>
          <w:lang w:val="en-GB" w:eastAsia="en-US"/>
        </w:rPr>
        <w:t>Ra</w:t>
      </w:r>
      <w:r w:rsidRPr="00857CFC">
        <w:rPr>
          <w:color w:val="000000"/>
          <w:sz w:val="22"/>
          <w:szCs w:val="22"/>
          <w:vertAlign w:val="subscript"/>
          <w:lang w:val="en-US" w:eastAsia="en-US"/>
        </w:rPr>
        <w:t>i</w:t>
      </w:r>
      <w:r w:rsidRPr="00857CFC">
        <w:rPr>
          <w:color w:val="000000"/>
          <w:sz w:val="22"/>
          <w:szCs w:val="22"/>
          <w:lang w:eastAsia="en-US"/>
        </w:rPr>
        <w:t xml:space="preserve"> - рейтинг, присуждаемый </w:t>
      </w:r>
      <w:r w:rsidRPr="00857CFC">
        <w:rPr>
          <w:color w:val="000000"/>
          <w:sz w:val="22"/>
          <w:szCs w:val="22"/>
          <w:lang w:val="en-GB" w:eastAsia="en-US"/>
        </w:rPr>
        <w:t>i</w:t>
      </w:r>
      <w:r w:rsidRPr="00857CFC">
        <w:rPr>
          <w:color w:val="000000"/>
          <w:sz w:val="22"/>
          <w:szCs w:val="22"/>
          <w:lang w:eastAsia="en-US"/>
        </w:rPr>
        <w:t>-й заявке по указанному критерию;</w:t>
      </w:r>
    </w:p>
    <w:p w:rsidR="003F5FDC" w:rsidRPr="00857CFC" w:rsidRDefault="003F5FDC" w:rsidP="001C3631">
      <w:pPr>
        <w:widowControl w:val="0"/>
        <w:adjustRightInd w:val="0"/>
        <w:spacing w:after="60" w:line="240" w:lineRule="exact"/>
        <w:ind w:left="72"/>
        <w:rPr>
          <w:color w:val="000000"/>
          <w:sz w:val="22"/>
          <w:szCs w:val="22"/>
          <w:lang w:eastAsia="en-US"/>
        </w:rPr>
      </w:pPr>
      <w:r w:rsidRPr="00857CFC">
        <w:rPr>
          <w:color w:val="000000"/>
          <w:sz w:val="22"/>
          <w:szCs w:val="22"/>
          <w:lang w:val="en-GB" w:eastAsia="en-US"/>
        </w:rPr>
        <w:t>A</w:t>
      </w:r>
      <w:r w:rsidRPr="00857CFC">
        <w:rPr>
          <w:color w:val="000000"/>
          <w:sz w:val="22"/>
          <w:szCs w:val="22"/>
          <w:vertAlign w:val="subscript"/>
          <w:lang w:val="en-US" w:eastAsia="en-US"/>
        </w:rPr>
        <w:t>max</w:t>
      </w:r>
      <w:r w:rsidRPr="00857CFC">
        <w:rPr>
          <w:color w:val="000000"/>
          <w:sz w:val="22"/>
          <w:szCs w:val="22"/>
          <w:lang w:eastAsia="en-US"/>
        </w:rPr>
        <w:t xml:space="preserve"> - начальная  (максимальная)  цена  договора (начальная максимальная сумма цен единиц услуг),  установленная  в настоящей документации;</w:t>
      </w:r>
    </w:p>
    <w:p w:rsidR="003F5FDC" w:rsidRPr="001C3631" w:rsidRDefault="003F5FDC" w:rsidP="001C3631">
      <w:pPr>
        <w:widowControl w:val="0"/>
        <w:shd w:val="clear" w:color="auto" w:fill="FFFFFF"/>
        <w:tabs>
          <w:tab w:val="left" w:pos="0"/>
        </w:tabs>
        <w:rPr>
          <w:color w:val="000000"/>
          <w:kern w:val="2"/>
          <w:sz w:val="22"/>
          <w:szCs w:val="22"/>
        </w:rPr>
      </w:pPr>
      <w:r w:rsidRPr="00857CFC">
        <w:rPr>
          <w:b/>
          <w:color w:val="000000"/>
          <w:kern w:val="2"/>
          <w:sz w:val="22"/>
          <w:szCs w:val="22"/>
        </w:rPr>
        <w:t xml:space="preserve">Начальная максимальная сумма цен единиц услуг составляет: </w:t>
      </w:r>
      <w:r>
        <w:rPr>
          <w:b/>
          <w:sz w:val="22"/>
          <w:szCs w:val="22"/>
          <w:lang w:eastAsia="ar-SA"/>
        </w:rPr>
        <w:t>236 076,62 рублей</w:t>
      </w:r>
      <w:r w:rsidRPr="00857CFC">
        <w:rPr>
          <w:b/>
          <w:sz w:val="22"/>
          <w:szCs w:val="22"/>
          <w:lang w:eastAsia="ar-SA"/>
        </w:rPr>
        <w:t xml:space="preserve"> </w:t>
      </w:r>
      <w:r w:rsidRPr="001C3631">
        <w:rPr>
          <w:sz w:val="22"/>
          <w:szCs w:val="22"/>
          <w:lang w:eastAsia="ar-SA"/>
        </w:rPr>
        <w:t xml:space="preserve">(Двести </w:t>
      </w:r>
      <w:r>
        <w:rPr>
          <w:sz w:val="22"/>
          <w:szCs w:val="22"/>
          <w:lang w:eastAsia="ar-SA"/>
        </w:rPr>
        <w:t>тридцать шесть тысяч семьдесят шесть рублей 62 копейки</w:t>
      </w:r>
      <w:r w:rsidRPr="0044167C">
        <w:rPr>
          <w:sz w:val="22"/>
          <w:szCs w:val="22"/>
          <w:lang w:eastAsia="ar-SA"/>
        </w:rPr>
        <w:t>)</w:t>
      </w:r>
      <w:r w:rsidRPr="001C3631">
        <w:rPr>
          <w:color w:val="000000"/>
          <w:kern w:val="2"/>
          <w:sz w:val="22"/>
          <w:szCs w:val="22"/>
        </w:rPr>
        <w:t>.</w:t>
      </w:r>
    </w:p>
    <w:p w:rsidR="003F5FDC" w:rsidRPr="00857CFC" w:rsidRDefault="003F5FDC" w:rsidP="001C3631">
      <w:pPr>
        <w:autoSpaceDE w:val="0"/>
        <w:autoSpaceDN w:val="0"/>
        <w:adjustRightInd w:val="0"/>
        <w:rPr>
          <w:color w:val="000000"/>
          <w:sz w:val="22"/>
          <w:szCs w:val="22"/>
        </w:rPr>
      </w:pPr>
      <w:r w:rsidRPr="00857CFC">
        <w:rPr>
          <w:color w:val="000000"/>
          <w:sz w:val="22"/>
          <w:szCs w:val="22"/>
        </w:rPr>
        <w:t>A</w:t>
      </w:r>
      <w:r w:rsidRPr="00857CFC">
        <w:rPr>
          <w:color w:val="000000"/>
          <w:sz w:val="22"/>
          <w:szCs w:val="22"/>
          <w:vertAlign w:val="subscript"/>
          <w:lang w:val="en-US"/>
        </w:rPr>
        <w:t>i</w:t>
      </w:r>
      <w:r w:rsidRPr="00857CFC">
        <w:rPr>
          <w:color w:val="000000"/>
          <w:sz w:val="22"/>
          <w:szCs w:val="22"/>
        </w:rPr>
        <w:t xml:space="preserve"> – цена договора </w:t>
      </w:r>
      <w:r w:rsidRPr="00857CFC">
        <w:rPr>
          <w:color w:val="000000"/>
          <w:sz w:val="22"/>
          <w:szCs w:val="22"/>
          <w:lang w:eastAsia="en-US"/>
        </w:rPr>
        <w:t>(сумма цен единиц услуг)</w:t>
      </w:r>
      <w:r w:rsidRPr="00857CFC">
        <w:rPr>
          <w:color w:val="000000"/>
          <w:sz w:val="22"/>
          <w:szCs w:val="22"/>
        </w:rPr>
        <w:t>, предложенная  i-м участником.</w:t>
      </w:r>
    </w:p>
    <w:p w:rsidR="003F5FDC" w:rsidRPr="00857CFC" w:rsidRDefault="003F5FDC" w:rsidP="001C3631">
      <w:pPr>
        <w:autoSpaceDE w:val="0"/>
        <w:autoSpaceDN w:val="0"/>
        <w:adjustRightInd w:val="0"/>
        <w:spacing w:after="40"/>
        <w:rPr>
          <w:color w:val="000000"/>
          <w:sz w:val="22"/>
          <w:szCs w:val="22"/>
        </w:rPr>
      </w:pPr>
      <w:r w:rsidRPr="00857CFC">
        <w:rPr>
          <w:color w:val="000000"/>
          <w:sz w:val="22"/>
          <w:szCs w:val="22"/>
        </w:rPr>
        <w:t>Договор заключается на условиях по данному критерию, указанных в заявке.</w:t>
      </w:r>
    </w:p>
    <w:p w:rsidR="003F5FDC" w:rsidRPr="00857CFC" w:rsidRDefault="003F5FDC" w:rsidP="001C3631">
      <w:pPr>
        <w:autoSpaceDE w:val="0"/>
        <w:autoSpaceDN w:val="0"/>
        <w:adjustRightInd w:val="0"/>
        <w:rPr>
          <w:color w:val="000000"/>
          <w:sz w:val="22"/>
          <w:szCs w:val="22"/>
        </w:rPr>
      </w:pPr>
    </w:p>
    <w:p w:rsidR="003F5FDC" w:rsidRPr="00857CFC" w:rsidRDefault="003F5FDC" w:rsidP="001C3631">
      <w:pPr>
        <w:widowControl w:val="0"/>
        <w:tabs>
          <w:tab w:val="left" w:pos="708"/>
        </w:tabs>
        <w:autoSpaceDE w:val="0"/>
        <w:autoSpaceDN w:val="0"/>
        <w:adjustRightInd w:val="0"/>
        <w:spacing w:after="40"/>
        <w:outlineLvl w:val="0"/>
        <w:rPr>
          <w:color w:val="000000"/>
          <w:sz w:val="22"/>
          <w:szCs w:val="22"/>
          <w:u w:val="single"/>
        </w:rPr>
      </w:pPr>
      <w:bookmarkStart w:id="30" w:name="_Toc130558537"/>
      <w:r w:rsidRPr="00857CFC">
        <w:rPr>
          <w:color w:val="000000"/>
          <w:sz w:val="22"/>
          <w:szCs w:val="22"/>
          <w:u w:val="single"/>
        </w:rPr>
        <w:t>Оценка заявок по критерию 2.«Квалификация участника и коллектива его сотрудников»</w:t>
      </w:r>
      <w:bookmarkEnd w:id="30"/>
    </w:p>
    <w:p w:rsidR="003F5FDC" w:rsidRPr="00857CFC" w:rsidRDefault="003F5FDC" w:rsidP="001C3631">
      <w:pPr>
        <w:autoSpaceDE w:val="0"/>
        <w:autoSpaceDN w:val="0"/>
        <w:adjustRightInd w:val="0"/>
        <w:spacing w:after="40"/>
        <w:rPr>
          <w:color w:val="000000"/>
          <w:sz w:val="22"/>
          <w:szCs w:val="22"/>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752"/>
        <w:gridCol w:w="2288"/>
        <w:gridCol w:w="2138"/>
        <w:gridCol w:w="2679"/>
      </w:tblGrid>
      <w:tr w:rsidR="003F5FDC" w:rsidRPr="00857CFC" w:rsidTr="002E627E">
        <w:tc>
          <w:tcPr>
            <w:tcW w:w="828" w:type="dxa"/>
            <w:vAlign w:val="center"/>
          </w:tcPr>
          <w:p w:rsidR="003F5FDC" w:rsidRPr="001C3631" w:rsidRDefault="003F5FDC" w:rsidP="001C3631">
            <w:pPr>
              <w:jc w:val="center"/>
              <w:rPr>
                <w:b/>
                <w:sz w:val="22"/>
                <w:szCs w:val="22"/>
              </w:rPr>
            </w:pPr>
            <w:r w:rsidRPr="001C3631">
              <w:rPr>
                <w:b/>
                <w:sz w:val="22"/>
                <w:szCs w:val="22"/>
              </w:rPr>
              <w:t>№ п/п</w:t>
            </w:r>
          </w:p>
        </w:tc>
        <w:tc>
          <w:tcPr>
            <w:tcW w:w="2752" w:type="dxa"/>
            <w:vAlign w:val="center"/>
          </w:tcPr>
          <w:p w:rsidR="003F5FDC" w:rsidRPr="001C3631" w:rsidRDefault="003F5FDC" w:rsidP="001C3631">
            <w:pPr>
              <w:jc w:val="center"/>
              <w:rPr>
                <w:b/>
                <w:sz w:val="22"/>
                <w:szCs w:val="22"/>
              </w:rPr>
            </w:pPr>
            <w:r w:rsidRPr="001C3631">
              <w:rPr>
                <w:b/>
                <w:sz w:val="22"/>
                <w:szCs w:val="22"/>
              </w:rPr>
              <w:t>Критерий оценки заявок*</w:t>
            </w:r>
          </w:p>
        </w:tc>
        <w:tc>
          <w:tcPr>
            <w:tcW w:w="2288" w:type="dxa"/>
            <w:vAlign w:val="center"/>
          </w:tcPr>
          <w:p w:rsidR="003F5FDC" w:rsidRPr="001C3631" w:rsidRDefault="003F5FDC" w:rsidP="001C3631">
            <w:pPr>
              <w:jc w:val="center"/>
              <w:rPr>
                <w:b/>
                <w:sz w:val="22"/>
                <w:szCs w:val="22"/>
              </w:rPr>
            </w:pPr>
            <w:r w:rsidRPr="001C3631">
              <w:rPr>
                <w:b/>
                <w:sz w:val="22"/>
                <w:szCs w:val="22"/>
              </w:rPr>
              <w:t>Показатели оценки</w:t>
            </w:r>
          </w:p>
        </w:tc>
        <w:tc>
          <w:tcPr>
            <w:tcW w:w="2138" w:type="dxa"/>
            <w:vAlign w:val="center"/>
          </w:tcPr>
          <w:p w:rsidR="003F5FDC" w:rsidRPr="001C3631" w:rsidRDefault="003F5FDC" w:rsidP="001C3631">
            <w:pPr>
              <w:jc w:val="center"/>
              <w:rPr>
                <w:b/>
                <w:sz w:val="22"/>
                <w:szCs w:val="22"/>
              </w:rPr>
            </w:pPr>
            <w:r w:rsidRPr="001C3631">
              <w:rPr>
                <w:b/>
                <w:sz w:val="22"/>
                <w:szCs w:val="22"/>
              </w:rPr>
              <w:t>Максимальный балл по критерию</w:t>
            </w:r>
          </w:p>
        </w:tc>
        <w:tc>
          <w:tcPr>
            <w:tcW w:w="2679" w:type="dxa"/>
            <w:vAlign w:val="center"/>
          </w:tcPr>
          <w:p w:rsidR="003F5FDC" w:rsidRPr="001C3631" w:rsidRDefault="003F5FDC" w:rsidP="001C3631">
            <w:pPr>
              <w:jc w:val="center"/>
              <w:rPr>
                <w:b/>
                <w:sz w:val="22"/>
                <w:szCs w:val="22"/>
              </w:rPr>
            </w:pPr>
            <w:r w:rsidRPr="001C3631">
              <w:rPr>
                <w:b/>
                <w:sz w:val="22"/>
                <w:szCs w:val="22"/>
              </w:rPr>
              <w:t>Обоснование</w:t>
            </w: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2.1</w:t>
            </w:r>
          </w:p>
        </w:tc>
        <w:tc>
          <w:tcPr>
            <w:tcW w:w="2752" w:type="dxa"/>
            <w:vAlign w:val="center"/>
          </w:tcPr>
          <w:p w:rsidR="003F5FDC" w:rsidRPr="00857CFC" w:rsidRDefault="003F5FDC" w:rsidP="001C3631">
            <w:pPr>
              <w:rPr>
                <w:sz w:val="22"/>
                <w:szCs w:val="22"/>
              </w:rPr>
            </w:pPr>
            <w:r w:rsidRPr="00857CFC">
              <w:rPr>
                <w:sz w:val="22"/>
                <w:szCs w:val="22"/>
              </w:rPr>
              <w:t xml:space="preserve">Наличие трудовых ресурсов, предполагаемых для оказания услуг в соответствии с предметом договора, с высшим медицинским образованием </w:t>
            </w:r>
            <w:r w:rsidRPr="00857CFC">
              <w:rPr>
                <w:b/>
                <w:sz w:val="22"/>
                <w:szCs w:val="22"/>
              </w:rPr>
              <w:t>по профилю оказываемых услуг</w:t>
            </w:r>
          </w:p>
        </w:tc>
        <w:tc>
          <w:tcPr>
            <w:tcW w:w="2288" w:type="dxa"/>
            <w:vAlign w:val="center"/>
          </w:tcPr>
          <w:p w:rsidR="003F5FDC" w:rsidRPr="00857CFC" w:rsidRDefault="003F5FDC" w:rsidP="001C3631">
            <w:pPr>
              <w:rPr>
                <w:sz w:val="22"/>
                <w:szCs w:val="22"/>
              </w:rPr>
            </w:pPr>
            <w:r w:rsidRPr="00857CFC">
              <w:rPr>
                <w:sz w:val="22"/>
                <w:szCs w:val="22"/>
              </w:rPr>
              <w:t xml:space="preserve">Определяется подтвержденным количеством медицинских работников  с высшим медицинским образованием по профилю оказываемых услуг, состоящих в трудовых отношениях с участником </w:t>
            </w:r>
            <w:r>
              <w:rPr>
                <w:sz w:val="22"/>
                <w:szCs w:val="22"/>
              </w:rPr>
              <w:t>запроса предложений</w:t>
            </w:r>
            <w:r w:rsidRPr="00857CFC">
              <w:rPr>
                <w:sz w:val="22"/>
                <w:szCs w:val="22"/>
              </w:rPr>
              <w:t xml:space="preserve"> на дату подачи заявки на участие в </w:t>
            </w:r>
            <w:r>
              <w:rPr>
                <w:sz w:val="22"/>
                <w:szCs w:val="22"/>
              </w:rPr>
              <w:t>запросе предложений</w:t>
            </w:r>
            <w:r w:rsidRPr="00857CFC">
              <w:rPr>
                <w:sz w:val="22"/>
                <w:szCs w:val="22"/>
              </w:rPr>
              <w:t>.</w:t>
            </w:r>
          </w:p>
          <w:p w:rsidR="003F5FDC" w:rsidRPr="00857CFC" w:rsidRDefault="003F5FDC" w:rsidP="001C3631">
            <w:pPr>
              <w:rPr>
                <w:sz w:val="22"/>
                <w:szCs w:val="22"/>
              </w:rPr>
            </w:pPr>
            <w:r w:rsidRPr="00857CFC">
              <w:rPr>
                <w:sz w:val="22"/>
                <w:szCs w:val="22"/>
              </w:rPr>
              <w:t xml:space="preserve">Указанные сведения подтверждаются копиями приказов о назначении на должность и/или трудовых договоров, копий дипломов и сертификатов, подтверждающих допуск к осуществлению профильной медицинской деятельности, заверенные надлежащим образом участником </w:t>
            </w:r>
            <w:r>
              <w:rPr>
                <w:sz w:val="22"/>
                <w:szCs w:val="22"/>
              </w:rPr>
              <w:t>запроса предложений</w:t>
            </w:r>
          </w:p>
        </w:tc>
        <w:tc>
          <w:tcPr>
            <w:tcW w:w="2138" w:type="dxa"/>
            <w:vAlign w:val="center"/>
          </w:tcPr>
          <w:p w:rsidR="003F5FDC" w:rsidRPr="00857CFC" w:rsidRDefault="003F5FDC" w:rsidP="001C3631">
            <w:pPr>
              <w:rPr>
                <w:sz w:val="22"/>
                <w:szCs w:val="22"/>
              </w:rPr>
            </w:pPr>
            <w:r w:rsidRPr="00857CFC">
              <w:rPr>
                <w:sz w:val="22"/>
                <w:szCs w:val="22"/>
              </w:rPr>
              <w:t>От 0 до 5 сотрудников включительно – 0 баллов;</w:t>
            </w:r>
          </w:p>
          <w:p w:rsidR="003F5FDC" w:rsidRPr="00857CFC" w:rsidRDefault="003F5FDC" w:rsidP="001C3631">
            <w:pPr>
              <w:rPr>
                <w:sz w:val="22"/>
                <w:szCs w:val="22"/>
              </w:rPr>
            </w:pPr>
            <w:r w:rsidRPr="00857CFC">
              <w:rPr>
                <w:sz w:val="22"/>
                <w:szCs w:val="22"/>
              </w:rPr>
              <w:t>От 6 до 14 сотрудников включительно – 10 баллов;</w:t>
            </w:r>
          </w:p>
          <w:p w:rsidR="003F5FDC" w:rsidRPr="00857CFC" w:rsidRDefault="003F5FDC" w:rsidP="001C3631">
            <w:pPr>
              <w:rPr>
                <w:sz w:val="22"/>
                <w:szCs w:val="22"/>
              </w:rPr>
            </w:pPr>
            <w:r w:rsidRPr="00857CFC">
              <w:rPr>
                <w:sz w:val="22"/>
                <w:szCs w:val="22"/>
              </w:rPr>
              <w:t>Свыше 14 сотрудников – 15 баллов</w:t>
            </w:r>
          </w:p>
        </w:tc>
        <w:tc>
          <w:tcPr>
            <w:tcW w:w="2679" w:type="dxa"/>
            <w:vAlign w:val="center"/>
          </w:tcPr>
          <w:p w:rsidR="003F5FDC" w:rsidRPr="00857CFC" w:rsidRDefault="003F5FDC" w:rsidP="001C3631">
            <w:pPr>
              <w:rPr>
                <w:sz w:val="22"/>
                <w:szCs w:val="22"/>
              </w:rPr>
            </w:pPr>
            <w:r w:rsidRPr="00857CFC">
              <w:rPr>
                <w:sz w:val="22"/>
                <w:szCs w:val="22"/>
              </w:rPr>
              <w:t>Приказ Министерства здравоохранения РФ от 24 марта 2016 г. N 179н, Приказ Минздрава России от 15.11.2012 г. № 915н: Патолого-анатомические исследования могут выполняться исключительно врачами-патологоанатомами и специалистами с высшим немедицинским образованием (биологи). Рекомендуемые штатные нормативы</w:t>
            </w:r>
          </w:p>
          <w:p w:rsidR="003F5FDC" w:rsidRPr="00857CFC" w:rsidRDefault="003F5FDC" w:rsidP="001C3631">
            <w:pPr>
              <w:rPr>
                <w:sz w:val="22"/>
                <w:szCs w:val="22"/>
              </w:rPr>
            </w:pPr>
            <w:r w:rsidRPr="00857CFC">
              <w:rPr>
                <w:sz w:val="22"/>
                <w:szCs w:val="22"/>
              </w:rPr>
              <w:t>патолого-анатомического бюро (отделения), количество определяется на основании существующих объемов направляемого биологического материала</w:t>
            </w: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2.2</w:t>
            </w:r>
          </w:p>
        </w:tc>
        <w:tc>
          <w:tcPr>
            <w:tcW w:w="2752" w:type="dxa"/>
            <w:vAlign w:val="center"/>
          </w:tcPr>
          <w:p w:rsidR="003F5FDC" w:rsidRPr="00857CFC" w:rsidRDefault="003F5FDC" w:rsidP="001C3631">
            <w:pPr>
              <w:rPr>
                <w:sz w:val="22"/>
                <w:szCs w:val="22"/>
              </w:rPr>
            </w:pPr>
            <w:r w:rsidRPr="00857CFC">
              <w:rPr>
                <w:sz w:val="22"/>
                <w:szCs w:val="22"/>
              </w:rPr>
              <w:t>Квалификация трудовых ресурсов, предполагаемых для оказания услуг в соответствии с предметом договора, подтвержденная наличием ученой степени по профилю оказываемых услуг</w:t>
            </w:r>
          </w:p>
          <w:p w:rsidR="003F5FDC" w:rsidRPr="00857CFC" w:rsidRDefault="003F5FDC" w:rsidP="001C3631">
            <w:pPr>
              <w:rPr>
                <w:sz w:val="22"/>
                <w:szCs w:val="22"/>
              </w:rPr>
            </w:pPr>
          </w:p>
        </w:tc>
        <w:tc>
          <w:tcPr>
            <w:tcW w:w="2288" w:type="dxa"/>
            <w:vAlign w:val="center"/>
          </w:tcPr>
          <w:p w:rsidR="003F5FDC" w:rsidRPr="00857CFC" w:rsidRDefault="003F5FDC" w:rsidP="001C3631">
            <w:pPr>
              <w:rPr>
                <w:sz w:val="22"/>
                <w:szCs w:val="22"/>
              </w:rPr>
            </w:pPr>
            <w:r w:rsidRPr="00857CFC">
              <w:rPr>
                <w:sz w:val="22"/>
                <w:szCs w:val="22"/>
              </w:rPr>
              <w:t xml:space="preserve">Определяется подтвержденным количеством медицинских работников с наличием ученой степени по профилю оказываемых услуг, состоящих в трудовых отношениях с участником </w:t>
            </w:r>
            <w:r>
              <w:rPr>
                <w:sz w:val="22"/>
                <w:szCs w:val="22"/>
              </w:rPr>
              <w:t>запроса предложений</w:t>
            </w:r>
            <w:r w:rsidRPr="00857CFC">
              <w:rPr>
                <w:sz w:val="22"/>
                <w:szCs w:val="22"/>
              </w:rPr>
              <w:t xml:space="preserve"> на дату подачи заявки на участие в </w:t>
            </w:r>
            <w:r>
              <w:rPr>
                <w:sz w:val="22"/>
                <w:szCs w:val="22"/>
              </w:rPr>
              <w:t>запросе предложений</w:t>
            </w:r>
            <w:r w:rsidRPr="00857CFC">
              <w:rPr>
                <w:sz w:val="22"/>
                <w:szCs w:val="22"/>
              </w:rPr>
              <w:t>.</w:t>
            </w:r>
          </w:p>
          <w:p w:rsidR="003F5FDC" w:rsidRPr="00857CFC" w:rsidRDefault="003F5FDC" w:rsidP="001C3631">
            <w:pPr>
              <w:rPr>
                <w:sz w:val="22"/>
                <w:szCs w:val="22"/>
              </w:rPr>
            </w:pPr>
            <w:r w:rsidRPr="00857CFC">
              <w:rPr>
                <w:sz w:val="22"/>
                <w:szCs w:val="22"/>
              </w:rPr>
              <w:t xml:space="preserve">Указанные сведения подтверждаются копиями приказов о назначении на должность и/или трудовых договоров, удостоверений об ученой степени, заверенные надлежащим образом участником </w:t>
            </w:r>
            <w:r>
              <w:rPr>
                <w:sz w:val="22"/>
                <w:szCs w:val="22"/>
              </w:rPr>
              <w:t>запроса предложений</w:t>
            </w:r>
          </w:p>
        </w:tc>
        <w:tc>
          <w:tcPr>
            <w:tcW w:w="2138" w:type="dxa"/>
            <w:vAlign w:val="center"/>
          </w:tcPr>
          <w:p w:rsidR="003F5FDC" w:rsidRPr="00857CFC" w:rsidRDefault="003F5FDC" w:rsidP="001C3631">
            <w:pPr>
              <w:tabs>
                <w:tab w:val="left" w:pos="317"/>
              </w:tabs>
              <w:autoSpaceDE w:val="0"/>
              <w:autoSpaceDN w:val="0"/>
              <w:adjustRightInd w:val="0"/>
              <w:ind w:left="33"/>
              <w:rPr>
                <w:sz w:val="22"/>
                <w:szCs w:val="22"/>
              </w:rPr>
            </w:pPr>
            <w:r w:rsidRPr="00857CFC">
              <w:rPr>
                <w:sz w:val="22"/>
                <w:szCs w:val="22"/>
              </w:rPr>
              <w:t>от 0 сотрудников до 3 сотрудников включительно – 0 баллов;</w:t>
            </w:r>
          </w:p>
          <w:p w:rsidR="003F5FDC" w:rsidRPr="00857CFC" w:rsidRDefault="003F5FDC" w:rsidP="001C3631">
            <w:pPr>
              <w:tabs>
                <w:tab w:val="left" w:pos="317"/>
              </w:tabs>
              <w:autoSpaceDE w:val="0"/>
              <w:autoSpaceDN w:val="0"/>
              <w:adjustRightInd w:val="0"/>
              <w:ind w:left="33"/>
              <w:rPr>
                <w:sz w:val="22"/>
                <w:szCs w:val="22"/>
              </w:rPr>
            </w:pPr>
            <w:r w:rsidRPr="00857CFC">
              <w:rPr>
                <w:sz w:val="22"/>
                <w:szCs w:val="22"/>
              </w:rPr>
              <w:t>от 4 сотрудников до 7 сотрудников включительно– 5 баллов;</w:t>
            </w:r>
          </w:p>
          <w:p w:rsidR="003F5FDC" w:rsidRPr="00857CFC" w:rsidRDefault="003F5FDC" w:rsidP="001C3631">
            <w:pPr>
              <w:tabs>
                <w:tab w:val="left" w:pos="329"/>
              </w:tabs>
              <w:autoSpaceDE w:val="0"/>
              <w:autoSpaceDN w:val="0"/>
              <w:adjustRightInd w:val="0"/>
              <w:rPr>
                <w:sz w:val="22"/>
                <w:szCs w:val="22"/>
              </w:rPr>
            </w:pPr>
            <w:r w:rsidRPr="00857CFC">
              <w:rPr>
                <w:sz w:val="22"/>
                <w:szCs w:val="22"/>
              </w:rPr>
              <w:t>Свыше 7 сотрудников    – 10 баллов.</w:t>
            </w:r>
          </w:p>
          <w:p w:rsidR="003F5FDC" w:rsidRPr="00857CFC" w:rsidRDefault="003F5FDC" w:rsidP="001C3631">
            <w:pPr>
              <w:rPr>
                <w:sz w:val="22"/>
                <w:szCs w:val="22"/>
              </w:rPr>
            </w:pPr>
          </w:p>
        </w:tc>
        <w:tc>
          <w:tcPr>
            <w:tcW w:w="2679" w:type="dxa"/>
            <w:vAlign w:val="center"/>
          </w:tcPr>
          <w:p w:rsidR="003F5FDC" w:rsidRPr="00857CFC" w:rsidRDefault="003F5FDC" w:rsidP="001C3631">
            <w:pPr>
              <w:rPr>
                <w:sz w:val="22"/>
                <w:szCs w:val="22"/>
              </w:rPr>
            </w:pPr>
            <w:r w:rsidRPr="00857CFC">
              <w:rPr>
                <w:sz w:val="22"/>
                <w:szCs w:val="22"/>
              </w:rPr>
              <w:t>Приказ Министерства здравоохранения РФ от 24 марта 2016 г. N 179н. В диагностически сложных случаях в целях формулировки заключения для консультирования по согласованию с заведующим патолого-анатомическим отделением - врачом-патологоанатомом могут привлекаться другие врачи-специалисты. В структуре направляемого биологического материала большое кол-во запросов на консультативный пересмотр</w:t>
            </w: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2.3</w:t>
            </w:r>
          </w:p>
        </w:tc>
        <w:tc>
          <w:tcPr>
            <w:tcW w:w="2752" w:type="dxa"/>
            <w:vAlign w:val="center"/>
          </w:tcPr>
          <w:p w:rsidR="003F5FDC" w:rsidRPr="00857CFC" w:rsidRDefault="003F5FDC" w:rsidP="001C3631">
            <w:pPr>
              <w:rPr>
                <w:sz w:val="22"/>
                <w:szCs w:val="22"/>
              </w:rPr>
            </w:pPr>
            <w:r w:rsidRPr="00857CFC">
              <w:rPr>
                <w:sz w:val="22"/>
                <w:szCs w:val="22"/>
              </w:rPr>
              <w:t>Квалификация трудовых ресурсов, предполагаемых для оказания услуг в соответствии с предметом договора, подтвержденная стажем работы сотрудников с высшим образованием по профилю оказываемых услуг</w:t>
            </w:r>
          </w:p>
          <w:p w:rsidR="003F5FDC" w:rsidRPr="00857CFC" w:rsidRDefault="003F5FDC" w:rsidP="001C3631">
            <w:pPr>
              <w:rPr>
                <w:sz w:val="22"/>
                <w:szCs w:val="22"/>
              </w:rPr>
            </w:pPr>
          </w:p>
        </w:tc>
        <w:tc>
          <w:tcPr>
            <w:tcW w:w="2288" w:type="dxa"/>
            <w:vAlign w:val="center"/>
          </w:tcPr>
          <w:p w:rsidR="003F5FDC" w:rsidRPr="00857CFC" w:rsidRDefault="003F5FDC" w:rsidP="001C3631">
            <w:pPr>
              <w:rPr>
                <w:sz w:val="22"/>
                <w:szCs w:val="22"/>
              </w:rPr>
            </w:pPr>
            <w:r w:rsidRPr="00857CFC">
              <w:rPr>
                <w:sz w:val="22"/>
                <w:szCs w:val="22"/>
              </w:rPr>
              <w:t>Предоставляется в отношении специалистов, указанных в пп. 2.1 и 2.2.</w:t>
            </w:r>
          </w:p>
          <w:p w:rsidR="003F5FDC" w:rsidRPr="00857CFC" w:rsidRDefault="003F5FDC" w:rsidP="001C3631">
            <w:pPr>
              <w:rPr>
                <w:sz w:val="22"/>
                <w:szCs w:val="22"/>
              </w:rPr>
            </w:pPr>
            <w:r w:rsidRPr="00857CFC">
              <w:rPr>
                <w:sz w:val="22"/>
                <w:szCs w:val="22"/>
              </w:rPr>
              <w:t>Оценивается среднее арифметическое значение стажа работников с высшим медицинским образованием</w:t>
            </w:r>
          </w:p>
        </w:tc>
        <w:tc>
          <w:tcPr>
            <w:tcW w:w="2138" w:type="dxa"/>
            <w:vAlign w:val="center"/>
          </w:tcPr>
          <w:p w:rsidR="003F5FDC" w:rsidRPr="00857CFC" w:rsidRDefault="003F5FDC" w:rsidP="001C3631">
            <w:pPr>
              <w:tabs>
                <w:tab w:val="left" w:pos="317"/>
              </w:tabs>
              <w:autoSpaceDE w:val="0"/>
              <w:autoSpaceDN w:val="0"/>
              <w:adjustRightInd w:val="0"/>
              <w:ind w:left="33"/>
              <w:rPr>
                <w:sz w:val="22"/>
                <w:szCs w:val="22"/>
              </w:rPr>
            </w:pPr>
            <w:r w:rsidRPr="00857CFC">
              <w:rPr>
                <w:sz w:val="22"/>
                <w:szCs w:val="22"/>
              </w:rPr>
              <w:t>от 0 лет до 8  лет включительно – 0 баллов;</w:t>
            </w:r>
          </w:p>
          <w:p w:rsidR="003F5FDC" w:rsidRPr="00857CFC" w:rsidRDefault="003F5FDC" w:rsidP="001C3631">
            <w:pPr>
              <w:tabs>
                <w:tab w:val="left" w:pos="317"/>
              </w:tabs>
              <w:autoSpaceDE w:val="0"/>
              <w:autoSpaceDN w:val="0"/>
              <w:adjustRightInd w:val="0"/>
              <w:ind w:left="33"/>
              <w:rPr>
                <w:sz w:val="22"/>
                <w:szCs w:val="22"/>
              </w:rPr>
            </w:pPr>
            <w:r w:rsidRPr="00857CFC">
              <w:rPr>
                <w:sz w:val="22"/>
                <w:szCs w:val="22"/>
              </w:rPr>
              <w:t>от 8 лет и 1 месяца до 14 лет и 11 месяцев включительно – 5 баллов;</w:t>
            </w:r>
          </w:p>
          <w:p w:rsidR="003F5FDC" w:rsidRPr="00857CFC" w:rsidRDefault="003F5FDC" w:rsidP="001C3631">
            <w:pPr>
              <w:rPr>
                <w:sz w:val="22"/>
                <w:szCs w:val="22"/>
              </w:rPr>
            </w:pPr>
            <w:r w:rsidRPr="00857CFC">
              <w:rPr>
                <w:sz w:val="22"/>
                <w:szCs w:val="22"/>
              </w:rPr>
              <w:t>Свыше 15 лет– 10 баллов.</w:t>
            </w:r>
          </w:p>
        </w:tc>
        <w:tc>
          <w:tcPr>
            <w:tcW w:w="2679" w:type="dxa"/>
            <w:vAlign w:val="center"/>
          </w:tcPr>
          <w:p w:rsidR="003F5FDC" w:rsidRPr="00857CFC" w:rsidRDefault="003F5FDC" w:rsidP="001C3631">
            <w:pPr>
              <w:rPr>
                <w:sz w:val="22"/>
                <w:szCs w:val="22"/>
              </w:rPr>
            </w:pPr>
            <w:r w:rsidRPr="00857CFC">
              <w:rPr>
                <w:sz w:val="22"/>
                <w:szCs w:val="22"/>
              </w:rPr>
              <w:t>Приказ Министерства здравоохранения РФ от 24 марта 2016 г. N 179н. В диагностически сложных случаях в целях формулировки заключения для консультирования по согласованию с заведующим патолого-анатомическим отделением - врачом-патологоанатомом могут привлекаться другие врачи-специалисты. В структуре направляемого биологического материала большое кол-во запросов на консультативный пересмотр</w:t>
            </w: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2.4</w:t>
            </w:r>
          </w:p>
        </w:tc>
        <w:tc>
          <w:tcPr>
            <w:tcW w:w="2752" w:type="dxa"/>
            <w:vAlign w:val="center"/>
          </w:tcPr>
          <w:p w:rsidR="003F5FDC" w:rsidRPr="00857CFC" w:rsidRDefault="003F5FDC" w:rsidP="001C3631">
            <w:pPr>
              <w:rPr>
                <w:sz w:val="22"/>
                <w:szCs w:val="22"/>
              </w:rPr>
            </w:pPr>
            <w:r w:rsidRPr="00857CFC">
              <w:rPr>
                <w:sz w:val="22"/>
                <w:szCs w:val="22"/>
              </w:rPr>
              <w:t>Наличие релевантного опыта по успешному оказанию услуг участником закупки сопоставимого по объему и номенклатуре услуг, соответствующих предмету закупки</w:t>
            </w:r>
          </w:p>
        </w:tc>
        <w:tc>
          <w:tcPr>
            <w:tcW w:w="2288" w:type="dxa"/>
            <w:vAlign w:val="center"/>
          </w:tcPr>
          <w:p w:rsidR="003F5FDC" w:rsidRPr="00857CFC" w:rsidRDefault="003F5FDC" w:rsidP="001C3631">
            <w:pPr>
              <w:rPr>
                <w:sz w:val="22"/>
                <w:szCs w:val="22"/>
              </w:rPr>
            </w:pPr>
            <w:r w:rsidRPr="00857CFC">
              <w:rPr>
                <w:sz w:val="22"/>
                <w:szCs w:val="22"/>
              </w:rPr>
              <w:t xml:space="preserve">Оцениваются контракты и договоры, заключенные в соответствии с Федеральным законом от 18 июля 2011 года № 223-ФЗ «О закупках товаров, работ, услуг отдельными видами юридических лиц» и Федеральным законом от 05.05.2013г. № 44-ФЗ «О контрактной системе в сфере закупок товаров, работ, услуг для обеспечения государственных и муниципальных нужд») за последние два года до даты подачи заявки на участие в настоящем </w:t>
            </w:r>
            <w:r>
              <w:rPr>
                <w:sz w:val="22"/>
                <w:szCs w:val="22"/>
              </w:rPr>
              <w:t>запросе предложений</w:t>
            </w:r>
            <w:r w:rsidRPr="00857CFC">
              <w:rPr>
                <w:sz w:val="22"/>
                <w:szCs w:val="22"/>
              </w:rPr>
              <w:t>.</w:t>
            </w:r>
          </w:p>
        </w:tc>
        <w:tc>
          <w:tcPr>
            <w:tcW w:w="2138" w:type="dxa"/>
            <w:vAlign w:val="center"/>
          </w:tcPr>
          <w:p w:rsidR="003F5FDC" w:rsidRPr="00857CFC" w:rsidRDefault="003F5FDC" w:rsidP="001C3631">
            <w:pPr>
              <w:tabs>
                <w:tab w:val="left" w:pos="317"/>
              </w:tabs>
              <w:autoSpaceDE w:val="0"/>
              <w:autoSpaceDN w:val="0"/>
              <w:adjustRightInd w:val="0"/>
              <w:ind w:left="33"/>
              <w:rPr>
                <w:sz w:val="22"/>
                <w:szCs w:val="22"/>
              </w:rPr>
            </w:pPr>
            <w:r w:rsidRPr="00857CFC">
              <w:rPr>
                <w:sz w:val="22"/>
                <w:szCs w:val="22"/>
              </w:rPr>
              <w:t>от 0 договоров до 7 договоров включительно – 0 баллов;</w:t>
            </w:r>
          </w:p>
          <w:p w:rsidR="003F5FDC" w:rsidRPr="00857CFC" w:rsidRDefault="003F5FDC" w:rsidP="001C3631">
            <w:pPr>
              <w:tabs>
                <w:tab w:val="left" w:pos="317"/>
              </w:tabs>
              <w:autoSpaceDE w:val="0"/>
              <w:autoSpaceDN w:val="0"/>
              <w:adjustRightInd w:val="0"/>
              <w:ind w:left="33"/>
              <w:rPr>
                <w:sz w:val="22"/>
                <w:szCs w:val="22"/>
              </w:rPr>
            </w:pPr>
            <w:r w:rsidRPr="00857CFC">
              <w:rPr>
                <w:sz w:val="22"/>
                <w:szCs w:val="22"/>
              </w:rPr>
              <w:t>от 8 договоров до 14 договоров включительно – 5 баллов;</w:t>
            </w:r>
          </w:p>
          <w:p w:rsidR="003F5FDC" w:rsidRPr="00857CFC" w:rsidRDefault="003F5FDC" w:rsidP="001C3631">
            <w:pPr>
              <w:tabs>
                <w:tab w:val="left" w:pos="329"/>
              </w:tabs>
              <w:autoSpaceDE w:val="0"/>
              <w:autoSpaceDN w:val="0"/>
              <w:adjustRightInd w:val="0"/>
              <w:ind w:left="33"/>
              <w:rPr>
                <w:sz w:val="22"/>
                <w:szCs w:val="22"/>
              </w:rPr>
            </w:pPr>
            <w:r w:rsidRPr="00857CFC">
              <w:rPr>
                <w:sz w:val="22"/>
                <w:szCs w:val="22"/>
              </w:rPr>
              <w:t>Свыше 15 договоров – 10 баллов.</w:t>
            </w:r>
          </w:p>
          <w:p w:rsidR="003F5FDC" w:rsidRPr="00857CFC" w:rsidRDefault="003F5FDC" w:rsidP="001C3631">
            <w:pPr>
              <w:rPr>
                <w:sz w:val="22"/>
                <w:szCs w:val="22"/>
              </w:rPr>
            </w:pPr>
          </w:p>
        </w:tc>
        <w:tc>
          <w:tcPr>
            <w:tcW w:w="2679" w:type="dxa"/>
            <w:vAlign w:val="center"/>
          </w:tcPr>
          <w:p w:rsidR="003F5FDC" w:rsidRPr="00857CFC" w:rsidRDefault="003F5FDC" w:rsidP="001C3631">
            <w:pPr>
              <w:rPr>
                <w:sz w:val="22"/>
                <w:szCs w:val="22"/>
              </w:rPr>
            </w:pP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2.5</w:t>
            </w:r>
          </w:p>
        </w:tc>
        <w:tc>
          <w:tcPr>
            <w:tcW w:w="2752" w:type="dxa"/>
            <w:vAlign w:val="center"/>
          </w:tcPr>
          <w:p w:rsidR="003F5FDC" w:rsidRPr="00857CFC" w:rsidRDefault="003F5FDC" w:rsidP="001C3631">
            <w:pPr>
              <w:rPr>
                <w:sz w:val="22"/>
                <w:szCs w:val="22"/>
              </w:rPr>
            </w:pPr>
            <w:r w:rsidRPr="00857CFC">
              <w:rPr>
                <w:sz w:val="22"/>
                <w:szCs w:val="22"/>
              </w:rPr>
              <w:t xml:space="preserve">Наличие положительных (оценка оптимально/хорошо) результатов независимых систем оценки качества услуг по услугам, являющимся предметом настоящего </w:t>
            </w:r>
            <w:r>
              <w:rPr>
                <w:sz w:val="22"/>
                <w:szCs w:val="22"/>
              </w:rPr>
              <w:t>запроса предложений</w:t>
            </w:r>
            <w:r w:rsidRPr="00857CFC">
              <w:rPr>
                <w:sz w:val="22"/>
                <w:szCs w:val="22"/>
              </w:rPr>
              <w:t>, а также регулярность участия в независимых системах оценки в период 2020 – 2022 гг.</w:t>
            </w:r>
          </w:p>
        </w:tc>
        <w:tc>
          <w:tcPr>
            <w:tcW w:w="2288" w:type="dxa"/>
            <w:vMerge w:val="restart"/>
            <w:vAlign w:val="center"/>
          </w:tcPr>
          <w:p w:rsidR="003F5FDC" w:rsidRPr="00857CFC" w:rsidRDefault="003F5FDC" w:rsidP="001C3631">
            <w:pPr>
              <w:rPr>
                <w:sz w:val="22"/>
                <w:szCs w:val="22"/>
              </w:rPr>
            </w:pPr>
            <w:r w:rsidRPr="00857CFC">
              <w:rPr>
                <w:sz w:val="22"/>
                <w:szCs w:val="22"/>
              </w:rPr>
              <w:t xml:space="preserve">Оценивается на основании копий свидетельств и заключений организаций, проводящих независимую оценку, заверенных надлежащим образом участником </w:t>
            </w:r>
            <w:r>
              <w:rPr>
                <w:sz w:val="22"/>
                <w:szCs w:val="22"/>
              </w:rPr>
              <w:t>запроса предложений</w:t>
            </w:r>
          </w:p>
        </w:tc>
        <w:tc>
          <w:tcPr>
            <w:tcW w:w="2138" w:type="dxa"/>
            <w:vAlign w:val="center"/>
          </w:tcPr>
          <w:p w:rsidR="003F5FDC" w:rsidRPr="00857CFC" w:rsidRDefault="003F5FDC" w:rsidP="001C3631">
            <w:pPr>
              <w:rPr>
                <w:sz w:val="22"/>
                <w:szCs w:val="22"/>
              </w:rPr>
            </w:pPr>
            <w:r w:rsidRPr="00857CFC">
              <w:rPr>
                <w:sz w:val="22"/>
                <w:szCs w:val="22"/>
              </w:rPr>
              <w:t>-</w:t>
            </w:r>
          </w:p>
          <w:p w:rsidR="003F5FDC" w:rsidRPr="00857CFC" w:rsidRDefault="003F5FDC" w:rsidP="001C3631">
            <w:pPr>
              <w:rPr>
                <w:sz w:val="22"/>
                <w:szCs w:val="22"/>
              </w:rPr>
            </w:pPr>
          </w:p>
        </w:tc>
        <w:tc>
          <w:tcPr>
            <w:tcW w:w="2679" w:type="dxa"/>
            <w:vMerge w:val="restart"/>
            <w:vAlign w:val="center"/>
          </w:tcPr>
          <w:p w:rsidR="003F5FDC" w:rsidRPr="00857CFC" w:rsidRDefault="003F5FDC" w:rsidP="001C3631">
            <w:pPr>
              <w:rPr>
                <w:sz w:val="22"/>
                <w:szCs w:val="22"/>
              </w:rPr>
            </w:pPr>
            <w:r w:rsidRPr="00857CFC">
              <w:rPr>
                <w:sz w:val="22"/>
                <w:szCs w:val="22"/>
              </w:rPr>
              <w:t>п. 5.6.3 ГОСТ Р ИСО 15189-2015 «Лаборатории медицинские. Частные требования к качеству и компетентности»:</w:t>
            </w:r>
          </w:p>
          <w:p w:rsidR="003F5FDC" w:rsidRPr="00857CFC" w:rsidRDefault="003F5FDC" w:rsidP="001C3631">
            <w:pPr>
              <w:rPr>
                <w:sz w:val="22"/>
                <w:szCs w:val="22"/>
              </w:rPr>
            </w:pPr>
            <w:r w:rsidRPr="00857CFC">
              <w:rPr>
                <w:sz w:val="22"/>
                <w:szCs w:val="22"/>
              </w:rPr>
              <w:t>Лаборатория должна участвовать в программе (программах) межлабораторных сличений (таких</w:t>
            </w:r>
          </w:p>
          <w:p w:rsidR="003F5FDC" w:rsidRPr="00857CFC" w:rsidRDefault="003F5FDC" w:rsidP="001C3631">
            <w:pPr>
              <w:rPr>
                <w:sz w:val="22"/>
                <w:szCs w:val="22"/>
              </w:rPr>
            </w:pPr>
            <w:r w:rsidRPr="00857CFC">
              <w:rPr>
                <w:sz w:val="22"/>
                <w:szCs w:val="22"/>
              </w:rPr>
              <w:t>как программы внешней оценки качества или программы испытания профессиональной компетентности).</w:t>
            </w:r>
          </w:p>
          <w:p w:rsidR="003F5FDC" w:rsidRPr="00857CFC" w:rsidRDefault="003F5FDC" w:rsidP="001C3631">
            <w:pPr>
              <w:rPr>
                <w:sz w:val="22"/>
                <w:szCs w:val="22"/>
              </w:rPr>
            </w:pPr>
            <w:r w:rsidRPr="00857CFC">
              <w:rPr>
                <w:sz w:val="22"/>
                <w:szCs w:val="22"/>
              </w:rPr>
              <w:t>п. 4.1.4 ГОСТ Р 53133.2-2008 «Технологии лабораторные клинические. Контроль качества клинических лабораторных исследований»:</w:t>
            </w:r>
          </w:p>
          <w:p w:rsidR="003F5FDC" w:rsidRPr="00857CFC" w:rsidRDefault="003F5FDC" w:rsidP="001C3631">
            <w:pPr>
              <w:rPr>
                <w:sz w:val="22"/>
                <w:szCs w:val="22"/>
              </w:rPr>
            </w:pPr>
            <w:r w:rsidRPr="00857CFC">
              <w:rPr>
                <w:sz w:val="22"/>
                <w:szCs w:val="22"/>
              </w:rPr>
              <w:t>Комплексную систему контроля качества клинических лабораторных исследований осуществляют в том числе путем регулярного участия в программах внешней оценки качества.</w:t>
            </w:r>
          </w:p>
          <w:p w:rsidR="003F5FDC" w:rsidRPr="00857CFC" w:rsidRDefault="003F5FDC" w:rsidP="001C3631">
            <w:pPr>
              <w:rPr>
                <w:sz w:val="22"/>
                <w:szCs w:val="22"/>
              </w:rPr>
            </w:pPr>
            <w:r w:rsidRPr="00857CFC">
              <w:rPr>
                <w:sz w:val="22"/>
                <w:szCs w:val="22"/>
              </w:rPr>
              <w:t>Письма Минздрава РФ № 17-2/2809 от 19.04.2018, 17-2/И/2-8454 от 19.07.2019, 17-2/И/2-16077 от 23.10.2022: учреждениям всех уровней, проводящих патологоанатомические исследования биопсийного (операционного) материала с применением иммуногистохимических методов, рекомендовано участие в программе контроля качества</w:t>
            </w: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2.5.1</w:t>
            </w:r>
          </w:p>
        </w:tc>
        <w:tc>
          <w:tcPr>
            <w:tcW w:w="2752" w:type="dxa"/>
            <w:vAlign w:val="center"/>
          </w:tcPr>
          <w:p w:rsidR="003F5FDC" w:rsidRPr="00857CFC" w:rsidRDefault="003F5FDC" w:rsidP="001C3631">
            <w:pPr>
              <w:rPr>
                <w:sz w:val="22"/>
                <w:szCs w:val="22"/>
              </w:rPr>
            </w:pPr>
            <w:r w:rsidRPr="00857CFC">
              <w:rPr>
                <w:sz w:val="22"/>
                <w:szCs w:val="22"/>
              </w:rPr>
              <w:t>Подтвержденный статус референсной лаборатории по выполнению патогистологических, морфометрических, иммуноморфологических исследований</w:t>
            </w:r>
          </w:p>
        </w:tc>
        <w:tc>
          <w:tcPr>
            <w:tcW w:w="2288" w:type="dxa"/>
            <w:vMerge/>
            <w:vAlign w:val="center"/>
          </w:tcPr>
          <w:p w:rsidR="003F5FDC" w:rsidRPr="00857CFC" w:rsidRDefault="003F5FDC" w:rsidP="001C3631">
            <w:pPr>
              <w:rPr>
                <w:sz w:val="22"/>
                <w:szCs w:val="22"/>
              </w:rPr>
            </w:pPr>
          </w:p>
        </w:tc>
        <w:tc>
          <w:tcPr>
            <w:tcW w:w="2138" w:type="dxa"/>
            <w:vAlign w:val="center"/>
          </w:tcPr>
          <w:p w:rsidR="003F5FDC" w:rsidRPr="00857CFC" w:rsidRDefault="003F5FDC" w:rsidP="001C3631">
            <w:pPr>
              <w:rPr>
                <w:sz w:val="22"/>
                <w:szCs w:val="22"/>
              </w:rPr>
            </w:pPr>
            <w:r w:rsidRPr="00857CFC">
              <w:rPr>
                <w:sz w:val="22"/>
                <w:szCs w:val="22"/>
              </w:rPr>
              <w:t>Без статуса референсной лаборатории – 0 баллов;</w:t>
            </w:r>
          </w:p>
          <w:p w:rsidR="003F5FDC" w:rsidRPr="00857CFC" w:rsidRDefault="003F5FDC" w:rsidP="001C3631">
            <w:pPr>
              <w:rPr>
                <w:sz w:val="22"/>
                <w:szCs w:val="22"/>
              </w:rPr>
            </w:pPr>
            <w:r w:rsidRPr="00857CFC">
              <w:rPr>
                <w:sz w:val="22"/>
                <w:szCs w:val="22"/>
              </w:rPr>
              <w:t>Подтвержденный статус референсной лаборатории – 15</w:t>
            </w:r>
          </w:p>
          <w:p w:rsidR="003F5FDC" w:rsidRPr="00857CFC" w:rsidRDefault="003F5FDC" w:rsidP="001C3631">
            <w:pPr>
              <w:rPr>
                <w:sz w:val="22"/>
                <w:szCs w:val="22"/>
              </w:rPr>
            </w:pPr>
            <w:r w:rsidRPr="00857CFC">
              <w:rPr>
                <w:sz w:val="22"/>
                <w:szCs w:val="22"/>
              </w:rPr>
              <w:t>баллов</w:t>
            </w:r>
          </w:p>
        </w:tc>
        <w:tc>
          <w:tcPr>
            <w:tcW w:w="2679" w:type="dxa"/>
            <w:vMerge/>
            <w:vAlign w:val="center"/>
          </w:tcPr>
          <w:p w:rsidR="003F5FDC" w:rsidRPr="00857CFC" w:rsidRDefault="003F5FDC" w:rsidP="001C3631">
            <w:pPr>
              <w:rPr>
                <w:sz w:val="22"/>
                <w:szCs w:val="22"/>
              </w:rPr>
            </w:pP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2.5.2</w:t>
            </w:r>
          </w:p>
        </w:tc>
        <w:tc>
          <w:tcPr>
            <w:tcW w:w="2752" w:type="dxa"/>
            <w:vAlign w:val="center"/>
          </w:tcPr>
          <w:p w:rsidR="003F5FDC" w:rsidRPr="00857CFC" w:rsidRDefault="003F5FDC" w:rsidP="001C3631">
            <w:pPr>
              <w:rPr>
                <w:sz w:val="22"/>
                <w:szCs w:val="22"/>
              </w:rPr>
            </w:pPr>
            <w:r w:rsidRPr="00857CFC">
              <w:rPr>
                <w:sz w:val="22"/>
                <w:szCs w:val="22"/>
              </w:rPr>
              <w:t>Свидетельства об участии в раундах проведения контроля качества проведения иммуногистохимических исследований «Центра контроля качества иммуногистохимических исследований» РМАНПО Министерства Здравоохранения РФ</w:t>
            </w:r>
          </w:p>
        </w:tc>
        <w:tc>
          <w:tcPr>
            <w:tcW w:w="2288" w:type="dxa"/>
            <w:vMerge/>
            <w:vAlign w:val="center"/>
          </w:tcPr>
          <w:p w:rsidR="003F5FDC" w:rsidRPr="00857CFC" w:rsidRDefault="003F5FDC" w:rsidP="001C3631">
            <w:pPr>
              <w:rPr>
                <w:sz w:val="22"/>
                <w:szCs w:val="22"/>
              </w:rPr>
            </w:pPr>
          </w:p>
        </w:tc>
        <w:tc>
          <w:tcPr>
            <w:tcW w:w="2138" w:type="dxa"/>
            <w:vAlign w:val="center"/>
          </w:tcPr>
          <w:p w:rsidR="003F5FDC" w:rsidRPr="00857CFC" w:rsidRDefault="003F5FDC" w:rsidP="001C3631">
            <w:pPr>
              <w:rPr>
                <w:sz w:val="22"/>
                <w:szCs w:val="22"/>
              </w:rPr>
            </w:pPr>
            <w:r w:rsidRPr="00857CFC">
              <w:rPr>
                <w:sz w:val="22"/>
                <w:szCs w:val="22"/>
              </w:rPr>
              <w:t>Отсутствие свидетельств – 0 баллов;</w:t>
            </w:r>
          </w:p>
          <w:p w:rsidR="003F5FDC" w:rsidRPr="00857CFC" w:rsidRDefault="003F5FDC" w:rsidP="001C3631">
            <w:pPr>
              <w:rPr>
                <w:sz w:val="22"/>
                <w:szCs w:val="22"/>
              </w:rPr>
            </w:pPr>
            <w:r w:rsidRPr="00857CFC">
              <w:rPr>
                <w:sz w:val="22"/>
                <w:szCs w:val="22"/>
              </w:rPr>
              <w:t>1-5 свидетельств – 5 баллов;</w:t>
            </w:r>
          </w:p>
          <w:p w:rsidR="003F5FDC" w:rsidRPr="00857CFC" w:rsidRDefault="003F5FDC" w:rsidP="001C3631">
            <w:pPr>
              <w:rPr>
                <w:sz w:val="22"/>
                <w:szCs w:val="22"/>
              </w:rPr>
            </w:pPr>
            <w:r w:rsidRPr="00857CFC">
              <w:rPr>
                <w:sz w:val="22"/>
                <w:szCs w:val="22"/>
              </w:rPr>
              <w:t>Свыше 5 свидетельств – 15 баллов;</w:t>
            </w:r>
          </w:p>
          <w:p w:rsidR="003F5FDC" w:rsidRPr="00857CFC" w:rsidRDefault="003F5FDC" w:rsidP="001C3631">
            <w:pPr>
              <w:rPr>
                <w:sz w:val="22"/>
                <w:szCs w:val="22"/>
              </w:rPr>
            </w:pPr>
          </w:p>
        </w:tc>
        <w:tc>
          <w:tcPr>
            <w:tcW w:w="2679" w:type="dxa"/>
            <w:vMerge/>
            <w:vAlign w:val="center"/>
          </w:tcPr>
          <w:p w:rsidR="003F5FDC" w:rsidRPr="00857CFC" w:rsidRDefault="003F5FDC" w:rsidP="001C3631">
            <w:pPr>
              <w:rPr>
                <w:sz w:val="22"/>
                <w:szCs w:val="22"/>
              </w:rPr>
            </w:pP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2.5.3</w:t>
            </w:r>
          </w:p>
        </w:tc>
        <w:tc>
          <w:tcPr>
            <w:tcW w:w="2752" w:type="dxa"/>
            <w:vAlign w:val="center"/>
          </w:tcPr>
          <w:p w:rsidR="003F5FDC" w:rsidRPr="00857CFC" w:rsidRDefault="003F5FDC" w:rsidP="001C3631">
            <w:pPr>
              <w:rPr>
                <w:sz w:val="22"/>
                <w:szCs w:val="22"/>
              </w:rPr>
            </w:pPr>
            <w:r w:rsidRPr="00857CFC">
              <w:rPr>
                <w:sz w:val="22"/>
                <w:szCs w:val="22"/>
              </w:rPr>
              <w:t xml:space="preserve">Свидетельства «Центра внешнего контроля качества клинических лабораторных исследований» ФСВОК об участии в межлабораторных сличительных испытаниях по услугам, являющимся предметом настоящего </w:t>
            </w:r>
            <w:r>
              <w:rPr>
                <w:sz w:val="22"/>
                <w:szCs w:val="22"/>
              </w:rPr>
              <w:t>запроса предложений</w:t>
            </w:r>
            <w:r w:rsidRPr="00857CFC">
              <w:rPr>
                <w:sz w:val="22"/>
                <w:szCs w:val="22"/>
              </w:rPr>
              <w:t>, ежегодно в период 2020-2022 гг.</w:t>
            </w:r>
          </w:p>
        </w:tc>
        <w:tc>
          <w:tcPr>
            <w:tcW w:w="2288" w:type="dxa"/>
            <w:vMerge/>
            <w:vAlign w:val="center"/>
          </w:tcPr>
          <w:p w:rsidR="003F5FDC" w:rsidRPr="00857CFC" w:rsidRDefault="003F5FDC" w:rsidP="001C3631">
            <w:pPr>
              <w:rPr>
                <w:sz w:val="22"/>
                <w:szCs w:val="22"/>
              </w:rPr>
            </w:pPr>
          </w:p>
        </w:tc>
        <w:tc>
          <w:tcPr>
            <w:tcW w:w="2138" w:type="dxa"/>
            <w:vAlign w:val="center"/>
          </w:tcPr>
          <w:p w:rsidR="003F5FDC" w:rsidRPr="00857CFC" w:rsidRDefault="003F5FDC" w:rsidP="001C3631">
            <w:pPr>
              <w:rPr>
                <w:sz w:val="22"/>
                <w:szCs w:val="22"/>
              </w:rPr>
            </w:pPr>
            <w:r w:rsidRPr="00857CFC">
              <w:rPr>
                <w:sz w:val="22"/>
                <w:szCs w:val="22"/>
              </w:rPr>
              <w:t>Отсутствие свидетельств (не участие) – 0 баллов;</w:t>
            </w:r>
          </w:p>
          <w:p w:rsidR="003F5FDC" w:rsidRPr="00857CFC" w:rsidRDefault="003F5FDC" w:rsidP="001C3631">
            <w:pPr>
              <w:rPr>
                <w:sz w:val="22"/>
                <w:szCs w:val="22"/>
              </w:rPr>
            </w:pPr>
            <w:r w:rsidRPr="00857CFC">
              <w:rPr>
                <w:sz w:val="22"/>
                <w:szCs w:val="22"/>
              </w:rPr>
              <w:t>1-2 свидетельства (не ежегодное участие) - 5 баллов;</w:t>
            </w:r>
          </w:p>
          <w:p w:rsidR="003F5FDC" w:rsidRPr="00857CFC" w:rsidRDefault="003F5FDC" w:rsidP="001C3631">
            <w:pPr>
              <w:rPr>
                <w:sz w:val="22"/>
                <w:szCs w:val="22"/>
              </w:rPr>
            </w:pPr>
            <w:r w:rsidRPr="00857CFC">
              <w:rPr>
                <w:sz w:val="22"/>
                <w:szCs w:val="22"/>
              </w:rPr>
              <w:t>3 свидетельства (ежегодное участие) – 10 баллов</w:t>
            </w:r>
          </w:p>
        </w:tc>
        <w:tc>
          <w:tcPr>
            <w:tcW w:w="2679" w:type="dxa"/>
            <w:vMerge/>
            <w:vAlign w:val="center"/>
          </w:tcPr>
          <w:p w:rsidR="003F5FDC" w:rsidRPr="00857CFC" w:rsidRDefault="003F5FDC" w:rsidP="001C3631">
            <w:pPr>
              <w:rPr>
                <w:sz w:val="22"/>
                <w:szCs w:val="22"/>
              </w:rPr>
            </w:pP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2.5.4</w:t>
            </w:r>
          </w:p>
        </w:tc>
        <w:tc>
          <w:tcPr>
            <w:tcW w:w="2752" w:type="dxa"/>
            <w:vAlign w:val="center"/>
          </w:tcPr>
          <w:p w:rsidR="003F5FDC" w:rsidRPr="00857CFC" w:rsidRDefault="003F5FDC" w:rsidP="001C3631">
            <w:pPr>
              <w:rPr>
                <w:sz w:val="22"/>
                <w:szCs w:val="22"/>
              </w:rPr>
            </w:pPr>
            <w:r w:rsidRPr="00857CFC">
              <w:rPr>
                <w:sz w:val="22"/>
                <w:szCs w:val="22"/>
              </w:rPr>
              <w:t xml:space="preserve">Свидетельства иных систем внешней оценки качества, имеющих право проведения оценки качества по услугам, являющимся предметом настоящего </w:t>
            </w:r>
            <w:r>
              <w:rPr>
                <w:sz w:val="22"/>
                <w:szCs w:val="22"/>
              </w:rPr>
              <w:t>запроса предложений</w:t>
            </w:r>
          </w:p>
        </w:tc>
        <w:tc>
          <w:tcPr>
            <w:tcW w:w="2288" w:type="dxa"/>
            <w:vMerge/>
            <w:vAlign w:val="center"/>
          </w:tcPr>
          <w:p w:rsidR="003F5FDC" w:rsidRPr="00857CFC" w:rsidRDefault="003F5FDC" w:rsidP="001C3631">
            <w:pPr>
              <w:rPr>
                <w:sz w:val="22"/>
                <w:szCs w:val="22"/>
              </w:rPr>
            </w:pPr>
          </w:p>
        </w:tc>
        <w:tc>
          <w:tcPr>
            <w:tcW w:w="2138" w:type="dxa"/>
            <w:vAlign w:val="center"/>
          </w:tcPr>
          <w:p w:rsidR="003F5FDC" w:rsidRPr="00857CFC" w:rsidRDefault="003F5FDC" w:rsidP="001C3631">
            <w:pPr>
              <w:rPr>
                <w:sz w:val="22"/>
                <w:szCs w:val="22"/>
              </w:rPr>
            </w:pPr>
            <w:r w:rsidRPr="00857CFC">
              <w:rPr>
                <w:sz w:val="22"/>
                <w:szCs w:val="22"/>
              </w:rPr>
              <w:t>Отсутствие свидетельств – 0 баллов;</w:t>
            </w:r>
          </w:p>
          <w:p w:rsidR="003F5FDC" w:rsidRPr="00857CFC" w:rsidRDefault="003F5FDC" w:rsidP="001C3631">
            <w:pPr>
              <w:rPr>
                <w:sz w:val="22"/>
                <w:szCs w:val="22"/>
              </w:rPr>
            </w:pPr>
            <w:r w:rsidRPr="00857CFC">
              <w:rPr>
                <w:sz w:val="22"/>
                <w:szCs w:val="22"/>
              </w:rPr>
              <w:t>По 1 баллу за каждое свидетельство, но суммарно не более 5 баллов</w:t>
            </w:r>
          </w:p>
        </w:tc>
        <w:tc>
          <w:tcPr>
            <w:tcW w:w="2679" w:type="dxa"/>
            <w:vMerge/>
            <w:vAlign w:val="center"/>
          </w:tcPr>
          <w:p w:rsidR="003F5FDC" w:rsidRPr="00857CFC" w:rsidRDefault="003F5FDC" w:rsidP="001C3631">
            <w:pPr>
              <w:rPr>
                <w:sz w:val="22"/>
                <w:szCs w:val="22"/>
              </w:rPr>
            </w:pPr>
          </w:p>
        </w:tc>
      </w:tr>
      <w:tr w:rsidR="003F5FDC" w:rsidRPr="00857CFC" w:rsidTr="002E627E">
        <w:tc>
          <w:tcPr>
            <w:tcW w:w="828" w:type="dxa"/>
            <w:vAlign w:val="center"/>
          </w:tcPr>
          <w:p w:rsidR="003F5FDC" w:rsidRPr="00857CFC" w:rsidRDefault="003F5FDC" w:rsidP="001C3631">
            <w:pPr>
              <w:jc w:val="center"/>
              <w:rPr>
                <w:sz w:val="22"/>
                <w:szCs w:val="22"/>
              </w:rPr>
            </w:pPr>
            <w:r w:rsidRPr="00857CFC">
              <w:rPr>
                <w:sz w:val="22"/>
                <w:szCs w:val="22"/>
              </w:rPr>
              <w:t>2.6</w:t>
            </w:r>
          </w:p>
        </w:tc>
        <w:tc>
          <w:tcPr>
            <w:tcW w:w="2752" w:type="dxa"/>
            <w:vAlign w:val="center"/>
          </w:tcPr>
          <w:p w:rsidR="003F5FDC" w:rsidRPr="00857CFC" w:rsidRDefault="003F5FDC" w:rsidP="001C3631">
            <w:pPr>
              <w:rPr>
                <w:sz w:val="22"/>
                <w:szCs w:val="22"/>
              </w:rPr>
            </w:pPr>
            <w:r w:rsidRPr="00857CFC">
              <w:rPr>
                <w:sz w:val="22"/>
                <w:szCs w:val="22"/>
              </w:rPr>
              <w:t>Наличие цифрового трекинга биологического материала от приема первичной пробы и направления,  на всех этапах проведения исследования (вырезка, проводка, микротомия, окраска, оценка), до выдачи заключения и архивирования препаратов включительно.</w:t>
            </w:r>
          </w:p>
        </w:tc>
        <w:tc>
          <w:tcPr>
            <w:tcW w:w="2288" w:type="dxa"/>
            <w:vAlign w:val="center"/>
          </w:tcPr>
          <w:p w:rsidR="003F5FDC" w:rsidRPr="00857CFC" w:rsidRDefault="003F5FDC" w:rsidP="001C3631">
            <w:pPr>
              <w:rPr>
                <w:sz w:val="22"/>
                <w:szCs w:val="22"/>
              </w:rPr>
            </w:pPr>
            <w:r w:rsidRPr="00857CFC">
              <w:rPr>
                <w:sz w:val="22"/>
                <w:szCs w:val="22"/>
              </w:rPr>
              <w:t xml:space="preserve">Оценивается на основании выписки из оборотно-сальдовой ведомости по счету 01, составленной не ранее даты объявления </w:t>
            </w:r>
            <w:r>
              <w:rPr>
                <w:sz w:val="22"/>
                <w:szCs w:val="22"/>
              </w:rPr>
              <w:t>запроса предложений</w:t>
            </w:r>
            <w:r w:rsidRPr="00857CFC">
              <w:rPr>
                <w:sz w:val="22"/>
                <w:szCs w:val="22"/>
              </w:rPr>
              <w:t xml:space="preserve"> и содержащей информацию  об имеющемся маркировочно-считывающем оборудовании (принтер для маркировки гистологических кассет,  принтер для маркировки  предметных стекол, принтер этикеток, сканеры считывания кодов) и на основании описания применяемого технологического процесса трекинга биологического материала, заверенных надлежащим образом участником </w:t>
            </w:r>
            <w:r>
              <w:rPr>
                <w:sz w:val="22"/>
                <w:szCs w:val="22"/>
              </w:rPr>
              <w:t>запроса предложений</w:t>
            </w:r>
            <w:r w:rsidRPr="00857CFC">
              <w:rPr>
                <w:sz w:val="22"/>
                <w:szCs w:val="22"/>
              </w:rPr>
              <w:t>.</w:t>
            </w:r>
          </w:p>
        </w:tc>
        <w:tc>
          <w:tcPr>
            <w:tcW w:w="2138" w:type="dxa"/>
            <w:vAlign w:val="center"/>
          </w:tcPr>
          <w:p w:rsidR="003F5FDC" w:rsidRPr="00857CFC" w:rsidRDefault="003F5FDC" w:rsidP="001C3631">
            <w:pPr>
              <w:rPr>
                <w:sz w:val="22"/>
                <w:szCs w:val="22"/>
              </w:rPr>
            </w:pPr>
            <w:r w:rsidRPr="00857CFC">
              <w:rPr>
                <w:sz w:val="22"/>
                <w:szCs w:val="22"/>
              </w:rPr>
              <w:t>Идентификация проб осуществляется с использованием ручной маркировки – 0 баллов;</w:t>
            </w:r>
          </w:p>
          <w:p w:rsidR="003F5FDC" w:rsidRPr="00857CFC" w:rsidRDefault="003F5FDC" w:rsidP="001C3631">
            <w:pPr>
              <w:rPr>
                <w:sz w:val="22"/>
                <w:szCs w:val="22"/>
              </w:rPr>
            </w:pPr>
            <w:r w:rsidRPr="00857CFC">
              <w:rPr>
                <w:sz w:val="22"/>
                <w:szCs w:val="22"/>
              </w:rPr>
              <w:t>Идентификация проб осуществляется с использованием технологии штрих-кодирования гистологических кассет и предметных стекол с применением соответствующих программно-аппаратных средств – 10 баллов</w:t>
            </w:r>
          </w:p>
        </w:tc>
        <w:tc>
          <w:tcPr>
            <w:tcW w:w="2679" w:type="dxa"/>
            <w:vAlign w:val="center"/>
          </w:tcPr>
          <w:p w:rsidR="003F5FDC" w:rsidRPr="00857CFC" w:rsidRDefault="003F5FDC" w:rsidP="001C3631">
            <w:pPr>
              <w:rPr>
                <w:sz w:val="22"/>
                <w:szCs w:val="22"/>
              </w:rPr>
            </w:pPr>
            <w:r w:rsidRPr="00857CFC">
              <w:rPr>
                <w:sz w:val="22"/>
                <w:szCs w:val="22"/>
              </w:rPr>
              <w:t>п. 5.4.6 ГОСТ Р ИСО 15189-2015 «Лаборатории медицинские. Частные требования к качеству и компетентности»:</w:t>
            </w:r>
          </w:p>
          <w:p w:rsidR="003F5FDC" w:rsidRPr="00857CFC" w:rsidRDefault="003F5FDC" w:rsidP="001C3631">
            <w:pPr>
              <w:rPr>
                <w:sz w:val="22"/>
                <w:szCs w:val="22"/>
              </w:rPr>
            </w:pPr>
            <w:r w:rsidRPr="00857CFC">
              <w:rPr>
                <w:sz w:val="22"/>
                <w:szCs w:val="22"/>
              </w:rPr>
              <w:t>Все порции первичной пробы должны быть однозначно прослежены до оригинальной первичной</w:t>
            </w:r>
          </w:p>
          <w:p w:rsidR="003F5FDC" w:rsidRPr="00857CFC" w:rsidRDefault="003F5FDC" w:rsidP="001C3631">
            <w:pPr>
              <w:rPr>
                <w:sz w:val="22"/>
                <w:szCs w:val="22"/>
              </w:rPr>
            </w:pPr>
            <w:r w:rsidRPr="00857CFC">
              <w:rPr>
                <w:sz w:val="22"/>
                <w:szCs w:val="22"/>
              </w:rPr>
              <w:t>пробы.</w:t>
            </w:r>
          </w:p>
        </w:tc>
      </w:tr>
    </w:tbl>
    <w:p w:rsidR="003F5FDC" w:rsidRPr="00857CFC" w:rsidRDefault="003F5FDC" w:rsidP="001C3631">
      <w:pPr>
        <w:autoSpaceDE w:val="0"/>
        <w:autoSpaceDN w:val="0"/>
        <w:adjustRightInd w:val="0"/>
        <w:spacing w:after="40"/>
        <w:rPr>
          <w:color w:val="000000"/>
          <w:sz w:val="22"/>
          <w:szCs w:val="22"/>
        </w:rPr>
      </w:pPr>
    </w:p>
    <w:p w:rsidR="003F5FDC" w:rsidRPr="00857CFC" w:rsidRDefault="003F5FDC" w:rsidP="001C3631">
      <w:pPr>
        <w:rPr>
          <w:sz w:val="22"/>
          <w:szCs w:val="22"/>
        </w:rPr>
      </w:pPr>
      <w:r w:rsidRPr="00857CFC">
        <w:rPr>
          <w:sz w:val="22"/>
          <w:szCs w:val="22"/>
        </w:rPr>
        <w:t xml:space="preserve">*Примечание: в случае отсутствия в заявке подтверждающих сведений и/или документов участнику </w:t>
      </w:r>
      <w:r>
        <w:rPr>
          <w:sz w:val="22"/>
          <w:szCs w:val="22"/>
        </w:rPr>
        <w:t>запроса предложений</w:t>
      </w:r>
      <w:r w:rsidRPr="00857CFC">
        <w:rPr>
          <w:sz w:val="22"/>
          <w:szCs w:val="22"/>
        </w:rPr>
        <w:t xml:space="preserve"> по критерию присваивается 0 баллов</w:t>
      </w:r>
      <w:r>
        <w:rPr>
          <w:sz w:val="22"/>
          <w:szCs w:val="22"/>
        </w:rPr>
        <w:t>.</w:t>
      </w:r>
    </w:p>
    <w:p w:rsidR="003F5FDC" w:rsidRPr="00857CFC" w:rsidRDefault="003F5FDC" w:rsidP="001C3631">
      <w:pPr>
        <w:jc w:val="right"/>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98"/>
      </w:tblGrid>
      <w:tr w:rsidR="003F5FDC" w:rsidRPr="00857CFC" w:rsidTr="002E627E">
        <w:trPr>
          <w:trHeight w:val="60"/>
        </w:trPr>
        <w:tc>
          <w:tcPr>
            <w:tcW w:w="5000" w:type="pct"/>
          </w:tcPr>
          <w:p w:rsidR="003F5FDC" w:rsidRPr="00857CFC" w:rsidRDefault="003F5FDC" w:rsidP="002E627E">
            <w:pPr>
              <w:rPr>
                <w:iCs/>
                <w:sz w:val="22"/>
                <w:szCs w:val="22"/>
              </w:rPr>
            </w:pPr>
          </w:p>
          <w:p w:rsidR="003F5FDC" w:rsidRPr="00857CFC" w:rsidRDefault="003F5FDC" w:rsidP="002E627E">
            <w:pPr>
              <w:rPr>
                <w:sz w:val="22"/>
                <w:szCs w:val="22"/>
              </w:rPr>
            </w:pPr>
            <w:r w:rsidRPr="00857CFC">
              <w:rPr>
                <w:sz w:val="22"/>
                <w:szCs w:val="22"/>
              </w:rPr>
              <w:t>Рейтинг, присуждаемый i-й заявке по критерию «Квалификация участника и коллектива его сотрудников», определяется по формуле:</w:t>
            </w:r>
          </w:p>
          <w:p w:rsidR="003F5FDC" w:rsidRPr="00857CFC" w:rsidRDefault="003F5FDC" w:rsidP="002E627E">
            <w:pPr>
              <w:rPr>
                <w:b/>
                <w:sz w:val="22"/>
                <w:szCs w:val="22"/>
                <w:vertAlign w:val="subscript"/>
                <w:lang w:val="en-US"/>
              </w:rPr>
            </w:pPr>
            <w:r w:rsidRPr="00857CFC">
              <w:rPr>
                <w:b/>
                <w:i/>
                <w:sz w:val="22"/>
                <w:szCs w:val="22"/>
              </w:rPr>
              <w:t xml:space="preserve">                                         </w:t>
            </w:r>
            <w:r w:rsidRPr="00857CFC">
              <w:rPr>
                <w:b/>
                <w:i/>
                <w:sz w:val="22"/>
                <w:szCs w:val="22"/>
                <w:lang w:val="en-US"/>
              </w:rPr>
              <w:t>Rb</w:t>
            </w:r>
            <w:r w:rsidRPr="00857CFC">
              <w:rPr>
                <w:b/>
                <w:i/>
                <w:sz w:val="22"/>
                <w:szCs w:val="22"/>
                <w:vertAlign w:val="subscript"/>
                <w:lang w:val="en-US"/>
              </w:rPr>
              <w:t>i=</w:t>
            </w:r>
            <w:r w:rsidRPr="00857CFC">
              <w:rPr>
                <w:b/>
                <w:i/>
                <w:sz w:val="22"/>
                <w:szCs w:val="22"/>
                <w:lang w:val="en-US"/>
              </w:rPr>
              <w:t xml:space="preserve"> </w:t>
            </w:r>
            <w:r w:rsidRPr="00857CFC">
              <w:rPr>
                <w:b/>
                <w:i/>
                <w:sz w:val="22"/>
                <w:szCs w:val="22"/>
                <w:vertAlign w:val="subscript"/>
                <w:lang w:val="en-US"/>
              </w:rPr>
              <w:t>b</w:t>
            </w:r>
            <w:r w:rsidRPr="00857CFC">
              <w:rPr>
                <w:b/>
                <w:i/>
                <w:sz w:val="22"/>
                <w:szCs w:val="22"/>
                <w:vertAlign w:val="superscript"/>
                <w:lang w:val="en-US"/>
              </w:rPr>
              <w:t>i</w:t>
            </w:r>
            <w:r w:rsidRPr="00857CFC">
              <w:rPr>
                <w:b/>
                <w:i/>
                <w:sz w:val="22"/>
                <w:szCs w:val="22"/>
                <w:vertAlign w:val="subscript"/>
                <w:lang w:val="en-US"/>
              </w:rPr>
              <w:t>1</w:t>
            </w:r>
            <w:r w:rsidRPr="00857CFC">
              <w:rPr>
                <w:b/>
                <w:i/>
                <w:sz w:val="22"/>
                <w:szCs w:val="22"/>
                <w:lang w:val="en-US"/>
              </w:rPr>
              <w:t xml:space="preserve"> +</w:t>
            </w:r>
            <w:r w:rsidRPr="00857CFC">
              <w:rPr>
                <w:b/>
                <w:i/>
                <w:sz w:val="22"/>
                <w:szCs w:val="22"/>
                <w:vertAlign w:val="subscript"/>
                <w:lang w:val="en-US"/>
              </w:rPr>
              <w:t>b</w:t>
            </w:r>
            <w:r w:rsidRPr="00857CFC">
              <w:rPr>
                <w:b/>
                <w:i/>
                <w:sz w:val="22"/>
                <w:szCs w:val="22"/>
                <w:vertAlign w:val="superscript"/>
                <w:lang w:val="en-US"/>
              </w:rPr>
              <w:t>i</w:t>
            </w:r>
            <w:r w:rsidRPr="00857CFC">
              <w:rPr>
                <w:b/>
                <w:i/>
                <w:sz w:val="22"/>
                <w:szCs w:val="22"/>
                <w:vertAlign w:val="subscript"/>
                <w:lang w:val="en-US"/>
              </w:rPr>
              <w:t>2</w:t>
            </w:r>
            <w:r w:rsidRPr="00857CFC">
              <w:rPr>
                <w:b/>
                <w:i/>
                <w:sz w:val="22"/>
                <w:szCs w:val="22"/>
                <w:lang w:val="en-US"/>
              </w:rPr>
              <w:t xml:space="preserve"> +</w:t>
            </w:r>
            <w:r w:rsidRPr="00857CFC">
              <w:rPr>
                <w:b/>
                <w:i/>
                <w:sz w:val="22"/>
                <w:szCs w:val="22"/>
                <w:vertAlign w:val="subscript"/>
                <w:lang w:val="en-US"/>
              </w:rPr>
              <w:t>b</w:t>
            </w:r>
            <w:r w:rsidRPr="00857CFC">
              <w:rPr>
                <w:b/>
                <w:i/>
                <w:sz w:val="22"/>
                <w:szCs w:val="22"/>
                <w:vertAlign w:val="superscript"/>
                <w:lang w:val="en-US"/>
              </w:rPr>
              <w:t>i</w:t>
            </w:r>
            <w:r w:rsidRPr="00857CFC">
              <w:rPr>
                <w:b/>
                <w:i/>
                <w:sz w:val="22"/>
                <w:szCs w:val="22"/>
                <w:vertAlign w:val="subscript"/>
                <w:lang w:val="en-US"/>
              </w:rPr>
              <w:t>k</w:t>
            </w:r>
            <w:r w:rsidRPr="00857CFC">
              <w:rPr>
                <w:b/>
                <w:sz w:val="22"/>
                <w:szCs w:val="22"/>
                <w:vertAlign w:val="subscript"/>
                <w:lang w:val="en-US"/>
              </w:rPr>
              <w:t xml:space="preserve">  </w:t>
            </w:r>
            <w:r w:rsidRPr="00857CFC">
              <w:rPr>
                <w:b/>
                <w:sz w:val="22"/>
                <w:szCs w:val="22"/>
                <w:lang w:val="en-US"/>
              </w:rPr>
              <w:t xml:space="preserve">, </w:t>
            </w:r>
            <w:r w:rsidRPr="00857CFC">
              <w:rPr>
                <w:sz w:val="22"/>
                <w:szCs w:val="22"/>
              </w:rPr>
              <w:t>где</w:t>
            </w:r>
            <w:r w:rsidRPr="00857CFC">
              <w:rPr>
                <w:sz w:val="22"/>
                <w:szCs w:val="22"/>
                <w:lang w:val="en-US"/>
              </w:rPr>
              <w:t>:</w:t>
            </w:r>
          </w:p>
          <w:p w:rsidR="003F5FDC" w:rsidRPr="00857CFC" w:rsidRDefault="003F5FDC" w:rsidP="002E627E">
            <w:pPr>
              <w:rPr>
                <w:sz w:val="22"/>
                <w:szCs w:val="22"/>
              </w:rPr>
            </w:pPr>
            <w:r w:rsidRPr="00857CFC">
              <w:rPr>
                <w:sz w:val="22"/>
                <w:szCs w:val="22"/>
              </w:rPr>
              <w:t>R</w:t>
            </w:r>
            <w:r w:rsidRPr="00857CFC">
              <w:rPr>
                <w:sz w:val="22"/>
                <w:szCs w:val="22"/>
                <w:lang w:val="en-US"/>
              </w:rPr>
              <w:t>b</w:t>
            </w:r>
            <w:r w:rsidRPr="00857CFC">
              <w:rPr>
                <w:sz w:val="22"/>
                <w:szCs w:val="22"/>
                <w:vertAlign w:val="subscript"/>
              </w:rPr>
              <w:t>i</w:t>
            </w:r>
            <w:r w:rsidRPr="00857CFC">
              <w:rPr>
                <w:sz w:val="22"/>
                <w:szCs w:val="22"/>
              </w:rPr>
              <w:t xml:space="preserve"> - рейтинг, присуждаемый i-й заявке по указанному критерию;</w:t>
            </w:r>
          </w:p>
          <w:p w:rsidR="003F5FDC" w:rsidRPr="00857CFC" w:rsidRDefault="003F5FDC" w:rsidP="002E627E">
            <w:pPr>
              <w:rPr>
                <w:sz w:val="22"/>
                <w:szCs w:val="22"/>
              </w:rPr>
            </w:pPr>
            <w:r w:rsidRPr="00857CFC">
              <w:rPr>
                <w:sz w:val="22"/>
                <w:szCs w:val="22"/>
                <w:lang w:val="en-US"/>
              </w:rPr>
              <w:t>b</w:t>
            </w:r>
            <w:r w:rsidRPr="00857CFC">
              <w:rPr>
                <w:sz w:val="22"/>
                <w:szCs w:val="22"/>
                <w:vertAlign w:val="superscript"/>
              </w:rPr>
              <w:t>i</w:t>
            </w:r>
            <w:r w:rsidRPr="00857CFC">
              <w:rPr>
                <w:sz w:val="22"/>
                <w:szCs w:val="22"/>
                <w:vertAlign w:val="subscript"/>
              </w:rPr>
              <w:t>k</w:t>
            </w:r>
            <w:r w:rsidRPr="00857CFC">
              <w:rPr>
                <w:sz w:val="22"/>
                <w:szCs w:val="22"/>
              </w:rPr>
              <w:t xml:space="preserve"> - значение в баллах (среднее арифметическое оценок в баллах всех членов комиссии), присуждаемое комиссией i-й заявке на участие в </w:t>
            </w:r>
            <w:r>
              <w:rPr>
                <w:sz w:val="22"/>
                <w:szCs w:val="22"/>
              </w:rPr>
              <w:t>запросе предложений</w:t>
            </w:r>
            <w:r w:rsidRPr="00857CFC">
              <w:rPr>
                <w:sz w:val="22"/>
                <w:szCs w:val="22"/>
              </w:rPr>
              <w:t xml:space="preserve"> по k-му показателю, где k - количество установленных показателей.</w:t>
            </w:r>
          </w:p>
          <w:p w:rsidR="003F5FDC" w:rsidRPr="00857CFC" w:rsidRDefault="003F5FDC" w:rsidP="002E627E">
            <w:pPr>
              <w:rPr>
                <w:sz w:val="22"/>
                <w:szCs w:val="22"/>
              </w:rPr>
            </w:pPr>
          </w:p>
          <w:p w:rsidR="003F5FDC" w:rsidRPr="00857CFC" w:rsidRDefault="003F5FDC" w:rsidP="002E627E">
            <w:pPr>
              <w:spacing w:after="60"/>
              <w:rPr>
                <w:b/>
                <w:sz w:val="22"/>
                <w:szCs w:val="22"/>
              </w:rPr>
            </w:pPr>
            <w:r w:rsidRPr="00857CFC">
              <w:rPr>
                <w:b/>
                <w:sz w:val="22"/>
                <w:szCs w:val="22"/>
              </w:rPr>
              <w:t>Баллы по показателю 2.1, 2.2 и 2.3 выставляются следующим образом:</w:t>
            </w:r>
          </w:p>
          <w:p w:rsidR="003F5FDC" w:rsidRPr="00857CFC" w:rsidRDefault="003F5FDC" w:rsidP="002E627E">
            <w:pPr>
              <w:spacing w:after="60"/>
              <w:rPr>
                <w:iCs/>
                <w:sz w:val="22"/>
                <w:szCs w:val="22"/>
              </w:rPr>
            </w:pPr>
            <w:r w:rsidRPr="00857CFC">
              <w:rPr>
                <w:iCs/>
                <w:sz w:val="22"/>
                <w:szCs w:val="22"/>
              </w:rPr>
              <w:t xml:space="preserve">Оценка по настоящему показателю будет производиться членами </w:t>
            </w:r>
            <w:r>
              <w:rPr>
                <w:iCs/>
                <w:sz w:val="22"/>
                <w:szCs w:val="22"/>
              </w:rPr>
              <w:t xml:space="preserve">Единой </w:t>
            </w:r>
            <w:r w:rsidRPr="00857CFC">
              <w:rPr>
                <w:iCs/>
                <w:sz w:val="22"/>
                <w:szCs w:val="22"/>
              </w:rPr>
              <w:t>комиссии, на основании представленных участником закупки сведений по Форме документации «Квалификация участника и коллектива его сотрудников» и подтверждающих эти сведения документов.</w:t>
            </w:r>
          </w:p>
          <w:p w:rsidR="003F5FDC" w:rsidRPr="00857CFC" w:rsidRDefault="003F5FDC" w:rsidP="002E627E">
            <w:pPr>
              <w:keepNext/>
              <w:keepLines/>
              <w:widowControl w:val="0"/>
              <w:suppressAutoHyphens/>
              <w:outlineLvl w:val="0"/>
              <w:rPr>
                <w:iCs/>
                <w:sz w:val="22"/>
                <w:szCs w:val="22"/>
              </w:rPr>
            </w:pPr>
            <w:bookmarkStart w:id="31" w:name="_Toc130558538"/>
            <w:r w:rsidRPr="00857CFC">
              <w:rPr>
                <w:iCs/>
                <w:sz w:val="22"/>
                <w:szCs w:val="22"/>
              </w:rPr>
              <w:t>Наличие сотрудников, состоящих в штате привлекаемых к оказанию услуг по договору подтверждается одновременным предоставлением в отношении каждого высококвалифицированного специалиста следующих документов:</w:t>
            </w:r>
            <w:bookmarkEnd w:id="31"/>
          </w:p>
          <w:p w:rsidR="003F5FDC" w:rsidRPr="00857CFC" w:rsidRDefault="003F5FDC" w:rsidP="002E627E">
            <w:pPr>
              <w:keepNext/>
              <w:keepLines/>
              <w:widowControl w:val="0"/>
              <w:suppressAutoHyphens/>
              <w:contextualSpacing/>
              <w:outlineLvl w:val="0"/>
              <w:rPr>
                <w:iCs/>
                <w:sz w:val="22"/>
                <w:szCs w:val="22"/>
              </w:rPr>
            </w:pPr>
            <w:bookmarkStart w:id="32" w:name="_Toc130558539"/>
            <w:r w:rsidRPr="00857CFC">
              <w:rPr>
                <w:iCs/>
                <w:sz w:val="22"/>
                <w:szCs w:val="22"/>
              </w:rPr>
              <w:t>- заверенная Участником копия приказа о назначении на должность;</w:t>
            </w:r>
            <w:bookmarkEnd w:id="32"/>
          </w:p>
          <w:p w:rsidR="003F5FDC" w:rsidRPr="00857CFC" w:rsidRDefault="003F5FDC" w:rsidP="002E627E">
            <w:pPr>
              <w:keepNext/>
              <w:keepLines/>
              <w:widowControl w:val="0"/>
              <w:suppressAutoHyphens/>
              <w:contextualSpacing/>
              <w:outlineLvl w:val="0"/>
              <w:rPr>
                <w:iCs/>
                <w:sz w:val="22"/>
                <w:szCs w:val="22"/>
              </w:rPr>
            </w:pPr>
            <w:bookmarkStart w:id="33" w:name="_Toc130558540"/>
            <w:r w:rsidRPr="00857CFC">
              <w:rPr>
                <w:iCs/>
                <w:sz w:val="22"/>
                <w:szCs w:val="22"/>
              </w:rPr>
              <w:t xml:space="preserve">- заверенная Участником копия </w:t>
            </w:r>
            <w:r w:rsidRPr="00857CFC">
              <w:rPr>
                <w:sz w:val="22"/>
                <w:szCs w:val="22"/>
              </w:rPr>
              <w:t>дипломов, сертификатов/свидетельств</w:t>
            </w:r>
            <w:r w:rsidRPr="00857CFC">
              <w:rPr>
                <w:iCs/>
                <w:sz w:val="22"/>
                <w:szCs w:val="22"/>
              </w:rPr>
              <w:t>.</w:t>
            </w:r>
            <w:bookmarkEnd w:id="33"/>
          </w:p>
          <w:p w:rsidR="003F5FDC" w:rsidRPr="00857CFC" w:rsidRDefault="003F5FDC" w:rsidP="002E627E">
            <w:pPr>
              <w:keepNext/>
              <w:keepLines/>
              <w:widowControl w:val="0"/>
              <w:suppressAutoHyphens/>
              <w:contextualSpacing/>
              <w:outlineLvl w:val="0"/>
              <w:rPr>
                <w:iCs/>
                <w:sz w:val="22"/>
                <w:szCs w:val="22"/>
              </w:rPr>
            </w:pPr>
          </w:p>
          <w:p w:rsidR="003F5FDC" w:rsidRPr="00857CFC" w:rsidRDefault="003F5FDC" w:rsidP="002E627E">
            <w:pPr>
              <w:keepNext/>
              <w:keepLines/>
              <w:widowControl w:val="0"/>
              <w:suppressAutoHyphens/>
              <w:contextualSpacing/>
              <w:outlineLvl w:val="0"/>
              <w:rPr>
                <w:b/>
                <w:iCs/>
                <w:sz w:val="22"/>
                <w:szCs w:val="22"/>
              </w:rPr>
            </w:pPr>
            <w:bookmarkStart w:id="34" w:name="_Toc130558541"/>
            <w:r w:rsidRPr="00857CFC">
              <w:rPr>
                <w:b/>
                <w:iCs/>
                <w:sz w:val="22"/>
                <w:szCs w:val="22"/>
              </w:rPr>
              <w:t>При отсутствии одного из вышеперечисленных документов и сведений,  высококвалифицированный специалист не будет учитываться при оценке.</w:t>
            </w:r>
            <w:bookmarkEnd w:id="34"/>
          </w:p>
          <w:p w:rsidR="003F5FDC" w:rsidRPr="00857CFC" w:rsidRDefault="003F5FDC" w:rsidP="002E627E">
            <w:pPr>
              <w:keepNext/>
              <w:keepLines/>
              <w:widowControl w:val="0"/>
              <w:suppressAutoHyphens/>
              <w:contextualSpacing/>
              <w:outlineLvl w:val="0"/>
              <w:rPr>
                <w:iCs/>
                <w:sz w:val="22"/>
                <w:szCs w:val="22"/>
              </w:rPr>
            </w:pPr>
            <w:bookmarkStart w:id="35" w:name="_Toc130558542"/>
            <w:r w:rsidRPr="00857CFC">
              <w:rPr>
                <w:iCs/>
                <w:sz w:val="22"/>
                <w:szCs w:val="22"/>
              </w:rPr>
              <w:t xml:space="preserve">Отсутствие в составе заявки на участие в </w:t>
            </w:r>
            <w:r>
              <w:rPr>
                <w:sz w:val="22"/>
                <w:szCs w:val="22"/>
              </w:rPr>
              <w:t>запросе предложений</w:t>
            </w:r>
            <w:r w:rsidRPr="00857CFC">
              <w:rPr>
                <w:iCs/>
                <w:sz w:val="22"/>
                <w:szCs w:val="22"/>
              </w:rPr>
              <w:t xml:space="preserve"> документального подтверждения наличия высококвалифицированных специалистов, которые будут привлекаться для оказания услуг – 0 баллов.</w:t>
            </w:r>
            <w:bookmarkEnd w:id="35"/>
          </w:p>
          <w:p w:rsidR="003F5FDC" w:rsidRPr="00857CFC" w:rsidRDefault="003F5FDC" w:rsidP="002E627E">
            <w:pPr>
              <w:spacing w:after="60"/>
              <w:rPr>
                <w:iCs/>
                <w:sz w:val="22"/>
                <w:szCs w:val="22"/>
              </w:rPr>
            </w:pPr>
            <w:r w:rsidRPr="00857CFC">
              <w:rPr>
                <w:iCs/>
                <w:sz w:val="22"/>
                <w:szCs w:val="22"/>
              </w:rPr>
              <w:t>Оценка по данным показателям производится для каждой заявки отдельно следующим образом:</w:t>
            </w:r>
          </w:p>
          <w:p w:rsidR="003F5FDC" w:rsidRPr="00857CFC" w:rsidRDefault="003F5FDC" w:rsidP="002E627E">
            <w:pPr>
              <w:widowControl w:val="0"/>
              <w:spacing w:after="60"/>
              <w:rPr>
                <w:iCs/>
                <w:sz w:val="22"/>
                <w:szCs w:val="22"/>
              </w:rPr>
            </w:pPr>
            <w:r w:rsidRPr="00857CFC">
              <w:rPr>
                <w:iCs/>
                <w:sz w:val="22"/>
                <w:szCs w:val="22"/>
              </w:rPr>
              <w:t xml:space="preserve">Порядок оценки: </w:t>
            </w:r>
          </w:p>
          <w:p w:rsidR="003F5FDC" w:rsidRPr="00857CFC" w:rsidRDefault="003F5FDC" w:rsidP="002E627E">
            <w:pPr>
              <w:widowControl w:val="0"/>
              <w:spacing w:after="60"/>
              <w:rPr>
                <w:iCs/>
                <w:sz w:val="22"/>
                <w:szCs w:val="22"/>
              </w:rPr>
            </w:pPr>
            <w:r w:rsidRPr="00857CFC">
              <w:rPr>
                <w:iCs/>
                <w:sz w:val="22"/>
                <w:szCs w:val="22"/>
              </w:rPr>
              <w:t>Количество баллов, присуждаемых по показателю (</w:t>
            </w:r>
            <w:r w:rsidRPr="00857CFC">
              <w:rPr>
                <w:sz w:val="22"/>
                <w:szCs w:val="22"/>
                <w:lang w:val="en-US"/>
              </w:rPr>
              <w:t>b</w:t>
            </w:r>
            <w:r w:rsidRPr="00857CFC">
              <w:rPr>
                <w:sz w:val="22"/>
                <w:szCs w:val="22"/>
                <w:vertAlign w:val="superscript"/>
              </w:rPr>
              <w:t>i</w:t>
            </w:r>
            <w:r w:rsidRPr="00857CFC">
              <w:rPr>
                <w:sz w:val="22"/>
                <w:szCs w:val="22"/>
                <w:vertAlign w:val="subscript"/>
              </w:rPr>
              <w:t>k</w:t>
            </w:r>
            <w:r w:rsidRPr="00857CFC">
              <w:rPr>
                <w:iCs/>
                <w:sz w:val="22"/>
                <w:szCs w:val="22"/>
              </w:rPr>
              <w:t>), определяется по формуле:</w:t>
            </w:r>
          </w:p>
          <w:p w:rsidR="003F5FDC" w:rsidRPr="00857CFC" w:rsidRDefault="003F5FDC" w:rsidP="002E627E">
            <w:pPr>
              <w:widowControl w:val="0"/>
              <w:spacing w:after="60"/>
              <w:rPr>
                <w:iCs/>
                <w:sz w:val="22"/>
                <w:szCs w:val="22"/>
              </w:rPr>
            </w:pPr>
            <w:r w:rsidRPr="00857CFC">
              <w:rPr>
                <w:sz w:val="22"/>
                <w:szCs w:val="22"/>
                <w:lang w:val="en-US"/>
              </w:rPr>
              <w:t>b</w:t>
            </w:r>
            <w:r w:rsidRPr="00857CFC">
              <w:rPr>
                <w:sz w:val="22"/>
                <w:szCs w:val="22"/>
                <w:vertAlign w:val="superscript"/>
              </w:rPr>
              <w:t>i</w:t>
            </w:r>
            <w:r w:rsidRPr="00857CFC">
              <w:rPr>
                <w:sz w:val="22"/>
                <w:szCs w:val="22"/>
                <w:vertAlign w:val="subscript"/>
              </w:rPr>
              <w:t>k</w:t>
            </w:r>
            <w:r w:rsidRPr="00857CFC">
              <w:rPr>
                <w:iCs/>
                <w:sz w:val="22"/>
                <w:szCs w:val="22"/>
              </w:rPr>
              <w:t xml:space="preserve"> = КЗ х 100 х (Кi /К max ), </w:t>
            </w:r>
          </w:p>
          <w:p w:rsidR="003F5FDC" w:rsidRPr="00857CFC" w:rsidRDefault="003F5FDC" w:rsidP="002E627E">
            <w:pPr>
              <w:widowControl w:val="0"/>
              <w:spacing w:after="60"/>
              <w:rPr>
                <w:iCs/>
                <w:sz w:val="22"/>
                <w:szCs w:val="22"/>
              </w:rPr>
            </w:pPr>
            <w:r w:rsidRPr="00857CFC">
              <w:rPr>
                <w:iCs/>
                <w:sz w:val="22"/>
                <w:szCs w:val="22"/>
              </w:rPr>
              <w:t xml:space="preserve">где: КЗ - коэффициент значимости показателя; </w:t>
            </w:r>
          </w:p>
          <w:p w:rsidR="003F5FDC" w:rsidRPr="00857CFC" w:rsidRDefault="003F5FDC" w:rsidP="002E627E">
            <w:pPr>
              <w:widowControl w:val="0"/>
              <w:spacing w:after="60"/>
              <w:rPr>
                <w:iCs/>
                <w:sz w:val="22"/>
                <w:szCs w:val="22"/>
              </w:rPr>
            </w:pPr>
            <w:r w:rsidRPr="00857CFC">
              <w:rPr>
                <w:iCs/>
                <w:sz w:val="22"/>
                <w:szCs w:val="22"/>
              </w:rPr>
              <w:t xml:space="preserve">Кi - предложение участника закупки, заявка (предложение) которого оценивается; </w:t>
            </w:r>
          </w:p>
          <w:p w:rsidR="003F5FDC" w:rsidRPr="00857CFC" w:rsidRDefault="003F5FDC" w:rsidP="002E627E">
            <w:pPr>
              <w:widowControl w:val="0"/>
              <w:spacing w:after="60"/>
              <w:rPr>
                <w:iCs/>
                <w:sz w:val="22"/>
                <w:szCs w:val="22"/>
              </w:rPr>
            </w:pPr>
            <w:r w:rsidRPr="00857CFC">
              <w:rPr>
                <w:iCs/>
                <w:sz w:val="22"/>
                <w:szCs w:val="22"/>
              </w:rPr>
              <w:t>К max - максимальное предложение из предложений по показателю оценки, сделанных участниками закупки.</w:t>
            </w:r>
          </w:p>
          <w:p w:rsidR="003F5FDC" w:rsidRPr="00857CFC" w:rsidRDefault="003F5FDC" w:rsidP="002E627E">
            <w:pPr>
              <w:widowControl w:val="0"/>
              <w:spacing w:after="60"/>
              <w:rPr>
                <w:iCs/>
                <w:sz w:val="22"/>
                <w:szCs w:val="22"/>
              </w:rPr>
            </w:pPr>
            <w:r w:rsidRPr="00857CFC">
              <w:rPr>
                <w:iCs/>
                <w:sz w:val="22"/>
                <w:szCs w:val="22"/>
              </w:rPr>
              <w:t xml:space="preserve">Непредоставление в составе второй части заявки на участие в </w:t>
            </w:r>
            <w:r>
              <w:rPr>
                <w:sz w:val="22"/>
                <w:szCs w:val="22"/>
              </w:rPr>
              <w:t>запроса предложений</w:t>
            </w:r>
            <w:r w:rsidRPr="00857CFC">
              <w:rPr>
                <w:iCs/>
                <w:sz w:val="22"/>
                <w:szCs w:val="22"/>
              </w:rPr>
              <w:t xml:space="preserve"> таких документов не является основанием для отказа в допуске к участию в </w:t>
            </w:r>
            <w:r>
              <w:rPr>
                <w:sz w:val="22"/>
                <w:szCs w:val="22"/>
              </w:rPr>
              <w:t>запросе предложений</w:t>
            </w:r>
            <w:r w:rsidRPr="00857CFC">
              <w:rPr>
                <w:iCs/>
                <w:sz w:val="22"/>
                <w:szCs w:val="22"/>
              </w:rPr>
              <w:t xml:space="preserve"> в электронной форме, однако при оценке заявок по настоящему показателю комиссией будут учитываться сведения, заявленные участниками закупки, которые подтверждены документально в составе второй части заявки на участие в </w:t>
            </w:r>
            <w:r>
              <w:rPr>
                <w:sz w:val="22"/>
                <w:szCs w:val="22"/>
              </w:rPr>
              <w:t>запросе предложений</w:t>
            </w:r>
            <w:r w:rsidRPr="00857CFC">
              <w:rPr>
                <w:iCs/>
                <w:sz w:val="22"/>
                <w:szCs w:val="22"/>
              </w:rPr>
              <w:t>.</w:t>
            </w:r>
          </w:p>
        </w:tc>
      </w:tr>
      <w:tr w:rsidR="003F5FDC" w:rsidRPr="00857CFC" w:rsidTr="002E627E">
        <w:trPr>
          <w:trHeight w:val="154"/>
        </w:trPr>
        <w:tc>
          <w:tcPr>
            <w:tcW w:w="5000" w:type="pct"/>
            <w:vAlign w:val="center"/>
          </w:tcPr>
          <w:p w:rsidR="003F5FDC" w:rsidRPr="00857CFC" w:rsidRDefault="003F5FDC" w:rsidP="002E627E">
            <w:pPr>
              <w:jc w:val="center"/>
              <w:rPr>
                <w:b/>
                <w:sz w:val="22"/>
                <w:szCs w:val="22"/>
              </w:rPr>
            </w:pPr>
            <w:r w:rsidRPr="00857CFC">
              <w:rPr>
                <w:b/>
                <w:sz w:val="22"/>
                <w:szCs w:val="22"/>
              </w:rPr>
              <w:t>Итоговый рейтинг</w:t>
            </w:r>
          </w:p>
        </w:tc>
      </w:tr>
      <w:tr w:rsidR="003F5FDC" w:rsidRPr="00857CFC" w:rsidTr="002E627E">
        <w:trPr>
          <w:trHeight w:val="154"/>
        </w:trPr>
        <w:tc>
          <w:tcPr>
            <w:tcW w:w="5000" w:type="pct"/>
            <w:vAlign w:val="center"/>
          </w:tcPr>
          <w:p w:rsidR="003F5FDC" w:rsidRPr="00857CFC" w:rsidRDefault="003F5FDC" w:rsidP="002E627E">
            <w:pPr>
              <w:tabs>
                <w:tab w:val="left" w:pos="567"/>
                <w:tab w:val="left" w:pos="993"/>
              </w:tabs>
              <w:rPr>
                <w:sz w:val="22"/>
                <w:szCs w:val="22"/>
              </w:rPr>
            </w:pPr>
            <w:r w:rsidRPr="00857CFC">
              <w:rPr>
                <w:b/>
                <w:sz w:val="22"/>
                <w:szCs w:val="22"/>
              </w:rPr>
              <w:t>Итоговый рейтинг</w:t>
            </w:r>
            <w:r w:rsidRPr="00857CFC">
              <w:rPr>
                <w:sz w:val="22"/>
                <w:szCs w:val="22"/>
              </w:rPr>
              <w:t xml:space="preserve"> заявки рассчитывается путем сложения рейтингов по каждому из критериев оценки заявок на участие, умноженных на коэффициенты значимости данных критериев. Коэффициент значимости конкретного критерия равен величие значимости такого критерия в процентах, деленному на 100.</w:t>
            </w:r>
          </w:p>
          <w:p w:rsidR="003F5FDC" w:rsidRPr="00857CFC" w:rsidRDefault="003F5FDC" w:rsidP="002E627E">
            <w:pPr>
              <w:tabs>
                <w:tab w:val="left" w:pos="567"/>
                <w:tab w:val="left" w:pos="993"/>
              </w:tabs>
              <w:rPr>
                <w:sz w:val="22"/>
                <w:szCs w:val="22"/>
              </w:rPr>
            </w:pPr>
            <w:r w:rsidRPr="00857CFC">
              <w:rPr>
                <w:b/>
                <w:i/>
                <w:sz w:val="22"/>
                <w:szCs w:val="22"/>
                <w:lang w:val="en-US"/>
              </w:rPr>
              <w:t>R</w:t>
            </w:r>
            <w:r w:rsidRPr="00857CFC">
              <w:rPr>
                <w:b/>
                <w:sz w:val="22"/>
                <w:szCs w:val="22"/>
                <w:lang w:val="en-US"/>
              </w:rPr>
              <w:t>i</w:t>
            </w:r>
            <w:r w:rsidRPr="00857CFC">
              <w:rPr>
                <w:b/>
                <w:sz w:val="22"/>
                <w:szCs w:val="22"/>
              </w:rPr>
              <w:t>=</w:t>
            </w:r>
            <w:r w:rsidRPr="00857CFC">
              <w:rPr>
                <w:b/>
                <w:i/>
                <w:sz w:val="22"/>
                <w:szCs w:val="22"/>
                <w:lang w:val="en-US"/>
              </w:rPr>
              <w:t>Rai</w:t>
            </w:r>
            <w:r>
              <w:rPr>
                <w:b/>
                <w:i/>
                <w:sz w:val="22"/>
                <w:szCs w:val="22"/>
              </w:rPr>
              <w:t>*4</w:t>
            </w:r>
            <w:r w:rsidRPr="00857CFC">
              <w:rPr>
                <w:b/>
                <w:i/>
                <w:sz w:val="22"/>
                <w:szCs w:val="22"/>
              </w:rPr>
              <w:t xml:space="preserve">0/100 + </w:t>
            </w:r>
            <w:r w:rsidRPr="00857CFC">
              <w:rPr>
                <w:b/>
                <w:i/>
                <w:sz w:val="22"/>
                <w:szCs w:val="22"/>
                <w:lang w:val="en-US"/>
              </w:rPr>
              <w:t>Rbi</w:t>
            </w:r>
            <w:r>
              <w:rPr>
                <w:b/>
                <w:i/>
                <w:sz w:val="22"/>
                <w:szCs w:val="22"/>
              </w:rPr>
              <w:t>*6</w:t>
            </w:r>
            <w:r w:rsidRPr="00857CFC">
              <w:rPr>
                <w:b/>
                <w:i/>
                <w:sz w:val="22"/>
                <w:szCs w:val="22"/>
              </w:rPr>
              <w:t>0/100</w:t>
            </w:r>
          </w:p>
          <w:p w:rsidR="003F5FDC" w:rsidRPr="00857CFC" w:rsidRDefault="003F5FDC" w:rsidP="002E627E">
            <w:pPr>
              <w:tabs>
                <w:tab w:val="left" w:pos="567"/>
                <w:tab w:val="left" w:pos="993"/>
              </w:tabs>
              <w:rPr>
                <w:sz w:val="22"/>
                <w:szCs w:val="22"/>
              </w:rPr>
            </w:pPr>
            <w:r w:rsidRPr="00857CFC">
              <w:rPr>
                <w:sz w:val="22"/>
                <w:szCs w:val="22"/>
              </w:rPr>
              <w:t xml:space="preserve">По результатам расчета итогового рейтинга для каждой заявки им присуждаются порядковые номера. Заявке, набравшей наибольший итоговый рейтинг, присваивается первый номер. Последующие номера присваиваются заявками по мере уменьшения их итогового рейтинга. </w:t>
            </w:r>
          </w:p>
          <w:p w:rsidR="003F5FDC" w:rsidRPr="00857CFC" w:rsidRDefault="003F5FDC" w:rsidP="002E627E">
            <w:pPr>
              <w:tabs>
                <w:tab w:val="left" w:pos="567"/>
                <w:tab w:val="left" w:pos="993"/>
              </w:tabs>
              <w:rPr>
                <w:sz w:val="22"/>
                <w:szCs w:val="22"/>
              </w:rPr>
            </w:pPr>
            <w:r w:rsidRPr="00857CFC">
              <w:rPr>
                <w:sz w:val="22"/>
                <w:szCs w:val="22"/>
              </w:rPr>
              <w:t xml:space="preserve">При равных итоговых рейтингах нескольких заявок меньший номер присваивается заявке, которая была подана участником </w:t>
            </w:r>
            <w:r>
              <w:rPr>
                <w:sz w:val="22"/>
                <w:szCs w:val="22"/>
              </w:rPr>
              <w:t>запроса предложений</w:t>
            </w:r>
            <w:r w:rsidRPr="00857CFC">
              <w:rPr>
                <w:sz w:val="22"/>
                <w:szCs w:val="22"/>
              </w:rPr>
              <w:t xml:space="preserve"> раньше других.</w:t>
            </w:r>
          </w:p>
          <w:p w:rsidR="003F5FDC" w:rsidRPr="00857CFC" w:rsidRDefault="003F5FDC" w:rsidP="002E627E">
            <w:pPr>
              <w:tabs>
                <w:tab w:val="left" w:pos="567"/>
                <w:tab w:val="left" w:pos="993"/>
              </w:tabs>
              <w:rPr>
                <w:sz w:val="22"/>
                <w:szCs w:val="22"/>
              </w:rPr>
            </w:pPr>
            <w:r w:rsidRPr="00857CFC">
              <w:rPr>
                <w:sz w:val="22"/>
                <w:szCs w:val="22"/>
              </w:rPr>
              <w:t xml:space="preserve">Победителем </w:t>
            </w:r>
            <w:r>
              <w:rPr>
                <w:sz w:val="22"/>
                <w:szCs w:val="22"/>
              </w:rPr>
              <w:t>запроса предложений</w:t>
            </w:r>
            <w:r w:rsidRPr="00857CFC">
              <w:rPr>
                <w:sz w:val="22"/>
                <w:szCs w:val="22"/>
              </w:rPr>
              <w:t xml:space="preserve"> признается участник, заявке которого присвоен первый порядковый номер.</w:t>
            </w:r>
          </w:p>
          <w:p w:rsidR="003F5FDC" w:rsidRPr="00857CFC" w:rsidRDefault="003F5FDC" w:rsidP="002E627E">
            <w:pPr>
              <w:tabs>
                <w:tab w:val="left" w:pos="567"/>
                <w:tab w:val="left" w:pos="993"/>
              </w:tabs>
              <w:rPr>
                <w:sz w:val="22"/>
                <w:szCs w:val="22"/>
              </w:rPr>
            </w:pPr>
            <w:r w:rsidRPr="00857CFC">
              <w:rPr>
                <w:sz w:val="22"/>
                <w:szCs w:val="22"/>
              </w:rPr>
              <w:t>Комиссия вправе не определять победителя, в случае если по результатам заявок ни одна из заявок не получит итоговый рейтинг более 20 баллов</w:t>
            </w:r>
          </w:p>
          <w:p w:rsidR="003F5FDC" w:rsidRPr="00857CFC" w:rsidRDefault="003F5FDC" w:rsidP="002E627E">
            <w:pPr>
              <w:ind w:firstLine="12"/>
              <w:rPr>
                <w:sz w:val="22"/>
                <w:szCs w:val="22"/>
              </w:rPr>
            </w:pPr>
          </w:p>
        </w:tc>
      </w:tr>
    </w:tbl>
    <w:p w:rsidR="003F5FDC" w:rsidRDefault="003F5FDC" w:rsidP="002F290C"/>
    <w:p w:rsidR="003F5FDC" w:rsidRDefault="003F5FDC" w:rsidP="00E722D6">
      <w:pPr>
        <w:keepNext/>
        <w:keepLines/>
        <w:widowControl w:val="0"/>
        <w:suppressLineNumbers/>
        <w:suppressAutoHyphens/>
        <w:ind w:firstLine="709"/>
        <w:rPr>
          <w:sz w:val="22"/>
          <w:szCs w:val="22"/>
        </w:rPr>
        <w:sectPr w:rsidR="003F5FDC" w:rsidSect="00EF70EB">
          <w:headerReference w:type="even" r:id="rId14"/>
          <w:headerReference w:type="default" r:id="rId15"/>
          <w:footerReference w:type="even" r:id="rId16"/>
          <w:footerReference w:type="default" r:id="rId17"/>
          <w:pgSz w:w="11907" w:h="16840" w:code="9"/>
          <w:pgMar w:top="567" w:right="709" w:bottom="567" w:left="1134" w:header="567" w:footer="567" w:gutter="0"/>
          <w:cols w:space="708"/>
          <w:docGrid w:linePitch="254"/>
        </w:sectPr>
      </w:pPr>
    </w:p>
    <w:p w:rsidR="003F5FDC" w:rsidRDefault="003F5FDC" w:rsidP="00675CA7">
      <w:pPr>
        <w:ind w:left="5580"/>
        <w:rPr>
          <w:sz w:val="22"/>
          <w:szCs w:val="22"/>
        </w:rPr>
      </w:pPr>
      <w:r>
        <w:rPr>
          <w:sz w:val="22"/>
          <w:szCs w:val="22"/>
        </w:rPr>
        <w:t>Приложение 1</w:t>
      </w:r>
    </w:p>
    <w:p w:rsidR="003F5FDC" w:rsidRDefault="003F5FDC" w:rsidP="00675CA7">
      <w:pPr>
        <w:ind w:left="5580"/>
        <w:rPr>
          <w:sz w:val="22"/>
          <w:szCs w:val="22"/>
        </w:rPr>
      </w:pPr>
      <w:r>
        <w:rPr>
          <w:sz w:val="22"/>
          <w:szCs w:val="22"/>
        </w:rPr>
        <w:t>к информационной карте</w:t>
      </w:r>
    </w:p>
    <w:p w:rsidR="003F5FDC" w:rsidRDefault="003F5FDC" w:rsidP="00675CA7">
      <w:pPr>
        <w:ind w:left="5580"/>
        <w:rPr>
          <w:sz w:val="22"/>
          <w:szCs w:val="22"/>
        </w:rPr>
      </w:pPr>
      <w:r>
        <w:rPr>
          <w:sz w:val="22"/>
          <w:szCs w:val="22"/>
        </w:rPr>
        <w:tab/>
      </w:r>
      <w:r>
        <w:rPr>
          <w:sz w:val="22"/>
          <w:szCs w:val="22"/>
        </w:rPr>
        <w:tab/>
      </w:r>
      <w:r>
        <w:rPr>
          <w:sz w:val="22"/>
          <w:szCs w:val="22"/>
        </w:rPr>
        <w:tab/>
      </w:r>
    </w:p>
    <w:p w:rsidR="003F5FDC" w:rsidRDefault="003F5FDC" w:rsidP="000F6ED8">
      <w:pPr>
        <w:jc w:val="center"/>
        <w:rPr>
          <w:sz w:val="22"/>
          <w:szCs w:val="22"/>
        </w:rPr>
      </w:pPr>
    </w:p>
    <w:p w:rsidR="003F5FDC" w:rsidRPr="000F6ED8" w:rsidRDefault="003F5FDC" w:rsidP="000F6ED8">
      <w:pPr>
        <w:jc w:val="center"/>
        <w:rPr>
          <w:b/>
          <w:sz w:val="22"/>
          <w:szCs w:val="22"/>
        </w:rPr>
      </w:pPr>
      <w:r w:rsidRPr="000F6ED8">
        <w:rPr>
          <w:b/>
          <w:sz w:val="22"/>
          <w:szCs w:val="22"/>
        </w:rPr>
        <w:t>ЗАЯВКА НА УЧАСТИЕ В ЗАПРОСЕ ПРЕДЛОЖЕНИЙ В ЭЛЕКТРОННОЙ ФОРМЕ</w:t>
      </w:r>
    </w:p>
    <w:p w:rsidR="003F5FDC" w:rsidRPr="0081689E" w:rsidRDefault="003F5FDC" w:rsidP="0081689E">
      <w:pPr>
        <w:jc w:val="center"/>
        <w:rPr>
          <w:color w:val="000000"/>
          <w:sz w:val="22"/>
          <w:szCs w:val="22"/>
        </w:rPr>
      </w:pPr>
      <w:r>
        <w:rPr>
          <w:b/>
          <w:sz w:val="22"/>
          <w:szCs w:val="22"/>
        </w:rPr>
        <w:t xml:space="preserve">на </w:t>
      </w:r>
      <w:r w:rsidRPr="00965EFE">
        <w:rPr>
          <w:b/>
          <w:sz w:val="22"/>
          <w:szCs w:val="22"/>
        </w:rPr>
        <w:t>оказание услуг по проведению гистологических, гистохимических, цитологических, молекулярных исследований биологического материала</w:t>
      </w:r>
    </w:p>
    <w:p w:rsidR="003F5FDC" w:rsidRDefault="003F5FDC" w:rsidP="000F6ED8">
      <w:pPr>
        <w:jc w:val="center"/>
        <w:outlineLvl w:val="0"/>
        <w:rPr>
          <w:b/>
          <w:sz w:val="22"/>
          <w:szCs w:val="22"/>
        </w:rPr>
      </w:pPr>
    </w:p>
    <w:p w:rsidR="003F5FDC" w:rsidRDefault="003F5FDC" w:rsidP="000F6ED8">
      <w:pPr>
        <w:jc w:val="center"/>
        <w:rPr>
          <w:b/>
          <w:sz w:val="22"/>
          <w:szCs w:val="22"/>
        </w:rPr>
      </w:pPr>
    </w:p>
    <w:p w:rsidR="003F5FDC" w:rsidRDefault="003F5FDC" w:rsidP="000F6ED8">
      <w:pPr>
        <w:jc w:val="center"/>
        <w:rPr>
          <w:b/>
          <w:sz w:val="22"/>
          <w:szCs w:val="22"/>
        </w:rPr>
      </w:pPr>
    </w:p>
    <w:p w:rsidR="003F5FDC" w:rsidRPr="00E61AFC" w:rsidRDefault="003F5FDC" w:rsidP="000F6ED8">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3F5FDC" w:rsidRPr="00CE74E5" w:rsidRDefault="003F5FDC" w:rsidP="000F6ED8">
      <w:pPr>
        <w:widowControl w:val="0"/>
        <w:autoSpaceDE w:val="0"/>
        <w:autoSpaceDN w:val="0"/>
        <w:adjustRightInd w:val="0"/>
        <w:ind w:left="360"/>
        <w:jc w:val="center"/>
        <w:rPr>
          <w:sz w:val="22"/>
          <w:szCs w:val="22"/>
        </w:rPr>
      </w:pPr>
    </w:p>
    <w:p w:rsidR="003F5FDC" w:rsidRPr="00CE74E5" w:rsidRDefault="003F5FDC" w:rsidP="000F6ED8">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запроса предложений в электронной форме</w:t>
      </w:r>
      <w:r w:rsidRPr="00CE74E5">
        <w:rPr>
          <w:b/>
          <w:sz w:val="22"/>
          <w:szCs w:val="22"/>
          <w:u w:val="single"/>
        </w:rPr>
        <w:t xml:space="preserve"> на поставку товара, выполнение работы или оказание услуги</w:t>
      </w:r>
    </w:p>
    <w:p w:rsidR="003F5FDC" w:rsidRPr="00CE74E5" w:rsidRDefault="003F5FDC" w:rsidP="000F6ED8">
      <w:pPr>
        <w:pStyle w:val="Default"/>
        <w:rPr>
          <w:sz w:val="22"/>
          <w:szCs w:val="22"/>
        </w:rPr>
      </w:pPr>
    </w:p>
    <w:p w:rsidR="003F5FDC" w:rsidRPr="00CE74E5" w:rsidRDefault="003F5FDC" w:rsidP="000F6ED8">
      <w:pPr>
        <w:pStyle w:val="Default"/>
        <w:rPr>
          <w:sz w:val="22"/>
          <w:szCs w:val="22"/>
        </w:rPr>
      </w:pPr>
    </w:p>
    <w:p w:rsidR="003F5FDC" w:rsidRPr="00CE74E5" w:rsidRDefault="003F5FDC" w:rsidP="000F6ED8">
      <w:pPr>
        <w:widowControl w:val="0"/>
        <w:autoSpaceDE w:val="0"/>
        <w:autoSpaceDN w:val="0"/>
        <w:adjustRightInd w:val="0"/>
        <w:spacing w:line="360" w:lineRule="auto"/>
        <w:ind w:firstLine="708"/>
        <w:rPr>
          <w:color w:val="000000"/>
          <w:sz w:val="22"/>
          <w:szCs w:val="22"/>
        </w:rPr>
      </w:pPr>
      <w:r w:rsidRPr="00CC13B4">
        <w:rPr>
          <w:color w:val="000000"/>
          <w:sz w:val="22"/>
          <w:szCs w:val="22"/>
        </w:rPr>
        <w:t>Настоящим организация/физическое лицо, сведения о которой (ом) указаны во второй части заявки на участие в запросе предложений в электронной форме, выражает согласие на поставку товаров (выполнение работ, оказание услуг), соответствующих требованиям документации запроса предложений в электронной форме на</w:t>
      </w:r>
      <w:r w:rsidRPr="00CE74E5">
        <w:rPr>
          <w:color w:val="000000"/>
          <w:sz w:val="22"/>
          <w:szCs w:val="22"/>
        </w:rPr>
        <w:t xml:space="preserve"> ____________________________________________________________________________________________</w:t>
      </w:r>
    </w:p>
    <w:p w:rsidR="003F5FDC" w:rsidRDefault="003F5FDC" w:rsidP="000F6ED8">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запроса предложений</w:t>
      </w:r>
      <w:r w:rsidRPr="00CE74E5">
        <w:rPr>
          <w:i/>
          <w:color w:val="000000"/>
          <w:sz w:val="22"/>
          <w:szCs w:val="22"/>
        </w:rPr>
        <w:t xml:space="preserve"> в электронной форме)</w:t>
      </w:r>
    </w:p>
    <w:p w:rsidR="003F5FDC" w:rsidRPr="00CE74E5" w:rsidRDefault="003F5FDC" w:rsidP="000F6ED8">
      <w:pPr>
        <w:widowControl w:val="0"/>
        <w:autoSpaceDE w:val="0"/>
        <w:autoSpaceDN w:val="0"/>
        <w:adjustRightInd w:val="0"/>
        <w:spacing w:line="360" w:lineRule="auto"/>
        <w:rPr>
          <w:i/>
          <w:color w:val="000000"/>
          <w:sz w:val="22"/>
          <w:szCs w:val="22"/>
        </w:rPr>
      </w:pPr>
    </w:p>
    <w:p w:rsidR="003F5FDC" w:rsidRPr="00CE74E5" w:rsidRDefault="003F5FDC" w:rsidP="000F6ED8">
      <w:pPr>
        <w:widowControl w:val="0"/>
        <w:autoSpaceDE w:val="0"/>
        <w:autoSpaceDN w:val="0"/>
        <w:adjustRightInd w:val="0"/>
        <w:spacing w:line="360" w:lineRule="auto"/>
        <w:jc w:val="both"/>
        <w:rPr>
          <w:color w:val="000000"/>
          <w:sz w:val="22"/>
          <w:szCs w:val="22"/>
        </w:rPr>
      </w:pPr>
      <w:r w:rsidRPr="00CE74E5">
        <w:rPr>
          <w:color w:val="000000"/>
          <w:sz w:val="22"/>
          <w:szCs w:val="22"/>
        </w:rPr>
        <w:t>реестровый номер закупки ___________________, на условиях, предусмотренных указанной документацией</w:t>
      </w:r>
      <w:r>
        <w:rPr>
          <w:color w:val="000000"/>
          <w:sz w:val="22"/>
          <w:szCs w:val="22"/>
        </w:rPr>
        <w:t xml:space="preserve"> о запросе предложений в электронной форме</w:t>
      </w:r>
      <w:r w:rsidRPr="00CE74E5">
        <w:rPr>
          <w:color w:val="000000"/>
          <w:sz w:val="22"/>
          <w:szCs w:val="22"/>
        </w:rPr>
        <w:t>.</w:t>
      </w:r>
    </w:p>
    <w:p w:rsidR="003F5FDC" w:rsidRDefault="003F5FDC" w:rsidP="000F6ED8">
      <w:pPr>
        <w:ind w:firstLine="708"/>
        <w:jc w:val="both"/>
        <w:rPr>
          <w:sz w:val="22"/>
          <w:szCs w:val="22"/>
        </w:rPr>
      </w:pPr>
      <w:r w:rsidRPr="00563913">
        <w:rPr>
          <w:sz w:val="22"/>
          <w:szCs w:val="22"/>
        </w:rPr>
        <w:t xml:space="preserve">В случае признания нас победителем </w:t>
      </w:r>
      <w:r>
        <w:rPr>
          <w:sz w:val="22"/>
          <w:szCs w:val="22"/>
        </w:rPr>
        <w:t>запроса предложений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документации о запросе предложений в электронной форме</w:t>
      </w:r>
      <w:r w:rsidRPr="00563913">
        <w:rPr>
          <w:sz w:val="22"/>
          <w:szCs w:val="22"/>
        </w:rPr>
        <w:t>, и согласны с предложенными условиями и сроками их исполнения, условиями оплаты.</w:t>
      </w:r>
    </w:p>
    <w:p w:rsidR="003F5FDC" w:rsidRDefault="003F5FDC" w:rsidP="000F6ED8">
      <w:pPr>
        <w:ind w:firstLine="708"/>
        <w:jc w:val="both"/>
        <w:rPr>
          <w:sz w:val="22"/>
          <w:szCs w:val="22"/>
        </w:rPr>
      </w:pPr>
    </w:p>
    <w:p w:rsidR="003F5FDC" w:rsidRDefault="003F5FDC" w:rsidP="000F6ED8">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3F5FDC" w:rsidRDefault="003F5FDC" w:rsidP="000F6ED8">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3F5FDC" w:rsidRPr="00CE74E5" w:rsidRDefault="003F5FDC" w:rsidP="000F6ED8">
      <w:pPr>
        <w:ind w:right="20" w:firstLine="540"/>
        <w:jc w:val="right"/>
        <w:rPr>
          <w:b/>
          <w:sz w:val="22"/>
          <w:szCs w:val="22"/>
        </w:rPr>
      </w:pPr>
    </w:p>
    <w:p w:rsidR="003F5FDC" w:rsidRDefault="003F5FDC" w:rsidP="000F6ED8">
      <w:pPr>
        <w:pStyle w:val="Default"/>
        <w:jc w:val="center"/>
        <w:rPr>
          <w:b/>
          <w:sz w:val="22"/>
          <w:szCs w:val="22"/>
          <w:u w:val="single"/>
        </w:rPr>
      </w:pPr>
    </w:p>
    <w:p w:rsidR="003F5FDC" w:rsidRPr="00444804" w:rsidRDefault="003F5FDC" w:rsidP="000F6ED8">
      <w:pPr>
        <w:pStyle w:val="Default"/>
        <w:jc w:val="center"/>
        <w:rPr>
          <w:b/>
          <w:sz w:val="22"/>
          <w:szCs w:val="22"/>
          <w:u w:val="single"/>
        </w:rPr>
      </w:pPr>
      <w:r w:rsidRPr="00444804">
        <w:rPr>
          <w:b/>
          <w:sz w:val="22"/>
          <w:szCs w:val="22"/>
          <w:u w:val="single"/>
        </w:rPr>
        <w:t xml:space="preserve">Предложение участника </w:t>
      </w:r>
      <w:r>
        <w:rPr>
          <w:b/>
          <w:sz w:val="22"/>
          <w:szCs w:val="22"/>
          <w:u w:val="single"/>
        </w:rPr>
        <w:t>запроса предложений</w:t>
      </w:r>
      <w:r w:rsidRPr="00444804">
        <w:rPr>
          <w:b/>
          <w:sz w:val="22"/>
          <w:szCs w:val="22"/>
          <w:u w:val="single"/>
        </w:rPr>
        <w:t xml:space="preserve"> в электронной форме о </w:t>
      </w:r>
      <w:r>
        <w:rPr>
          <w:b/>
          <w:sz w:val="22"/>
          <w:szCs w:val="22"/>
          <w:u w:val="single"/>
        </w:rPr>
        <w:t>предмете закупки</w:t>
      </w:r>
    </w:p>
    <w:p w:rsidR="003F5FDC" w:rsidRPr="00CE74E5" w:rsidRDefault="003F5FDC" w:rsidP="000F6ED8">
      <w:pPr>
        <w:overflowPunct w:val="0"/>
        <w:autoSpaceDE w:val="0"/>
        <w:autoSpaceDN w:val="0"/>
        <w:adjustRightInd w:val="0"/>
        <w:ind w:left="3969"/>
        <w:jc w:val="right"/>
        <w:rPr>
          <w:b/>
          <w:bCs/>
          <w:sz w:val="22"/>
          <w:szCs w:val="22"/>
        </w:rPr>
      </w:pPr>
    </w:p>
    <w:p w:rsidR="003F5FDC" w:rsidRDefault="003F5FDC" w:rsidP="000F6ED8">
      <w:pPr>
        <w:pStyle w:val="BodyTextIndent"/>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3F5FDC" w:rsidRDefault="003F5FDC" w:rsidP="000F6ED8">
      <w:pPr>
        <w:pStyle w:val="BodyTextIndent"/>
        <w:ind w:left="0" w:firstLine="283"/>
        <w:jc w:val="both"/>
        <w:rPr>
          <w:sz w:val="22"/>
          <w:szCs w:val="22"/>
        </w:rPr>
      </w:pPr>
      <w:r>
        <w:rPr>
          <w:sz w:val="22"/>
          <w:szCs w:val="22"/>
        </w:rPr>
        <w:t>на _______________________________________________________________________________________</w:t>
      </w:r>
    </w:p>
    <w:p w:rsidR="003F5FDC" w:rsidRPr="00B43183" w:rsidRDefault="003F5FDC" w:rsidP="000F6ED8">
      <w:pPr>
        <w:pStyle w:val="BodyTextIndent"/>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3F5FDC" w:rsidRDefault="003F5FDC" w:rsidP="000F6ED8">
      <w:pPr>
        <w:pStyle w:val="Default"/>
        <w:ind w:left="-426"/>
        <w:jc w:val="both"/>
        <w:rPr>
          <w:sz w:val="22"/>
          <w:szCs w:val="22"/>
        </w:rPr>
      </w:pPr>
      <w:r w:rsidRPr="00CE74E5">
        <w:rPr>
          <w:sz w:val="22"/>
          <w:szCs w:val="22"/>
        </w:rPr>
        <w:t xml:space="preserve">организация/физическое лицо, сведения о  которой (ом) указаны во второй части заявки на участие в </w:t>
      </w:r>
      <w:r>
        <w:rPr>
          <w:sz w:val="22"/>
          <w:szCs w:val="22"/>
        </w:rPr>
        <w:t>запросе предложений</w:t>
      </w:r>
      <w:r w:rsidRPr="00CE74E5">
        <w:rPr>
          <w:sz w:val="22"/>
          <w:szCs w:val="22"/>
        </w:rPr>
        <w:t xml:space="preserve"> в электронной форме, направляет вам следующее предложение</w:t>
      </w:r>
      <w:r>
        <w:rPr>
          <w:sz w:val="22"/>
          <w:szCs w:val="22"/>
        </w:rPr>
        <w:t>:</w:t>
      </w:r>
      <w:r w:rsidRPr="00CE74E5">
        <w:rPr>
          <w:sz w:val="22"/>
          <w:szCs w:val="22"/>
        </w:rPr>
        <w:t xml:space="preserve"> </w:t>
      </w:r>
    </w:p>
    <w:p w:rsidR="003F5FDC" w:rsidRDefault="003F5FDC" w:rsidP="000F6ED8">
      <w:pPr>
        <w:rPr>
          <w:b/>
          <w:sz w:val="22"/>
          <w:szCs w:val="22"/>
        </w:rPr>
      </w:pPr>
    </w:p>
    <w:p w:rsidR="003F5FDC" w:rsidRPr="00A36E2D" w:rsidRDefault="003F5FDC" w:rsidP="000F6ED8">
      <w:pPr>
        <w:pStyle w:val="BodyText"/>
        <w:numPr>
          <w:ilvl w:val="0"/>
          <w:numId w:val="14"/>
        </w:numPr>
        <w:jc w:val="both"/>
        <w:rPr>
          <w:sz w:val="22"/>
          <w:szCs w:val="22"/>
        </w:rPr>
      </w:pPr>
      <w:r w:rsidRPr="00A36E2D">
        <w:rPr>
          <w:b/>
          <w:sz w:val="22"/>
          <w:szCs w:val="22"/>
        </w:rPr>
        <w:t>Предлагаем следующие условия исполнения договора по нестоимостным критериям оценки заявок на участие в запросе предложений в электронной форме, которые указаны в документации:</w:t>
      </w:r>
    </w:p>
    <w:p w:rsidR="003F5FDC" w:rsidRDefault="003F5FDC" w:rsidP="00C968FD">
      <w:pPr>
        <w:pStyle w:val="BodyText"/>
        <w:jc w:val="both"/>
        <w:rPr>
          <w:b/>
          <w:sz w:val="22"/>
          <w:szCs w:val="22"/>
          <w:highlight w:val="magenta"/>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752"/>
        <w:gridCol w:w="4628"/>
        <w:gridCol w:w="2700"/>
      </w:tblGrid>
      <w:tr w:rsidR="003F5FDC" w:rsidRPr="00857CFC" w:rsidTr="00A36E2D">
        <w:tc>
          <w:tcPr>
            <w:tcW w:w="828" w:type="dxa"/>
            <w:vAlign w:val="center"/>
          </w:tcPr>
          <w:p w:rsidR="003F5FDC" w:rsidRPr="001C3631" w:rsidRDefault="003F5FDC" w:rsidP="003B0B24">
            <w:pPr>
              <w:jc w:val="center"/>
              <w:rPr>
                <w:b/>
                <w:sz w:val="22"/>
                <w:szCs w:val="22"/>
              </w:rPr>
            </w:pPr>
            <w:r w:rsidRPr="001C3631">
              <w:rPr>
                <w:b/>
                <w:sz w:val="22"/>
                <w:szCs w:val="22"/>
              </w:rPr>
              <w:t>№ п/п</w:t>
            </w:r>
          </w:p>
        </w:tc>
        <w:tc>
          <w:tcPr>
            <w:tcW w:w="2752" w:type="dxa"/>
            <w:vAlign w:val="center"/>
          </w:tcPr>
          <w:p w:rsidR="003F5FDC" w:rsidRPr="001C3631" w:rsidRDefault="003F5FDC" w:rsidP="003B0B24">
            <w:pPr>
              <w:jc w:val="center"/>
              <w:rPr>
                <w:b/>
                <w:sz w:val="22"/>
                <w:szCs w:val="22"/>
              </w:rPr>
            </w:pPr>
            <w:r w:rsidRPr="001C3631">
              <w:rPr>
                <w:b/>
                <w:sz w:val="22"/>
                <w:szCs w:val="22"/>
              </w:rPr>
              <w:t>Критерий оценки заявок*</w:t>
            </w:r>
          </w:p>
        </w:tc>
        <w:tc>
          <w:tcPr>
            <w:tcW w:w="4628" w:type="dxa"/>
            <w:vAlign w:val="center"/>
          </w:tcPr>
          <w:p w:rsidR="003F5FDC" w:rsidRPr="001C3631" w:rsidRDefault="003F5FDC" w:rsidP="003B0B24">
            <w:pPr>
              <w:jc w:val="center"/>
              <w:rPr>
                <w:b/>
                <w:sz w:val="22"/>
                <w:szCs w:val="22"/>
              </w:rPr>
            </w:pPr>
            <w:r w:rsidRPr="001C3631">
              <w:rPr>
                <w:b/>
                <w:sz w:val="22"/>
                <w:szCs w:val="22"/>
              </w:rPr>
              <w:t>Показатели оценки</w:t>
            </w:r>
          </w:p>
        </w:tc>
        <w:tc>
          <w:tcPr>
            <w:tcW w:w="2700" w:type="dxa"/>
            <w:vAlign w:val="center"/>
          </w:tcPr>
          <w:p w:rsidR="003F5FDC" w:rsidRPr="00A36E2D" w:rsidRDefault="003F5FDC" w:rsidP="00A36E2D">
            <w:pPr>
              <w:jc w:val="center"/>
              <w:rPr>
                <w:b/>
                <w:sz w:val="22"/>
                <w:szCs w:val="22"/>
              </w:rPr>
            </w:pPr>
            <w:r w:rsidRPr="00A36E2D">
              <w:rPr>
                <w:b/>
                <w:sz w:val="22"/>
                <w:szCs w:val="22"/>
              </w:rPr>
              <w:t>Значение, предлагаемое участником запроса предложений в электронной форме</w:t>
            </w: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2.1</w:t>
            </w:r>
          </w:p>
        </w:tc>
        <w:tc>
          <w:tcPr>
            <w:tcW w:w="2752" w:type="dxa"/>
            <w:vAlign w:val="center"/>
          </w:tcPr>
          <w:p w:rsidR="003F5FDC" w:rsidRPr="00857CFC" w:rsidRDefault="003F5FDC" w:rsidP="003B0B24">
            <w:pPr>
              <w:rPr>
                <w:sz w:val="22"/>
                <w:szCs w:val="22"/>
              </w:rPr>
            </w:pPr>
            <w:r w:rsidRPr="00857CFC">
              <w:rPr>
                <w:sz w:val="22"/>
                <w:szCs w:val="22"/>
              </w:rPr>
              <w:t xml:space="preserve">Наличие трудовых ресурсов, предполагаемых для оказания услуг в соответствии с предметом договора, с высшим медицинским образованием </w:t>
            </w:r>
            <w:r w:rsidRPr="00857CFC">
              <w:rPr>
                <w:b/>
                <w:sz w:val="22"/>
                <w:szCs w:val="22"/>
              </w:rPr>
              <w:t>по профилю оказываемых услуг</w:t>
            </w:r>
          </w:p>
        </w:tc>
        <w:tc>
          <w:tcPr>
            <w:tcW w:w="4628" w:type="dxa"/>
            <w:vAlign w:val="center"/>
          </w:tcPr>
          <w:p w:rsidR="003F5FDC" w:rsidRPr="00857CFC" w:rsidRDefault="003F5FDC" w:rsidP="003B0B24">
            <w:pPr>
              <w:rPr>
                <w:sz w:val="22"/>
                <w:szCs w:val="22"/>
              </w:rPr>
            </w:pPr>
            <w:r w:rsidRPr="00857CFC">
              <w:rPr>
                <w:sz w:val="22"/>
                <w:szCs w:val="22"/>
              </w:rPr>
              <w:t xml:space="preserve">Определяется подтвержденным количеством медицинских работников  с высшим медицинским образованием по профилю оказываемых услуг, состоящих в трудовых отношениях с участником </w:t>
            </w:r>
            <w:r>
              <w:rPr>
                <w:sz w:val="22"/>
                <w:szCs w:val="22"/>
              </w:rPr>
              <w:t>запроса предложений</w:t>
            </w:r>
            <w:r w:rsidRPr="00857CFC">
              <w:rPr>
                <w:sz w:val="22"/>
                <w:szCs w:val="22"/>
              </w:rPr>
              <w:t xml:space="preserve"> на дату подачи заявки на участие в </w:t>
            </w:r>
            <w:r>
              <w:rPr>
                <w:sz w:val="22"/>
                <w:szCs w:val="22"/>
              </w:rPr>
              <w:t>запросе предложений</w:t>
            </w:r>
            <w:r w:rsidRPr="00857CFC">
              <w:rPr>
                <w:sz w:val="22"/>
                <w:szCs w:val="22"/>
              </w:rPr>
              <w:t>.</w:t>
            </w:r>
          </w:p>
          <w:p w:rsidR="003F5FDC" w:rsidRPr="00857CFC" w:rsidRDefault="003F5FDC" w:rsidP="003B0B24">
            <w:pPr>
              <w:rPr>
                <w:sz w:val="22"/>
                <w:szCs w:val="22"/>
              </w:rPr>
            </w:pPr>
            <w:r w:rsidRPr="00857CFC">
              <w:rPr>
                <w:sz w:val="22"/>
                <w:szCs w:val="22"/>
              </w:rPr>
              <w:t xml:space="preserve">Указанные сведения подтверждаются копиями приказов о назначении на должность и/или трудовых договоров, копий дипломов и сертификатов, подтверждающих допуск к осуществлению профильной медицинской деятельности, заверенные надлежащим образом участником </w:t>
            </w:r>
            <w:r>
              <w:rPr>
                <w:sz w:val="22"/>
                <w:szCs w:val="22"/>
              </w:rPr>
              <w:t>запроса предложений</w:t>
            </w:r>
          </w:p>
        </w:tc>
        <w:tc>
          <w:tcPr>
            <w:tcW w:w="2700" w:type="dxa"/>
            <w:vAlign w:val="center"/>
          </w:tcPr>
          <w:p w:rsidR="003F5FDC" w:rsidRPr="00857CFC" w:rsidRDefault="003F5FDC" w:rsidP="00A36E2D">
            <w:pPr>
              <w:rPr>
                <w:sz w:val="22"/>
                <w:szCs w:val="22"/>
              </w:rPr>
            </w:pPr>
            <w:r w:rsidRPr="00A36E2D">
              <w:rPr>
                <w:bCs/>
                <w:sz w:val="22"/>
                <w:szCs w:val="22"/>
              </w:rPr>
              <w:t>Указать</w:t>
            </w:r>
            <w:r>
              <w:rPr>
                <w:b/>
                <w:bCs/>
                <w:sz w:val="22"/>
                <w:szCs w:val="22"/>
              </w:rPr>
              <w:t xml:space="preserve"> к</w:t>
            </w:r>
            <w:r w:rsidRPr="00C509E5">
              <w:rPr>
                <w:b/>
                <w:bCs/>
                <w:sz w:val="22"/>
                <w:szCs w:val="22"/>
              </w:rPr>
              <w:t>оличество и квалификаци</w:t>
            </w:r>
            <w:r>
              <w:rPr>
                <w:b/>
                <w:bCs/>
                <w:sz w:val="22"/>
                <w:szCs w:val="22"/>
              </w:rPr>
              <w:t>ю</w:t>
            </w:r>
            <w:r>
              <w:rPr>
                <w:sz w:val="22"/>
                <w:szCs w:val="22"/>
              </w:rPr>
              <w:t xml:space="preserve"> трудовых ресурсов  на основании данных по форме </w:t>
            </w:r>
            <w:r>
              <w:rPr>
                <w:b/>
                <w:color w:val="000000"/>
                <w:sz w:val="22"/>
                <w:szCs w:val="22"/>
              </w:rPr>
              <w:t>«</w:t>
            </w:r>
            <w:r w:rsidRPr="00352638">
              <w:rPr>
                <w:iCs/>
                <w:sz w:val="22"/>
                <w:szCs w:val="22"/>
              </w:rPr>
              <w:t>Квалификация участника и коллектива его сотрудников</w:t>
            </w:r>
            <w:r>
              <w:rPr>
                <w:iCs/>
                <w:sz w:val="22"/>
                <w:szCs w:val="22"/>
              </w:rPr>
              <w:t>»</w:t>
            </w: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2.2</w:t>
            </w:r>
          </w:p>
        </w:tc>
        <w:tc>
          <w:tcPr>
            <w:tcW w:w="2752" w:type="dxa"/>
            <w:vAlign w:val="center"/>
          </w:tcPr>
          <w:p w:rsidR="003F5FDC" w:rsidRPr="00857CFC" w:rsidRDefault="003F5FDC" w:rsidP="003B0B24">
            <w:pPr>
              <w:rPr>
                <w:sz w:val="22"/>
                <w:szCs w:val="22"/>
              </w:rPr>
            </w:pPr>
            <w:r w:rsidRPr="00857CFC">
              <w:rPr>
                <w:sz w:val="22"/>
                <w:szCs w:val="22"/>
              </w:rPr>
              <w:t>Квалификация трудовых ресурсов, предполагаемых для оказания услуг в соответствии с предметом договора, подтвержденная наличием ученой степени по профилю оказываемых услуг</w:t>
            </w:r>
          </w:p>
        </w:tc>
        <w:tc>
          <w:tcPr>
            <w:tcW w:w="4628" w:type="dxa"/>
            <w:vAlign w:val="center"/>
          </w:tcPr>
          <w:p w:rsidR="003F5FDC" w:rsidRPr="00857CFC" w:rsidRDefault="003F5FDC" w:rsidP="003B0B24">
            <w:pPr>
              <w:rPr>
                <w:sz w:val="22"/>
                <w:szCs w:val="22"/>
              </w:rPr>
            </w:pPr>
            <w:r w:rsidRPr="00857CFC">
              <w:rPr>
                <w:sz w:val="22"/>
                <w:szCs w:val="22"/>
              </w:rPr>
              <w:t xml:space="preserve">Определяется подтвержденным количеством медицинских работников с наличием ученой степени по профилю оказываемых услуг, состоящих в трудовых отношениях с участником </w:t>
            </w:r>
            <w:r>
              <w:rPr>
                <w:sz w:val="22"/>
                <w:szCs w:val="22"/>
              </w:rPr>
              <w:t>запроса предложений</w:t>
            </w:r>
            <w:r w:rsidRPr="00857CFC">
              <w:rPr>
                <w:sz w:val="22"/>
                <w:szCs w:val="22"/>
              </w:rPr>
              <w:t xml:space="preserve"> на дату подачи заявки на участие в </w:t>
            </w:r>
            <w:r>
              <w:rPr>
                <w:sz w:val="22"/>
                <w:szCs w:val="22"/>
              </w:rPr>
              <w:t>запросе предложений</w:t>
            </w:r>
            <w:r w:rsidRPr="00857CFC">
              <w:rPr>
                <w:sz w:val="22"/>
                <w:szCs w:val="22"/>
              </w:rPr>
              <w:t>.</w:t>
            </w:r>
          </w:p>
          <w:p w:rsidR="003F5FDC" w:rsidRPr="00857CFC" w:rsidRDefault="003F5FDC" w:rsidP="003B0B24">
            <w:pPr>
              <w:rPr>
                <w:sz w:val="22"/>
                <w:szCs w:val="22"/>
              </w:rPr>
            </w:pPr>
            <w:r w:rsidRPr="00857CFC">
              <w:rPr>
                <w:sz w:val="22"/>
                <w:szCs w:val="22"/>
              </w:rPr>
              <w:t xml:space="preserve">Указанные сведения подтверждаются копиями приказов о назначении на должность и/или трудовых договоров, удостоверений об ученой степени, заверенные надлежащим образом участником </w:t>
            </w:r>
            <w:r>
              <w:rPr>
                <w:sz w:val="22"/>
                <w:szCs w:val="22"/>
              </w:rPr>
              <w:t>запроса предложений</w:t>
            </w:r>
          </w:p>
        </w:tc>
        <w:tc>
          <w:tcPr>
            <w:tcW w:w="2700" w:type="dxa"/>
            <w:vAlign w:val="center"/>
          </w:tcPr>
          <w:p w:rsidR="003F5FDC" w:rsidRPr="00857CFC" w:rsidRDefault="003F5FDC" w:rsidP="00A36E2D">
            <w:pPr>
              <w:rPr>
                <w:sz w:val="22"/>
                <w:szCs w:val="22"/>
              </w:rPr>
            </w:pPr>
            <w:r w:rsidRPr="00A36E2D">
              <w:rPr>
                <w:bCs/>
                <w:sz w:val="22"/>
                <w:szCs w:val="22"/>
              </w:rPr>
              <w:t>Указать</w:t>
            </w:r>
            <w:r>
              <w:rPr>
                <w:b/>
                <w:bCs/>
                <w:sz w:val="22"/>
                <w:szCs w:val="22"/>
              </w:rPr>
              <w:t xml:space="preserve"> к</w:t>
            </w:r>
            <w:r w:rsidRPr="00C509E5">
              <w:rPr>
                <w:b/>
                <w:bCs/>
                <w:sz w:val="22"/>
                <w:szCs w:val="22"/>
              </w:rPr>
              <w:t>оличество и квалификаци</w:t>
            </w:r>
            <w:r>
              <w:rPr>
                <w:b/>
                <w:bCs/>
                <w:sz w:val="22"/>
                <w:szCs w:val="22"/>
              </w:rPr>
              <w:t>ю</w:t>
            </w:r>
            <w:r>
              <w:rPr>
                <w:sz w:val="22"/>
                <w:szCs w:val="22"/>
              </w:rPr>
              <w:t xml:space="preserve"> трудовых ресурсов  на основании данных по форме </w:t>
            </w:r>
            <w:r>
              <w:rPr>
                <w:b/>
                <w:color w:val="000000"/>
                <w:sz w:val="22"/>
                <w:szCs w:val="22"/>
              </w:rPr>
              <w:t>«</w:t>
            </w:r>
            <w:r w:rsidRPr="00352638">
              <w:rPr>
                <w:iCs/>
                <w:sz w:val="22"/>
                <w:szCs w:val="22"/>
              </w:rPr>
              <w:t>Квалификация участника и коллектива его сотрудников</w:t>
            </w:r>
            <w:r>
              <w:rPr>
                <w:iCs/>
                <w:sz w:val="22"/>
                <w:szCs w:val="22"/>
              </w:rPr>
              <w:t>»</w:t>
            </w: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2.3</w:t>
            </w:r>
          </w:p>
        </w:tc>
        <w:tc>
          <w:tcPr>
            <w:tcW w:w="2752" w:type="dxa"/>
            <w:vAlign w:val="center"/>
          </w:tcPr>
          <w:p w:rsidR="003F5FDC" w:rsidRPr="00857CFC" w:rsidRDefault="003F5FDC" w:rsidP="003B0B24">
            <w:pPr>
              <w:rPr>
                <w:sz w:val="22"/>
                <w:szCs w:val="22"/>
              </w:rPr>
            </w:pPr>
            <w:r w:rsidRPr="00857CFC">
              <w:rPr>
                <w:sz w:val="22"/>
                <w:szCs w:val="22"/>
              </w:rPr>
              <w:t>Квалификация трудовых ресурсов, предполагаемых для оказания услуг в соответствии с предметом договора, подтвержденная стажем работы сотрудников с высшим образованием по профилю оказываемых услуг</w:t>
            </w:r>
          </w:p>
          <w:p w:rsidR="003F5FDC" w:rsidRPr="00857CFC" w:rsidRDefault="003F5FDC" w:rsidP="003B0B24">
            <w:pPr>
              <w:rPr>
                <w:sz w:val="22"/>
                <w:szCs w:val="22"/>
              </w:rPr>
            </w:pPr>
          </w:p>
        </w:tc>
        <w:tc>
          <w:tcPr>
            <w:tcW w:w="4628" w:type="dxa"/>
            <w:vAlign w:val="center"/>
          </w:tcPr>
          <w:p w:rsidR="003F5FDC" w:rsidRPr="00857CFC" w:rsidRDefault="003F5FDC" w:rsidP="003B0B24">
            <w:pPr>
              <w:rPr>
                <w:sz w:val="22"/>
                <w:szCs w:val="22"/>
              </w:rPr>
            </w:pPr>
            <w:r w:rsidRPr="00857CFC">
              <w:rPr>
                <w:sz w:val="22"/>
                <w:szCs w:val="22"/>
              </w:rPr>
              <w:t>Предоставляется в отношении специалистов, указанных в пп. 2.1 и 2.2.</w:t>
            </w:r>
          </w:p>
          <w:p w:rsidR="003F5FDC" w:rsidRPr="00857CFC" w:rsidRDefault="003F5FDC" w:rsidP="003B0B24">
            <w:pPr>
              <w:rPr>
                <w:sz w:val="22"/>
                <w:szCs w:val="22"/>
              </w:rPr>
            </w:pPr>
            <w:r w:rsidRPr="00857CFC">
              <w:rPr>
                <w:sz w:val="22"/>
                <w:szCs w:val="22"/>
              </w:rPr>
              <w:t>Оценивается среднее арифметическое значение стажа работников с высшим медицинским образованием</w:t>
            </w:r>
          </w:p>
        </w:tc>
        <w:tc>
          <w:tcPr>
            <w:tcW w:w="2700" w:type="dxa"/>
            <w:vAlign w:val="center"/>
          </w:tcPr>
          <w:p w:rsidR="003F5FDC" w:rsidRPr="00857CFC" w:rsidRDefault="003F5FDC" w:rsidP="00A36E2D">
            <w:pPr>
              <w:rPr>
                <w:sz w:val="22"/>
                <w:szCs w:val="22"/>
              </w:rPr>
            </w:pPr>
            <w:r w:rsidRPr="00A36E2D">
              <w:rPr>
                <w:bCs/>
                <w:sz w:val="22"/>
                <w:szCs w:val="22"/>
              </w:rPr>
              <w:t>Указать</w:t>
            </w:r>
            <w:r>
              <w:rPr>
                <w:b/>
                <w:bCs/>
                <w:sz w:val="22"/>
                <w:szCs w:val="22"/>
              </w:rPr>
              <w:t xml:space="preserve"> с</w:t>
            </w:r>
            <w:r w:rsidRPr="00C509E5">
              <w:rPr>
                <w:b/>
                <w:bCs/>
                <w:sz w:val="22"/>
                <w:szCs w:val="22"/>
              </w:rPr>
              <w:t>реднее арифметическое значение</w:t>
            </w:r>
            <w:r>
              <w:rPr>
                <w:sz w:val="22"/>
                <w:szCs w:val="22"/>
              </w:rPr>
              <w:t xml:space="preserve"> на основании данных по форме </w:t>
            </w:r>
            <w:r>
              <w:rPr>
                <w:b/>
                <w:color w:val="000000"/>
                <w:sz w:val="22"/>
                <w:szCs w:val="22"/>
              </w:rPr>
              <w:t>«</w:t>
            </w:r>
            <w:r w:rsidRPr="00352638">
              <w:rPr>
                <w:iCs/>
                <w:sz w:val="22"/>
                <w:szCs w:val="22"/>
              </w:rPr>
              <w:t>Квалификация участника и коллектива его сотрудников</w:t>
            </w:r>
            <w:r>
              <w:rPr>
                <w:iCs/>
                <w:sz w:val="22"/>
                <w:szCs w:val="22"/>
              </w:rPr>
              <w:t>»</w:t>
            </w: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2.4</w:t>
            </w:r>
          </w:p>
        </w:tc>
        <w:tc>
          <w:tcPr>
            <w:tcW w:w="2752" w:type="dxa"/>
            <w:vAlign w:val="center"/>
          </w:tcPr>
          <w:p w:rsidR="003F5FDC" w:rsidRPr="00857CFC" w:rsidRDefault="003F5FDC" w:rsidP="003B0B24">
            <w:pPr>
              <w:rPr>
                <w:sz w:val="22"/>
                <w:szCs w:val="22"/>
              </w:rPr>
            </w:pPr>
            <w:r w:rsidRPr="00857CFC">
              <w:rPr>
                <w:sz w:val="22"/>
                <w:szCs w:val="22"/>
              </w:rPr>
              <w:t>Наличие релевантного опыта по успешному оказанию услуг участником закупки сопоставимого по объему и номенклатуре услуг, соответствующих предмету закупки</w:t>
            </w:r>
          </w:p>
        </w:tc>
        <w:tc>
          <w:tcPr>
            <w:tcW w:w="4628" w:type="dxa"/>
            <w:vAlign w:val="center"/>
          </w:tcPr>
          <w:p w:rsidR="003F5FDC" w:rsidRPr="00857CFC" w:rsidRDefault="003F5FDC" w:rsidP="003B0B24">
            <w:pPr>
              <w:rPr>
                <w:sz w:val="22"/>
                <w:szCs w:val="22"/>
              </w:rPr>
            </w:pPr>
            <w:r w:rsidRPr="00857CFC">
              <w:rPr>
                <w:sz w:val="22"/>
                <w:szCs w:val="22"/>
              </w:rPr>
              <w:t xml:space="preserve">Оцениваются контракты и договоры, заключенные в соответствии с Федеральным законом от 18 июля 2011 года № 223-ФЗ «О закупках товаров, работ, услуг отдельными видами юридических лиц» и Федеральным законом от 05.05.2013г. № 44-ФЗ «О контрактной системе в сфере закупок товаров, работ, услуг для обеспечения государственных и муниципальных нужд») за последние два года до даты подачи заявки на участие в настоящем </w:t>
            </w:r>
            <w:r>
              <w:rPr>
                <w:sz w:val="22"/>
                <w:szCs w:val="22"/>
              </w:rPr>
              <w:t>запросе предложений</w:t>
            </w:r>
            <w:r w:rsidRPr="00857CFC">
              <w:rPr>
                <w:sz w:val="22"/>
                <w:szCs w:val="22"/>
              </w:rPr>
              <w:t>.</w:t>
            </w:r>
          </w:p>
        </w:tc>
        <w:tc>
          <w:tcPr>
            <w:tcW w:w="2700" w:type="dxa"/>
            <w:vAlign w:val="center"/>
          </w:tcPr>
          <w:p w:rsidR="003F5FDC" w:rsidRPr="00857CFC" w:rsidRDefault="003F5FDC" w:rsidP="00A36E2D">
            <w:pPr>
              <w:rPr>
                <w:sz w:val="22"/>
                <w:szCs w:val="22"/>
              </w:rPr>
            </w:pPr>
            <w:r w:rsidRPr="00A36E2D">
              <w:rPr>
                <w:bCs/>
                <w:sz w:val="22"/>
                <w:szCs w:val="22"/>
              </w:rPr>
              <w:t>Указать</w:t>
            </w:r>
            <w:r>
              <w:rPr>
                <w:b/>
                <w:bCs/>
                <w:sz w:val="22"/>
                <w:szCs w:val="22"/>
              </w:rPr>
              <w:t xml:space="preserve"> </w:t>
            </w:r>
            <w:r w:rsidRPr="00C509E5">
              <w:rPr>
                <w:b/>
                <w:bCs/>
                <w:sz w:val="22"/>
                <w:szCs w:val="22"/>
              </w:rPr>
              <w:t>Количество</w:t>
            </w:r>
            <w:r>
              <w:rPr>
                <w:sz w:val="22"/>
                <w:szCs w:val="22"/>
              </w:rPr>
              <w:t xml:space="preserve"> заключенных контрактов и договоров </w:t>
            </w:r>
            <w:r w:rsidRPr="00857CFC">
              <w:rPr>
                <w:sz w:val="22"/>
                <w:szCs w:val="22"/>
              </w:rPr>
              <w:t xml:space="preserve">за последние два года до даты подачи заявки на участие в настоящем </w:t>
            </w:r>
            <w:r>
              <w:rPr>
                <w:sz w:val="22"/>
                <w:szCs w:val="22"/>
              </w:rPr>
              <w:t>запросе предложений</w:t>
            </w:r>
            <w:r w:rsidRPr="00857CFC">
              <w:rPr>
                <w:sz w:val="22"/>
                <w:szCs w:val="22"/>
              </w:rPr>
              <w:t>.</w:t>
            </w: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2.5</w:t>
            </w:r>
          </w:p>
        </w:tc>
        <w:tc>
          <w:tcPr>
            <w:tcW w:w="2752" w:type="dxa"/>
            <w:vAlign w:val="center"/>
          </w:tcPr>
          <w:p w:rsidR="003F5FDC" w:rsidRPr="00857CFC" w:rsidRDefault="003F5FDC" w:rsidP="003B0B24">
            <w:pPr>
              <w:rPr>
                <w:sz w:val="22"/>
                <w:szCs w:val="22"/>
              </w:rPr>
            </w:pPr>
            <w:r w:rsidRPr="00857CFC">
              <w:rPr>
                <w:sz w:val="22"/>
                <w:szCs w:val="22"/>
              </w:rPr>
              <w:t xml:space="preserve">Наличие положительных (оценка оптимально/хорошо) результатов независимых систем оценки качества услуг по услугам, являющимся предметом настоящего </w:t>
            </w:r>
            <w:r>
              <w:rPr>
                <w:sz w:val="22"/>
                <w:szCs w:val="22"/>
              </w:rPr>
              <w:t>запроса предложений</w:t>
            </w:r>
            <w:r w:rsidRPr="00857CFC">
              <w:rPr>
                <w:sz w:val="22"/>
                <w:szCs w:val="22"/>
              </w:rPr>
              <w:t>, а также регулярность участия в независимых системах оценки в период 2020 – 2022 гг.</w:t>
            </w:r>
          </w:p>
        </w:tc>
        <w:tc>
          <w:tcPr>
            <w:tcW w:w="4628" w:type="dxa"/>
            <w:vMerge w:val="restart"/>
            <w:vAlign w:val="center"/>
          </w:tcPr>
          <w:p w:rsidR="003F5FDC" w:rsidRPr="00857CFC" w:rsidRDefault="003F5FDC" w:rsidP="003B0B24">
            <w:pPr>
              <w:rPr>
                <w:sz w:val="22"/>
                <w:szCs w:val="22"/>
              </w:rPr>
            </w:pPr>
            <w:r w:rsidRPr="00857CFC">
              <w:rPr>
                <w:sz w:val="22"/>
                <w:szCs w:val="22"/>
              </w:rPr>
              <w:t xml:space="preserve">Оценивается на основании копий свидетельств и заключений организаций, проводящих независимую оценку, заверенных надлежащим образом участником </w:t>
            </w:r>
            <w:r>
              <w:rPr>
                <w:sz w:val="22"/>
                <w:szCs w:val="22"/>
              </w:rPr>
              <w:t>запроса предложений</w:t>
            </w:r>
          </w:p>
        </w:tc>
        <w:tc>
          <w:tcPr>
            <w:tcW w:w="2700" w:type="dxa"/>
            <w:vAlign w:val="center"/>
          </w:tcPr>
          <w:p w:rsidR="003F5FDC" w:rsidRPr="00857CFC" w:rsidRDefault="003F5FDC" w:rsidP="00A36E2D">
            <w:pPr>
              <w:rPr>
                <w:sz w:val="22"/>
                <w:szCs w:val="22"/>
              </w:rPr>
            </w:pP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2.5.1</w:t>
            </w:r>
          </w:p>
        </w:tc>
        <w:tc>
          <w:tcPr>
            <w:tcW w:w="2752" w:type="dxa"/>
            <w:vAlign w:val="center"/>
          </w:tcPr>
          <w:p w:rsidR="003F5FDC" w:rsidRPr="00857CFC" w:rsidRDefault="003F5FDC" w:rsidP="003B0B24">
            <w:pPr>
              <w:rPr>
                <w:sz w:val="22"/>
                <w:szCs w:val="22"/>
              </w:rPr>
            </w:pPr>
            <w:r w:rsidRPr="00857CFC">
              <w:rPr>
                <w:sz w:val="22"/>
                <w:szCs w:val="22"/>
              </w:rPr>
              <w:t>Подтвержденный статус референсной лаборатории по выполнению патогистологических, морфометрических, иммуноморфологических исследований</w:t>
            </w:r>
          </w:p>
        </w:tc>
        <w:tc>
          <w:tcPr>
            <w:tcW w:w="4628" w:type="dxa"/>
            <w:vMerge/>
            <w:vAlign w:val="center"/>
          </w:tcPr>
          <w:p w:rsidR="003F5FDC" w:rsidRPr="00857CFC" w:rsidRDefault="003F5FDC" w:rsidP="003B0B24">
            <w:pPr>
              <w:rPr>
                <w:sz w:val="22"/>
                <w:szCs w:val="22"/>
              </w:rPr>
            </w:pPr>
          </w:p>
        </w:tc>
        <w:tc>
          <w:tcPr>
            <w:tcW w:w="2700" w:type="dxa"/>
            <w:vAlign w:val="center"/>
          </w:tcPr>
          <w:p w:rsidR="003F5FDC" w:rsidRPr="00857CFC" w:rsidRDefault="003F5FDC" w:rsidP="00A36E2D">
            <w:pPr>
              <w:rPr>
                <w:sz w:val="22"/>
                <w:szCs w:val="22"/>
              </w:rPr>
            </w:pPr>
            <w:r>
              <w:rPr>
                <w:sz w:val="22"/>
                <w:szCs w:val="22"/>
              </w:rPr>
              <w:t xml:space="preserve">Сертификат соответствия референс-статусу – </w:t>
            </w:r>
            <w:r w:rsidRPr="00C509E5">
              <w:rPr>
                <w:b/>
                <w:bCs/>
                <w:sz w:val="22"/>
                <w:szCs w:val="22"/>
              </w:rPr>
              <w:t>наличие или отсутс</w:t>
            </w:r>
            <w:r>
              <w:rPr>
                <w:b/>
                <w:bCs/>
                <w:sz w:val="22"/>
                <w:szCs w:val="22"/>
              </w:rPr>
              <w:t>т</w:t>
            </w:r>
            <w:r w:rsidRPr="00C509E5">
              <w:rPr>
                <w:b/>
                <w:bCs/>
                <w:sz w:val="22"/>
                <w:szCs w:val="22"/>
              </w:rPr>
              <w:t>вие</w:t>
            </w:r>
            <w:r>
              <w:rPr>
                <w:b/>
                <w:bCs/>
                <w:sz w:val="22"/>
                <w:szCs w:val="22"/>
              </w:rPr>
              <w:t xml:space="preserve"> </w:t>
            </w:r>
            <w:r>
              <w:rPr>
                <w:sz w:val="22"/>
                <w:szCs w:val="22"/>
              </w:rPr>
              <w:t>(указать)</w:t>
            </w: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2.5.2</w:t>
            </w:r>
          </w:p>
        </w:tc>
        <w:tc>
          <w:tcPr>
            <w:tcW w:w="2752" w:type="dxa"/>
            <w:vAlign w:val="center"/>
          </w:tcPr>
          <w:p w:rsidR="003F5FDC" w:rsidRPr="00857CFC" w:rsidRDefault="003F5FDC" w:rsidP="003B0B24">
            <w:pPr>
              <w:rPr>
                <w:sz w:val="22"/>
                <w:szCs w:val="22"/>
              </w:rPr>
            </w:pPr>
            <w:r w:rsidRPr="00857CFC">
              <w:rPr>
                <w:sz w:val="22"/>
                <w:szCs w:val="22"/>
              </w:rPr>
              <w:t>Свидетельства об участии в раундах проведения контроля качества проведения иммуногистохимических исследований «Центра контроля качества иммуногистохимических исследований» РМАНПО Министерства Здравоохранения РФ</w:t>
            </w:r>
          </w:p>
        </w:tc>
        <w:tc>
          <w:tcPr>
            <w:tcW w:w="4628" w:type="dxa"/>
            <w:vMerge/>
            <w:vAlign w:val="center"/>
          </w:tcPr>
          <w:p w:rsidR="003F5FDC" w:rsidRPr="00857CFC" w:rsidRDefault="003F5FDC" w:rsidP="003B0B24">
            <w:pPr>
              <w:rPr>
                <w:sz w:val="22"/>
                <w:szCs w:val="22"/>
              </w:rPr>
            </w:pPr>
          </w:p>
        </w:tc>
        <w:tc>
          <w:tcPr>
            <w:tcW w:w="2700" w:type="dxa"/>
            <w:vAlign w:val="center"/>
          </w:tcPr>
          <w:p w:rsidR="003F5FDC" w:rsidRPr="00857CFC" w:rsidRDefault="003F5FDC" w:rsidP="00A36E2D">
            <w:pPr>
              <w:rPr>
                <w:sz w:val="22"/>
                <w:szCs w:val="22"/>
              </w:rPr>
            </w:pPr>
            <w:r>
              <w:rPr>
                <w:sz w:val="22"/>
                <w:szCs w:val="22"/>
              </w:rPr>
              <w:t xml:space="preserve">Свидетельство об успешном (оценка «оптимально» или «хорошо») прохождении раундов </w:t>
            </w:r>
            <w:r w:rsidRPr="002C3572">
              <w:rPr>
                <w:sz w:val="22"/>
                <w:szCs w:val="22"/>
              </w:rPr>
              <w:t>контроля качества проведения иммуногистохимических исследований «Центра контроля качества иммуногистохимических исследований» РМАНПО Министерства Здравоохранения РФ</w:t>
            </w:r>
            <w:r>
              <w:rPr>
                <w:sz w:val="22"/>
                <w:szCs w:val="22"/>
              </w:rPr>
              <w:t xml:space="preserve"> – </w:t>
            </w:r>
            <w:r w:rsidRPr="00A36E2D">
              <w:rPr>
                <w:b/>
                <w:sz w:val="22"/>
                <w:szCs w:val="22"/>
              </w:rPr>
              <w:t>количество</w:t>
            </w:r>
            <w:r>
              <w:rPr>
                <w:sz w:val="22"/>
                <w:szCs w:val="22"/>
              </w:rPr>
              <w:t xml:space="preserve"> (указать)</w:t>
            </w: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2.5.3</w:t>
            </w:r>
          </w:p>
        </w:tc>
        <w:tc>
          <w:tcPr>
            <w:tcW w:w="2752" w:type="dxa"/>
            <w:vAlign w:val="center"/>
          </w:tcPr>
          <w:p w:rsidR="003F5FDC" w:rsidRPr="00857CFC" w:rsidRDefault="003F5FDC" w:rsidP="003B0B24">
            <w:pPr>
              <w:rPr>
                <w:sz w:val="22"/>
                <w:szCs w:val="22"/>
              </w:rPr>
            </w:pPr>
            <w:r w:rsidRPr="00857CFC">
              <w:rPr>
                <w:sz w:val="22"/>
                <w:szCs w:val="22"/>
              </w:rPr>
              <w:t xml:space="preserve">Свидетельства «Центра внешнего контроля качества клинических лабораторных исследований» ФСВОК об участии в межлабораторных сличительных испытаниях по услугам, являющимся предметом настоящего </w:t>
            </w:r>
            <w:r>
              <w:rPr>
                <w:sz w:val="22"/>
                <w:szCs w:val="22"/>
              </w:rPr>
              <w:t>запроса предложений</w:t>
            </w:r>
            <w:r w:rsidRPr="00857CFC">
              <w:rPr>
                <w:sz w:val="22"/>
                <w:szCs w:val="22"/>
              </w:rPr>
              <w:t>, ежегодно в период 2020-2022 гг.</w:t>
            </w:r>
          </w:p>
        </w:tc>
        <w:tc>
          <w:tcPr>
            <w:tcW w:w="4628" w:type="dxa"/>
            <w:vMerge/>
            <w:vAlign w:val="center"/>
          </w:tcPr>
          <w:p w:rsidR="003F5FDC" w:rsidRPr="00857CFC" w:rsidRDefault="003F5FDC" w:rsidP="003B0B24">
            <w:pPr>
              <w:rPr>
                <w:sz w:val="22"/>
                <w:szCs w:val="22"/>
              </w:rPr>
            </w:pPr>
          </w:p>
        </w:tc>
        <w:tc>
          <w:tcPr>
            <w:tcW w:w="2700" w:type="dxa"/>
            <w:vAlign w:val="center"/>
          </w:tcPr>
          <w:p w:rsidR="003F5FDC" w:rsidRPr="00857CFC" w:rsidRDefault="003F5FDC" w:rsidP="00A36E2D">
            <w:pPr>
              <w:rPr>
                <w:sz w:val="22"/>
                <w:szCs w:val="22"/>
              </w:rPr>
            </w:pPr>
            <w:r w:rsidRPr="00857CFC">
              <w:rPr>
                <w:sz w:val="22"/>
                <w:szCs w:val="22"/>
              </w:rPr>
              <w:t xml:space="preserve">Свидетельства «Центра внешнего контроля качества клинических лабораторных исследований» ФСВОК об участии в межлабораторных сличительных испытаниях по услугам, являющимся предметом настоящего </w:t>
            </w:r>
            <w:r>
              <w:rPr>
                <w:sz w:val="22"/>
                <w:szCs w:val="22"/>
              </w:rPr>
              <w:t>запроса предложений</w:t>
            </w:r>
            <w:r w:rsidRPr="00857CFC">
              <w:rPr>
                <w:sz w:val="22"/>
                <w:szCs w:val="22"/>
              </w:rPr>
              <w:t>, ежегодно в период 2020-2022 гг.</w:t>
            </w:r>
            <w:r>
              <w:rPr>
                <w:sz w:val="22"/>
                <w:szCs w:val="22"/>
              </w:rPr>
              <w:t xml:space="preserve"> – </w:t>
            </w:r>
            <w:r w:rsidRPr="00C509E5">
              <w:rPr>
                <w:b/>
                <w:bCs/>
                <w:sz w:val="22"/>
                <w:szCs w:val="22"/>
              </w:rPr>
              <w:t xml:space="preserve">количество </w:t>
            </w:r>
            <w:r>
              <w:rPr>
                <w:sz w:val="22"/>
                <w:szCs w:val="22"/>
              </w:rPr>
              <w:t>(указать)</w:t>
            </w: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2.5.4</w:t>
            </w:r>
          </w:p>
        </w:tc>
        <w:tc>
          <w:tcPr>
            <w:tcW w:w="2752" w:type="dxa"/>
            <w:vAlign w:val="center"/>
          </w:tcPr>
          <w:p w:rsidR="003F5FDC" w:rsidRPr="00857CFC" w:rsidRDefault="003F5FDC" w:rsidP="003B0B24">
            <w:pPr>
              <w:rPr>
                <w:sz w:val="22"/>
                <w:szCs w:val="22"/>
              </w:rPr>
            </w:pPr>
            <w:r w:rsidRPr="00857CFC">
              <w:rPr>
                <w:sz w:val="22"/>
                <w:szCs w:val="22"/>
              </w:rPr>
              <w:t xml:space="preserve">Свидетельства иных систем внешней оценки качества, имеющих право проведения оценки качества по услугам, являющимся предметом настоящего </w:t>
            </w:r>
            <w:r>
              <w:rPr>
                <w:sz w:val="22"/>
                <w:szCs w:val="22"/>
              </w:rPr>
              <w:t>запроса предложений</w:t>
            </w:r>
          </w:p>
        </w:tc>
        <w:tc>
          <w:tcPr>
            <w:tcW w:w="4628" w:type="dxa"/>
            <w:vMerge/>
            <w:vAlign w:val="center"/>
          </w:tcPr>
          <w:p w:rsidR="003F5FDC" w:rsidRPr="00857CFC" w:rsidRDefault="003F5FDC" w:rsidP="003B0B24">
            <w:pPr>
              <w:rPr>
                <w:sz w:val="22"/>
                <w:szCs w:val="22"/>
              </w:rPr>
            </w:pPr>
          </w:p>
        </w:tc>
        <w:tc>
          <w:tcPr>
            <w:tcW w:w="2700" w:type="dxa"/>
            <w:vAlign w:val="center"/>
          </w:tcPr>
          <w:p w:rsidR="003F5FDC" w:rsidRPr="00857CFC" w:rsidRDefault="003F5FDC" w:rsidP="00A36E2D">
            <w:pPr>
              <w:rPr>
                <w:sz w:val="22"/>
                <w:szCs w:val="22"/>
              </w:rPr>
            </w:pPr>
            <w:r>
              <w:rPr>
                <w:sz w:val="22"/>
                <w:szCs w:val="22"/>
              </w:rPr>
              <w:t xml:space="preserve">Свидетельства иных </w:t>
            </w:r>
            <w:r w:rsidRPr="00857CFC">
              <w:rPr>
                <w:sz w:val="22"/>
                <w:szCs w:val="22"/>
              </w:rPr>
              <w:t xml:space="preserve">систем внешней оценки качества, имеющих право проведения оценки качества по услугам, являющимся предметом настоящего </w:t>
            </w:r>
            <w:r>
              <w:rPr>
                <w:sz w:val="22"/>
                <w:szCs w:val="22"/>
              </w:rPr>
              <w:t xml:space="preserve">запроса предложений – </w:t>
            </w:r>
            <w:r w:rsidRPr="00C509E5">
              <w:rPr>
                <w:b/>
                <w:bCs/>
                <w:sz w:val="22"/>
                <w:szCs w:val="22"/>
              </w:rPr>
              <w:t>количество</w:t>
            </w:r>
            <w:r>
              <w:rPr>
                <w:b/>
                <w:bCs/>
                <w:sz w:val="22"/>
                <w:szCs w:val="22"/>
              </w:rPr>
              <w:t xml:space="preserve"> </w:t>
            </w:r>
            <w:r>
              <w:rPr>
                <w:sz w:val="22"/>
                <w:szCs w:val="22"/>
              </w:rPr>
              <w:t>(указать)</w:t>
            </w:r>
          </w:p>
        </w:tc>
      </w:tr>
      <w:tr w:rsidR="003F5FDC" w:rsidRPr="00857CFC" w:rsidTr="00A36E2D">
        <w:tc>
          <w:tcPr>
            <w:tcW w:w="828" w:type="dxa"/>
            <w:vAlign w:val="center"/>
          </w:tcPr>
          <w:p w:rsidR="003F5FDC" w:rsidRPr="00857CFC" w:rsidRDefault="003F5FDC" w:rsidP="003B0B24">
            <w:pPr>
              <w:jc w:val="center"/>
              <w:rPr>
                <w:sz w:val="22"/>
                <w:szCs w:val="22"/>
              </w:rPr>
            </w:pPr>
            <w:r w:rsidRPr="00857CFC">
              <w:rPr>
                <w:sz w:val="22"/>
                <w:szCs w:val="22"/>
              </w:rPr>
              <w:t>2.6</w:t>
            </w:r>
          </w:p>
        </w:tc>
        <w:tc>
          <w:tcPr>
            <w:tcW w:w="2752" w:type="dxa"/>
            <w:vAlign w:val="center"/>
          </w:tcPr>
          <w:p w:rsidR="003F5FDC" w:rsidRPr="00857CFC" w:rsidRDefault="003F5FDC" w:rsidP="003B0B24">
            <w:pPr>
              <w:rPr>
                <w:sz w:val="22"/>
                <w:szCs w:val="22"/>
              </w:rPr>
            </w:pPr>
            <w:r w:rsidRPr="00857CFC">
              <w:rPr>
                <w:sz w:val="22"/>
                <w:szCs w:val="22"/>
              </w:rPr>
              <w:t>Наличие цифрового трекинга биологического материала от приема первичной пробы и направления,  на всех этапах проведения исследования (вырезка, проводка, микротомия, окраска, оценка), до выдачи заключения и архивирования препаратов включительно.</w:t>
            </w:r>
          </w:p>
        </w:tc>
        <w:tc>
          <w:tcPr>
            <w:tcW w:w="4628" w:type="dxa"/>
            <w:vAlign w:val="center"/>
          </w:tcPr>
          <w:p w:rsidR="003F5FDC" w:rsidRPr="00857CFC" w:rsidRDefault="003F5FDC" w:rsidP="003B0B24">
            <w:pPr>
              <w:rPr>
                <w:sz w:val="22"/>
                <w:szCs w:val="22"/>
              </w:rPr>
            </w:pPr>
            <w:r w:rsidRPr="00857CFC">
              <w:rPr>
                <w:sz w:val="22"/>
                <w:szCs w:val="22"/>
              </w:rPr>
              <w:t xml:space="preserve">Оценивается на основании выписки из оборотно-сальдовой ведомости по счету 01, составленной не ранее даты объявления </w:t>
            </w:r>
            <w:r>
              <w:rPr>
                <w:sz w:val="22"/>
                <w:szCs w:val="22"/>
              </w:rPr>
              <w:t>запроса предложений</w:t>
            </w:r>
            <w:r w:rsidRPr="00857CFC">
              <w:rPr>
                <w:sz w:val="22"/>
                <w:szCs w:val="22"/>
              </w:rPr>
              <w:t xml:space="preserve"> и содержащей информацию  об имеющемся маркировочно-считывающем оборудовании (принтер для маркировки гистологических кассет,  принтер для маркировки  предметных стекол, принтер этикеток, сканеры считывания кодов) и на основании описания применяемого технологического процесса трекинга биологического материала, заверенных надлежащим образом участником </w:t>
            </w:r>
            <w:r>
              <w:rPr>
                <w:sz w:val="22"/>
                <w:szCs w:val="22"/>
              </w:rPr>
              <w:t>запроса предложений</w:t>
            </w:r>
            <w:r w:rsidRPr="00857CFC">
              <w:rPr>
                <w:sz w:val="22"/>
                <w:szCs w:val="22"/>
              </w:rPr>
              <w:t>.</w:t>
            </w:r>
          </w:p>
        </w:tc>
        <w:tc>
          <w:tcPr>
            <w:tcW w:w="2700" w:type="dxa"/>
            <w:vAlign w:val="center"/>
          </w:tcPr>
          <w:p w:rsidR="003F5FDC" w:rsidRPr="00857CFC" w:rsidRDefault="003F5FDC" w:rsidP="00A36E2D">
            <w:pPr>
              <w:rPr>
                <w:sz w:val="22"/>
                <w:szCs w:val="22"/>
              </w:rPr>
            </w:pPr>
            <w:r>
              <w:rPr>
                <w:sz w:val="22"/>
                <w:szCs w:val="22"/>
              </w:rPr>
              <w:t>В</w:t>
            </w:r>
            <w:r w:rsidRPr="00857CFC">
              <w:rPr>
                <w:sz w:val="22"/>
                <w:szCs w:val="22"/>
              </w:rPr>
              <w:t>ыписк</w:t>
            </w:r>
            <w:r>
              <w:rPr>
                <w:sz w:val="22"/>
                <w:szCs w:val="22"/>
              </w:rPr>
              <w:t>а</w:t>
            </w:r>
            <w:r w:rsidRPr="00857CFC">
              <w:rPr>
                <w:sz w:val="22"/>
                <w:szCs w:val="22"/>
              </w:rPr>
              <w:t xml:space="preserve"> из оборотно-сальдовой ведомости по счету 01, составленной не ранее даты объявления </w:t>
            </w:r>
            <w:r>
              <w:rPr>
                <w:sz w:val="22"/>
                <w:szCs w:val="22"/>
              </w:rPr>
              <w:t>запроса предложений</w:t>
            </w:r>
            <w:r w:rsidRPr="00857CFC">
              <w:rPr>
                <w:sz w:val="22"/>
                <w:szCs w:val="22"/>
              </w:rPr>
              <w:t xml:space="preserve"> и содержащей информацию  об имеющемся маркировочно-считывающем оборудовании (принтер для маркировки гистологических кассет,  принтер для маркировки  предметных стекол, принтер этикеток, сканеры считывания кодов) и на основании описания применяемого технологического процесса трекинга биологического материала, заверенных надлежащим образом участником </w:t>
            </w:r>
            <w:r>
              <w:rPr>
                <w:sz w:val="22"/>
                <w:szCs w:val="22"/>
              </w:rPr>
              <w:t xml:space="preserve">запроса предложений – </w:t>
            </w:r>
            <w:r>
              <w:rPr>
                <w:b/>
                <w:bCs/>
                <w:sz w:val="22"/>
                <w:szCs w:val="22"/>
              </w:rPr>
              <w:t xml:space="preserve"> наличие или отсутствие </w:t>
            </w:r>
            <w:r>
              <w:rPr>
                <w:sz w:val="22"/>
                <w:szCs w:val="22"/>
              </w:rPr>
              <w:t>(указать)</w:t>
            </w:r>
          </w:p>
        </w:tc>
      </w:tr>
    </w:tbl>
    <w:p w:rsidR="003F5FDC" w:rsidRDefault="003F5FDC" w:rsidP="00C968FD">
      <w:pPr>
        <w:pStyle w:val="BodyText"/>
        <w:jc w:val="both"/>
        <w:rPr>
          <w:sz w:val="22"/>
          <w:szCs w:val="22"/>
          <w:highlight w:val="magenta"/>
        </w:rPr>
      </w:pPr>
    </w:p>
    <w:p w:rsidR="003F5FDC" w:rsidRDefault="003F5FDC" w:rsidP="00C968FD">
      <w:pPr>
        <w:pStyle w:val="BodyText"/>
        <w:jc w:val="both"/>
        <w:rPr>
          <w:sz w:val="22"/>
          <w:szCs w:val="22"/>
          <w:highlight w:val="magenta"/>
        </w:rPr>
      </w:pPr>
    </w:p>
    <w:p w:rsidR="003F5FDC" w:rsidRPr="002D74A0" w:rsidRDefault="003F5FDC" w:rsidP="00C968FD">
      <w:pPr>
        <w:pStyle w:val="BodyText"/>
        <w:jc w:val="both"/>
        <w:rPr>
          <w:sz w:val="22"/>
          <w:szCs w:val="22"/>
          <w:highlight w:val="magenta"/>
        </w:rPr>
      </w:pPr>
    </w:p>
    <w:p w:rsidR="003F5FDC" w:rsidRDefault="003F5FDC" w:rsidP="0044167C">
      <w:pPr>
        <w:pStyle w:val="a1"/>
        <w:numPr>
          <w:ilvl w:val="0"/>
          <w:numId w:val="13"/>
        </w:numPr>
        <w:tabs>
          <w:tab w:val="clear" w:pos="899"/>
          <w:tab w:val="num" w:pos="851"/>
        </w:tabs>
        <w:spacing w:after="120"/>
        <w:ind w:hanging="473"/>
        <w:rPr>
          <w:rFonts w:ascii="Times New Roman" w:hAnsi="Times New Roman"/>
          <w:sz w:val="22"/>
          <w:szCs w:val="22"/>
        </w:rPr>
      </w:pPr>
      <w:r w:rsidRPr="003E3E4F">
        <w:rPr>
          <w:rFonts w:ascii="Times New Roman" w:hAnsi="Times New Roman"/>
          <w:b/>
          <w:sz w:val="22"/>
          <w:szCs w:val="22"/>
        </w:rPr>
        <w:t xml:space="preserve">Описание объекта закупки: </w:t>
      </w:r>
      <w:r w:rsidRPr="003E3E4F">
        <w:rPr>
          <w:rFonts w:ascii="Times New Roman" w:hAnsi="Times New Roman"/>
          <w:sz w:val="22"/>
          <w:szCs w:val="22"/>
        </w:rPr>
        <w:t>заполняется в строгом соответствии с Те</w:t>
      </w:r>
      <w:r>
        <w:rPr>
          <w:rFonts w:ascii="Times New Roman" w:hAnsi="Times New Roman"/>
          <w:sz w:val="22"/>
          <w:szCs w:val="22"/>
        </w:rPr>
        <w:t>хническим заданием (Приложение 1</w:t>
      </w:r>
      <w:r w:rsidRPr="003E3E4F">
        <w:rPr>
          <w:rFonts w:ascii="Times New Roman" w:hAnsi="Times New Roman"/>
          <w:sz w:val="22"/>
          <w:szCs w:val="22"/>
        </w:rPr>
        <w:t xml:space="preserve"> к документации</w:t>
      </w:r>
      <w:r>
        <w:rPr>
          <w:rFonts w:ascii="Times New Roman" w:hAnsi="Times New Roman"/>
          <w:sz w:val="22"/>
          <w:szCs w:val="22"/>
        </w:rPr>
        <w:t xml:space="preserve"> о запросе предложений в электронной форме</w:t>
      </w:r>
      <w:r w:rsidRPr="003E3E4F">
        <w:rPr>
          <w:rFonts w:ascii="Times New Roman" w:hAnsi="Times New Roman"/>
          <w:sz w:val="22"/>
          <w:szCs w:val="22"/>
        </w:rPr>
        <w:t>:</w:t>
      </w:r>
    </w:p>
    <w:p w:rsidR="003F5FDC" w:rsidRDefault="003F5FDC" w:rsidP="00D34F80">
      <w:pPr>
        <w:pStyle w:val="a1"/>
        <w:numPr>
          <w:ilvl w:val="0"/>
          <w:numId w:val="0"/>
        </w:numPr>
        <w:spacing w:after="120"/>
        <w:ind w:left="426"/>
        <w:rPr>
          <w:rFonts w:ascii="Times New Roman" w:hAnsi="Times New Roman"/>
          <w:sz w:val="22"/>
          <w:szCs w:val="22"/>
        </w:rPr>
      </w:pPr>
    </w:p>
    <w:tbl>
      <w:tblPr>
        <w:tblW w:w="1023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74"/>
        <w:gridCol w:w="1667"/>
        <w:gridCol w:w="2838"/>
        <w:gridCol w:w="1596"/>
        <w:gridCol w:w="1620"/>
      </w:tblGrid>
      <w:tr w:rsidR="003F5FDC" w:rsidRPr="00417162" w:rsidTr="00352638">
        <w:trPr>
          <w:trHeight w:val="600"/>
          <w:jc w:val="center"/>
        </w:trPr>
        <w:tc>
          <w:tcPr>
            <w:tcW w:w="540" w:type="dxa"/>
            <w:noWrap/>
            <w:vAlign w:val="center"/>
          </w:tcPr>
          <w:p w:rsidR="003F5FDC" w:rsidRPr="0088705C" w:rsidRDefault="003F5FDC" w:rsidP="003B0B24">
            <w:pPr>
              <w:jc w:val="center"/>
              <w:rPr>
                <w:b/>
              </w:rPr>
            </w:pPr>
            <w:r w:rsidRPr="0088705C">
              <w:rPr>
                <w:b/>
              </w:rPr>
              <w:t>№ п/п</w:t>
            </w:r>
          </w:p>
        </w:tc>
        <w:tc>
          <w:tcPr>
            <w:tcW w:w="1974" w:type="dxa"/>
            <w:vAlign w:val="center"/>
          </w:tcPr>
          <w:p w:rsidR="003F5FDC" w:rsidRPr="0088705C" w:rsidRDefault="003F5FDC" w:rsidP="003B0B24">
            <w:pPr>
              <w:jc w:val="center"/>
              <w:rPr>
                <w:b/>
              </w:rPr>
            </w:pPr>
            <w:r w:rsidRPr="0088705C">
              <w:rPr>
                <w:b/>
              </w:rPr>
              <w:t xml:space="preserve">Название исследования </w:t>
            </w:r>
          </w:p>
        </w:tc>
        <w:tc>
          <w:tcPr>
            <w:tcW w:w="1667" w:type="dxa"/>
            <w:vAlign w:val="center"/>
          </w:tcPr>
          <w:p w:rsidR="003F5FDC" w:rsidRPr="002327FC" w:rsidRDefault="003F5FDC" w:rsidP="003B0B24">
            <w:pPr>
              <w:jc w:val="center"/>
              <w:rPr>
                <w:b/>
                <w:bCs/>
              </w:rPr>
            </w:pPr>
            <w:r w:rsidRPr="002327FC">
              <w:rPr>
                <w:b/>
                <w:bCs/>
              </w:rPr>
              <w:t>Биоматериал</w:t>
            </w:r>
          </w:p>
        </w:tc>
        <w:tc>
          <w:tcPr>
            <w:tcW w:w="2838" w:type="dxa"/>
            <w:vAlign w:val="center"/>
          </w:tcPr>
          <w:p w:rsidR="003F5FDC" w:rsidRPr="002327FC" w:rsidRDefault="003F5FDC" w:rsidP="003B0B24">
            <w:pPr>
              <w:jc w:val="center"/>
              <w:rPr>
                <w:b/>
                <w:bCs/>
              </w:rPr>
            </w:pPr>
            <w:r w:rsidRPr="002327FC">
              <w:rPr>
                <w:b/>
                <w:bCs/>
              </w:rPr>
              <w:t>Описание, требования к расходным материалам, поставляемым в рамках оказания услуг</w:t>
            </w:r>
          </w:p>
        </w:tc>
        <w:tc>
          <w:tcPr>
            <w:tcW w:w="1596" w:type="dxa"/>
            <w:vAlign w:val="center"/>
          </w:tcPr>
          <w:p w:rsidR="003F5FDC" w:rsidRPr="0088705C" w:rsidRDefault="003F5FDC" w:rsidP="003B0B24">
            <w:pPr>
              <w:jc w:val="center"/>
              <w:rPr>
                <w:b/>
              </w:rPr>
            </w:pPr>
            <w:r w:rsidRPr="0088705C">
              <w:rPr>
                <w:b/>
              </w:rPr>
              <w:t xml:space="preserve">Количество исследований, </w:t>
            </w:r>
          </w:p>
          <w:p w:rsidR="003F5FDC" w:rsidRPr="0088705C" w:rsidRDefault="003F5FDC" w:rsidP="003B0B24">
            <w:pPr>
              <w:jc w:val="center"/>
              <w:rPr>
                <w:b/>
              </w:rPr>
            </w:pPr>
            <w:r w:rsidRPr="0088705C">
              <w:rPr>
                <w:b/>
              </w:rPr>
              <w:t>шт.</w:t>
            </w:r>
            <w:r>
              <w:rPr>
                <w:b/>
              </w:rPr>
              <w:t xml:space="preserve"> </w:t>
            </w:r>
          </w:p>
        </w:tc>
        <w:tc>
          <w:tcPr>
            <w:tcW w:w="1620" w:type="dxa"/>
            <w:vAlign w:val="center"/>
          </w:tcPr>
          <w:p w:rsidR="003F5FDC" w:rsidRPr="0088705C" w:rsidRDefault="003F5FDC" w:rsidP="003B0B24">
            <w:pPr>
              <w:jc w:val="center"/>
              <w:rPr>
                <w:b/>
              </w:rPr>
            </w:pPr>
            <w:r w:rsidRPr="0088705C">
              <w:rPr>
                <w:b/>
                <w:bCs/>
              </w:rPr>
              <w:t>Срок исследования в днях</w:t>
            </w:r>
          </w:p>
        </w:tc>
      </w:tr>
      <w:tr w:rsidR="003F5FDC" w:rsidRPr="00417162" w:rsidTr="00352638">
        <w:trPr>
          <w:trHeight w:val="282"/>
          <w:jc w:val="center"/>
        </w:trPr>
        <w:tc>
          <w:tcPr>
            <w:tcW w:w="540" w:type="dxa"/>
            <w:noWrap/>
            <w:vAlign w:val="center"/>
          </w:tcPr>
          <w:p w:rsidR="003F5FDC" w:rsidRPr="0088705C" w:rsidRDefault="003F5FDC" w:rsidP="003B0B24">
            <w:pPr>
              <w:jc w:val="center"/>
            </w:pPr>
            <w:r w:rsidRPr="0088705C">
              <w:t>1</w:t>
            </w:r>
          </w:p>
        </w:tc>
        <w:tc>
          <w:tcPr>
            <w:tcW w:w="1974" w:type="dxa"/>
            <w:vAlign w:val="center"/>
          </w:tcPr>
          <w:p w:rsidR="003F5FDC" w:rsidRPr="0088705C" w:rsidRDefault="003F5FDC" w:rsidP="003B0B24"/>
        </w:tc>
        <w:tc>
          <w:tcPr>
            <w:tcW w:w="1667" w:type="dxa"/>
          </w:tcPr>
          <w:p w:rsidR="003F5FDC" w:rsidRPr="0088705C" w:rsidRDefault="003F5FDC" w:rsidP="003B0B24">
            <w:pPr>
              <w:jc w:val="center"/>
            </w:pPr>
          </w:p>
        </w:tc>
        <w:tc>
          <w:tcPr>
            <w:tcW w:w="2838" w:type="dxa"/>
          </w:tcPr>
          <w:p w:rsidR="003F5FDC" w:rsidRPr="0088705C" w:rsidRDefault="003F5FDC" w:rsidP="003B0B24">
            <w:pPr>
              <w:jc w:val="center"/>
            </w:pPr>
          </w:p>
        </w:tc>
        <w:tc>
          <w:tcPr>
            <w:tcW w:w="1596" w:type="dxa"/>
          </w:tcPr>
          <w:p w:rsidR="003F5FDC" w:rsidRPr="0088705C" w:rsidRDefault="003F5FDC" w:rsidP="003B0B24">
            <w:pPr>
              <w:jc w:val="center"/>
            </w:pPr>
          </w:p>
        </w:tc>
        <w:tc>
          <w:tcPr>
            <w:tcW w:w="1620" w:type="dxa"/>
            <w:vAlign w:val="center"/>
          </w:tcPr>
          <w:p w:rsidR="003F5FDC" w:rsidRPr="0088705C" w:rsidRDefault="003F5FDC" w:rsidP="003B0B24">
            <w:pPr>
              <w:jc w:val="center"/>
            </w:pPr>
          </w:p>
        </w:tc>
      </w:tr>
      <w:tr w:rsidR="003F5FDC" w:rsidRPr="00417162" w:rsidTr="00352638">
        <w:trPr>
          <w:trHeight w:val="130"/>
          <w:jc w:val="center"/>
        </w:trPr>
        <w:tc>
          <w:tcPr>
            <w:tcW w:w="540" w:type="dxa"/>
            <w:noWrap/>
            <w:vAlign w:val="center"/>
          </w:tcPr>
          <w:p w:rsidR="003F5FDC" w:rsidRPr="00417162" w:rsidRDefault="003F5FDC" w:rsidP="003B0B24">
            <w:pPr>
              <w:jc w:val="center"/>
              <w:rPr>
                <w:highlight w:val="magenta"/>
              </w:rPr>
            </w:pPr>
            <w:r w:rsidRPr="0088705C">
              <w:t>…</w:t>
            </w:r>
          </w:p>
        </w:tc>
        <w:tc>
          <w:tcPr>
            <w:tcW w:w="1974" w:type="dxa"/>
            <w:vAlign w:val="center"/>
          </w:tcPr>
          <w:p w:rsidR="003F5FDC" w:rsidRPr="00417162" w:rsidRDefault="003F5FDC" w:rsidP="003B0B24">
            <w:pPr>
              <w:rPr>
                <w:highlight w:val="magenta"/>
              </w:rPr>
            </w:pPr>
          </w:p>
        </w:tc>
        <w:tc>
          <w:tcPr>
            <w:tcW w:w="1667" w:type="dxa"/>
          </w:tcPr>
          <w:p w:rsidR="003F5FDC" w:rsidRPr="00417162" w:rsidRDefault="003F5FDC" w:rsidP="003B0B24">
            <w:pPr>
              <w:jc w:val="center"/>
              <w:rPr>
                <w:highlight w:val="magenta"/>
              </w:rPr>
            </w:pPr>
          </w:p>
        </w:tc>
        <w:tc>
          <w:tcPr>
            <w:tcW w:w="2838" w:type="dxa"/>
          </w:tcPr>
          <w:p w:rsidR="003F5FDC" w:rsidRPr="00417162" w:rsidRDefault="003F5FDC" w:rsidP="003B0B24">
            <w:pPr>
              <w:jc w:val="center"/>
              <w:rPr>
                <w:highlight w:val="magenta"/>
              </w:rPr>
            </w:pPr>
          </w:p>
        </w:tc>
        <w:tc>
          <w:tcPr>
            <w:tcW w:w="1596" w:type="dxa"/>
          </w:tcPr>
          <w:p w:rsidR="003F5FDC" w:rsidRPr="00417162" w:rsidRDefault="003F5FDC" w:rsidP="003B0B24">
            <w:pPr>
              <w:jc w:val="center"/>
              <w:rPr>
                <w:highlight w:val="magenta"/>
              </w:rPr>
            </w:pPr>
          </w:p>
        </w:tc>
        <w:tc>
          <w:tcPr>
            <w:tcW w:w="1620" w:type="dxa"/>
            <w:vAlign w:val="center"/>
          </w:tcPr>
          <w:p w:rsidR="003F5FDC" w:rsidRPr="00417162" w:rsidRDefault="003F5FDC" w:rsidP="003B0B24">
            <w:pPr>
              <w:jc w:val="center"/>
              <w:rPr>
                <w:highlight w:val="magenta"/>
              </w:rPr>
            </w:pPr>
          </w:p>
        </w:tc>
      </w:tr>
    </w:tbl>
    <w:p w:rsidR="003F5FDC" w:rsidRDefault="003F5FDC" w:rsidP="00352638">
      <w:pPr>
        <w:pStyle w:val="a1"/>
        <w:numPr>
          <w:ilvl w:val="0"/>
          <w:numId w:val="0"/>
        </w:numPr>
        <w:spacing w:after="120"/>
        <w:ind w:left="643" w:hanging="360"/>
        <w:rPr>
          <w:rFonts w:ascii="Times New Roman" w:hAnsi="Times New Roman"/>
          <w:sz w:val="22"/>
          <w:szCs w:val="22"/>
        </w:rPr>
      </w:pPr>
    </w:p>
    <w:p w:rsidR="003F5FDC" w:rsidRPr="003E3E4F" w:rsidRDefault="003F5FDC" w:rsidP="00352638">
      <w:pPr>
        <w:pStyle w:val="a1"/>
        <w:numPr>
          <w:ilvl w:val="0"/>
          <w:numId w:val="0"/>
        </w:numPr>
        <w:spacing w:after="120"/>
        <w:ind w:left="643" w:hanging="360"/>
        <w:rPr>
          <w:rFonts w:ascii="Times New Roman" w:hAnsi="Times New Roman"/>
          <w:sz w:val="22"/>
          <w:szCs w:val="22"/>
        </w:rPr>
      </w:pPr>
    </w:p>
    <w:p w:rsidR="003F5FDC" w:rsidRPr="00352638" w:rsidRDefault="003F5FDC" w:rsidP="005F6B49">
      <w:pPr>
        <w:spacing w:afterLines="40"/>
        <w:ind w:firstLine="426"/>
        <w:rPr>
          <w:b/>
          <w:color w:val="000000"/>
          <w:sz w:val="22"/>
          <w:szCs w:val="22"/>
        </w:rPr>
      </w:pPr>
      <w:r w:rsidRPr="00352638">
        <w:rPr>
          <w:b/>
          <w:sz w:val="22"/>
          <w:szCs w:val="22"/>
        </w:rPr>
        <w:t xml:space="preserve">3. </w:t>
      </w:r>
      <w:r w:rsidRPr="00352638">
        <w:rPr>
          <w:b/>
          <w:color w:val="000000"/>
          <w:sz w:val="22"/>
          <w:szCs w:val="22"/>
        </w:rPr>
        <w:t xml:space="preserve">Форма </w:t>
      </w:r>
      <w:r w:rsidRPr="00352638">
        <w:rPr>
          <w:iCs/>
          <w:sz w:val="22"/>
          <w:szCs w:val="22"/>
        </w:rPr>
        <w:t>Квалификация участника и коллектива его сотрудников</w:t>
      </w:r>
    </w:p>
    <w:tbl>
      <w:tblPr>
        <w:tblW w:w="1091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276"/>
        <w:gridCol w:w="709"/>
        <w:gridCol w:w="1134"/>
        <w:gridCol w:w="1559"/>
        <w:gridCol w:w="1701"/>
        <w:gridCol w:w="851"/>
        <w:gridCol w:w="1134"/>
        <w:gridCol w:w="2126"/>
      </w:tblGrid>
      <w:tr w:rsidR="003F5FDC" w:rsidRPr="006777FB" w:rsidTr="00352638">
        <w:trPr>
          <w:trHeight w:val="1380"/>
          <w:jc w:val="center"/>
        </w:trPr>
        <w:tc>
          <w:tcPr>
            <w:tcW w:w="426" w:type="dxa"/>
            <w:vAlign w:val="center"/>
          </w:tcPr>
          <w:p w:rsidR="003F5FDC" w:rsidRPr="006777FB" w:rsidRDefault="003F5FDC" w:rsidP="00352638">
            <w:pPr>
              <w:tabs>
                <w:tab w:val="left" w:pos="612"/>
              </w:tabs>
              <w:spacing w:after="60"/>
              <w:ind w:left="-108" w:right="-108"/>
              <w:jc w:val="center"/>
            </w:pPr>
            <w:r w:rsidRPr="006777FB">
              <w:t>№№</w:t>
            </w:r>
          </w:p>
          <w:p w:rsidR="003F5FDC" w:rsidRPr="006777FB" w:rsidRDefault="003F5FDC" w:rsidP="00352638">
            <w:pPr>
              <w:tabs>
                <w:tab w:val="left" w:pos="612"/>
              </w:tabs>
              <w:spacing w:after="60"/>
              <w:ind w:left="-108" w:right="-108"/>
              <w:jc w:val="center"/>
            </w:pPr>
            <w:r w:rsidRPr="006777FB">
              <w:t>п/п</w:t>
            </w:r>
          </w:p>
        </w:tc>
        <w:tc>
          <w:tcPr>
            <w:tcW w:w="1276" w:type="dxa"/>
            <w:vAlign w:val="center"/>
          </w:tcPr>
          <w:p w:rsidR="003F5FDC" w:rsidRPr="006777FB" w:rsidRDefault="003F5FDC" w:rsidP="00352638">
            <w:pPr>
              <w:ind w:left="-108" w:right="-108"/>
              <w:jc w:val="center"/>
            </w:pPr>
            <w:r w:rsidRPr="006777FB">
              <w:t>Должность по штатному</w:t>
            </w:r>
          </w:p>
          <w:p w:rsidR="003F5FDC" w:rsidRPr="006777FB" w:rsidRDefault="003F5FDC" w:rsidP="00352638">
            <w:pPr>
              <w:spacing w:after="60"/>
              <w:ind w:left="-108" w:right="-108"/>
              <w:jc w:val="center"/>
            </w:pPr>
            <w:r w:rsidRPr="006777FB">
              <w:t>расписанию</w:t>
            </w:r>
          </w:p>
        </w:tc>
        <w:tc>
          <w:tcPr>
            <w:tcW w:w="709" w:type="dxa"/>
            <w:vAlign w:val="center"/>
          </w:tcPr>
          <w:p w:rsidR="003F5FDC" w:rsidRPr="006777FB" w:rsidRDefault="003F5FDC" w:rsidP="00352638">
            <w:pPr>
              <w:ind w:left="-108" w:right="-108"/>
              <w:jc w:val="center"/>
            </w:pPr>
            <w:r w:rsidRPr="006777FB">
              <w:t>ФИО</w:t>
            </w:r>
          </w:p>
        </w:tc>
        <w:tc>
          <w:tcPr>
            <w:tcW w:w="1134" w:type="dxa"/>
            <w:vAlign w:val="center"/>
          </w:tcPr>
          <w:p w:rsidR="003F5FDC" w:rsidRPr="006777FB" w:rsidRDefault="003F5FDC" w:rsidP="00352638">
            <w:pPr>
              <w:ind w:left="-108" w:right="-108"/>
              <w:jc w:val="center"/>
            </w:pPr>
            <w:r w:rsidRPr="006777FB">
              <w:t>Образование по диплому</w:t>
            </w:r>
          </w:p>
        </w:tc>
        <w:tc>
          <w:tcPr>
            <w:tcW w:w="1559" w:type="dxa"/>
            <w:vAlign w:val="center"/>
          </w:tcPr>
          <w:p w:rsidR="003F5FDC" w:rsidRPr="006777FB" w:rsidRDefault="003F5FDC" w:rsidP="00352638">
            <w:pPr>
              <w:ind w:left="-108" w:right="-108"/>
              <w:jc w:val="center"/>
            </w:pPr>
            <w:r w:rsidRPr="006777FB">
              <w:t>Документы, подтверждающие образование</w:t>
            </w:r>
          </w:p>
        </w:tc>
        <w:tc>
          <w:tcPr>
            <w:tcW w:w="1701" w:type="dxa"/>
            <w:vAlign w:val="center"/>
          </w:tcPr>
          <w:p w:rsidR="003F5FDC" w:rsidRPr="006777FB" w:rsidRDefault="003F5FDC" w:rsidP="00352638">
            <w:pPr>
              <w:ind w:left="-108" w:right="-108"/>
              <w:jc w:val="center"/>
            </w:pPr>
            <w:r w:rsidRPr="006777FB">
              <w:t>Профессиональная подготовка (документ, подтверждающий специализацию)</w:t>
            </w:r>
          </w:p>
        </w:tc>
        <w:tc>
          <w:tcPr>
            <w:tcW w:w="851" w:type="dxa"/>
            <w:vAlign w:val="center"/>
          </w:tcPr>
          <w:p w:rsidR="003F5FDC" w:rsidRPr="006777FB" w:rsidRDefault="003F5FDC" w:rsidP="00352638">
            <w:pPr>
              <w:ind w:left="-97" w:right="-108"/>
              <w:jc w:val="center"/>
            </w:pPr>
            <w:r w:rsidRPr="006777FB">
              <w:t>Стаж работы по специализации</w:t>
            </w:r>
          </w:p>
        </w:tc>
        <w:tc>
          <w:tcPr>
            <w:tcW w:w="1134" w:type="dxa"/>
            <w:vAlign w:val="center"/>
          </w:tcPr>
          <w:p w:rsidR="003F5FDC" w:rsidRPr="006777FB" w:rsidRDefault="003F5FDC" w:rsidP="00352638">
            <w:pPr>
              <w:ind w:left="-97" w:right="-108"/>
              <w:jc w:val="center"/>
            </w:pPr>
            <w:r w:rsidRPr="006777FB">
              <w:t>Ученая степень</w:t>
            </w:r>
          </w:p>
        </w:tc>
        <w:tc>
          <w:tcPr>
            <w:tcW w:w="2126" w:type="dxa"/>
            <w:vAlign w:val="center"/>
          </w:tcPr>
          <w:p w:rsidR="003F5FDC" w:rsidRPr="006777FB" w:rsidRDefault="003F5FDC" w:rsidP="00352638">
            <w:pPr>
              <w:spacing w:after="60"/>
              <w:jc w:val="center"/>
            </w:pPr>
            <w:r w:rsidRPr="006777FB">
              <w:t>Информация о наличии выписки из штатного расписания, копии трудовой книжки, удостоверения охранника, личной карточки</w:t>
            </w:r>
          </w:p>
          <w:p w:rsidR="003F5FDC" w:rsidRPr="006777FB" w:rsidRDefault="003F5FDC" w:rsidP="00352638">
            <w:pPr>
              <w:ind w:left="-97" w:right="-108"/>
              <w:jc w:val="center"/>
            </w:pPr>
          </w:p>
        </w:tc>
      </w:tr>
      <w:tr w:rsidR="003F5FDC" w:rsidRPr="006777FB" w:rsidTr="00352638">
        <w:trPr>
          <w:jc w:val="center"/>
        </w:trPr>
        <w:tc>
          <w:tcPr>
            <w:tcW w:w="426" w:type="dxa"/>
            <w:vAlign w:val="center"/>
          </w:tcPr>
          <w:p w:rsidR="003F5FDC" w:rsidRPr="006777FB" w:rsidRDefault="003F5FDC" w:rsidP="00352638">
            <w:pPr>
              <w:tabs>
                <w:tab w:val="left" w:pos="432"/>
                <w:tab w:val="left" w:pos="612"/>
              </w:tabs>
              <w:ind w:left="-28" w:firstLine="28"/>
              <w:jc w:val="center"/>
              <w:rPr>
                <w:sz w:val="24"/>
                <w:szCs w:val="24"/>
              </w:rPr>
            </w:pPr>
            <w:r w:rsidRPr="006777FB">
              <w:rPr>
                <w:sz w:val="24"/>
                <w:szCs w:val="24"/>
              </w:rPr>
              <w:t>1.</w:t>
            </w:r>
          </w:p>
        </w:tc>
        <w:tc>
          <w:tcPr>
            <w:tcW w:w="1276" w:type="dxa"/>
            <w:vAlign w:val="center"/>
          </w:tcPr>
          <w:p w:rsidR="003F5FDC" w:rsidRPr="006777FB" w:rsidRDefault="003F5FDC" w:rsidP="00352638">
            <w:pPr>
              <w:jc w:val="center"/>
              <w:rPr>
                <w:sz w:val="24"/>
                <w:szCs w:val="24"/>
                <w:u w:val="single"/>
              </w:rPr>
            </w:pPr>
          </w:p>
        </w:tc>
        <w:tc>
          <w:tcPr>
            <w:tcW w:w="709" w:type="dxa"/>
            <w:vAlign w:val="center"/>
          </w:tcPr>
          <w:p w:rsidR="003F5FDC" w:rsidRPr="006777FB" w:rsidRDefault="003F5FDC" w:rsidP="00352638">
            <w:pPr>
              <w:ind w:firstLine="851"/>
              <w:jc w:val="center"/>
              <w:rPr>
                <w:sz w:val="24"/>
                <w:szCs w:val="24"/>
                <w:u w:val="single"/>
              </w:rPr>
            </w:pPr>
          </w:p>
        </w:tc>
        <w:tc>
          <w:tcPr>
            <w:tcW w:w="1134" w:type="dxa"/>
            <w:vAlign w:val="center"/>
          </w:tcPr>
          <w:p w:rsidR="003F5FDC" w:rsidRPr="006777FB" w:rsidRDefault="003F5FDC" w:rsidP="00352638">
            <w:pPr>
              <w:ind w:firstLine="851"/>
              <w:jc w:val="center"/>
              <w:rPr>
                <w:sz w:val="24"/>
                <w:szCs w:val="24"/>
              </w:rPr>
            </w:pPr>
          </w:p>
        </w:tc>
        <w:tc>
          <w:tcPr>
            <w:tcW w:w="1559" w:type="dxa"/>
            <w:vAlign w:val="center"/>
          </w:tcPr>
          <w:p w:rsidR="003F5FDC" w:rsidRPr="006777FB" w:rsidRDefault="003F5FDC" w:rsidP="00352638">
            <w:pPr>
              <w:ind w:firstLine="851"/>
              <w:jc w:val="center"/>
              <w:rPr>
                <w:sz w:val="24"/>
                <w:szCs w:val="24"/>
              </w:rPr>
            </w:pPr>
          </w:p>
        </w:tc>
        <w:tc>
          <w:tcPr>
            <w:tcW w:w="1701" w:type="dxa"/>
            <w:vAlign w:val="center"/>
          </w:tcPr>
          <w:p w:rsidR="003F5FDC" w:rsidRPr="006777FB" w:rsidRDefault="003F5FDC" w:rsidP="00352638">
            <w:pPr>
              <w:ind w:firstLine="851"/>
              <w:jc w:val="center"/>
              <w:rPr>
                <w:sz w:val="24"/>
                <w:szCs w:val="24"/>
              </w:rPr>
            </w:pPr>
          </w:p>
        </w:tc>
        <w:tc>
          <w:tcPr>
            <w:tcW w:w="851" w:type="dxa"/>
            <w:vAlign w:val="center"/>
          </w:tcPr>
          <w:p w:rsidR="003F5FDC" w:rsidRPr="006777FB" w:rsidRDefault="003F5FDC" w:rsidP="00352638">
            <w:pPr>
              <w:ind w:firstLine="851"/>
              <w:jc w:val="center"/>
              <w:rPr>
                <w:sz w:val="24"/>
                <w:szCs w:val="24"/>
              </w:rPr>
            </w:pPr>
          </w:p>
        </w:tc>
        <w:tc>
          <w:tcPr>
            <w:tcW w:w="1134" w:type="dxa"/>
            <w:vAlign w:val="center"/>
          </w:tcPr>
          <w:p w:rsidR="003F5FDC" w:rsidRPr="006777FB" w:rsidRDefault="003F5FDC" w:rsidP="00352638">
            <w:pPr>
              <w:ind w:firstLine="851"/>
              <w:jc w:val="center"/>
              <w:rPr>
                <w:sz w:val="24"/>
                <w:szCs w:val="24"/>
              </w:rPr>
            </w:pPr>
          </w:p>
        </w:tc>
        <w:tc>
          <w:tcPr>
            <w:tcW w:w="2126" w:type="dxa"/>
            <w:vAlign w:val="center"/>
          </w:tcPr>
          <w:p w:rsidR="003F5FDC" w:rsidRPr="006777FB" w:rsidRDefault="003F5FDC" w:rsidP="00352638">
            <w:pPr>
              <w:ind w:firstLine="851"/>
              <w:jc w:val="center"/>
              <w:rPr>
                <w:sz w:val="24"/>
                <w:szCs w:val="24"/>
              </w:rPr>
            </w:pPr>
          </w:p>
        </w:tc>
      </w:tr>
      <w:tr w:rsidR="003F5FDC" w:rsidRPr="006777FB" w:rsidTr="00352638">
        <w:trPr>
          <w:jc w:val="center"/>
        </w:trPr>
        <w:tc>
          <w:tcPr>
            <w:tcW w:w="426" w:type="dxa"/>
            <w:vAlign w:val="center"/>
          </w:tcPr>
          <w:p w:rsidR="003F5FDC" w:rsidRPr="006777FB" w:rsidRDefault="003F5FDC" w:rsidP="00352638">
            <w:pPr>
              <w:tabs>
                <w:tab w:val="left" w:pos="432"/>
                <w:tab w:val="left" w:pos="612"/>
              </w:tabs>
              <w:ind w:left="-28" w:firstLine="28"/>
              <w:jc w:val="center"/>
              <w:rPr>
                <w:sz w:val="24"/>
                <w:szCs w:val="24"/>
              </w:rPr>
            </w:pPr>
            <w:r w:rsidRPr="006777FB">
              <w:rPr>
                <w:sz w:val="24"/>
                <w:szCs w:val="24"/>
              </w:rPr>
              <w:t>…</w:t>
            </w:r>
          </w:p>
        </w:tc>
        <w:tc>
          <w:tcPr>
            <w:tcW w:w="1276" w:type="dxa"/>
            <w:vAlign w:val="center"/>
          </w:tcPr>
          <w:p w:rsidR="003F5FDC" w:rsidRPr="006777FB" w:rsidRDefault="003F5FDC" w:rsidP="00352638">
            <w:pPr>
              <w:jc w:val="center"/>
              <w:rPr>
                <w:sz w:val="24"/>
                <w:szCs w:val="24"/>
                <w:u w:val="single"/>
              </w:rPr>
            </w:pPr>
          </w:p>
        </w:tc>
        <w:tc>
          <w:tcPr>
            <w:tcW w:w="709" w:type="dxa"/>
            <w:vAlign w:val="center"/>
          </w:tcPr>
          <w:p w:rsidR="003F5FDC" w:rsidRPr="006777FB" w:rsidRDefault="003F5FDC" w:rsidP="00352638">
            <w:pPr>
              <w:ind w:firstLine="851"/>
              <w:jc w:val="center"/>
              <w:rPr>
                <w:sz w:val="24"/>
                <w:szCs w:val="24"/>
                <w:u w:val="single"/>
              </w:rPr>
            </w:pPr>
          </w:p>
        </w:tc>
        <w:tc>
          <w:tcPr>
            <w:tcW w:w="1134" w:type="dxa"/>
            <w:vAlign w:val="center"/>
          </w:tcPr>
          <w:p w:rsidR="003F5FDC" w:rsidRPr="006777FB" w:rsidRDefault="003F5FDC" w:rsidP="00352638">
            <w:pPr>
              <w:ind w:firstLine="851"/>
              <w:jc w:val="center"/>
              <w:rPr>
                <w:sz w:val="24"/>
                <w:szCs w:val="24"/>
              </w:rPr>
            </w:pPr>
          </w:p>
        </w:tc>
        <w:tc>
          <w:tcPr>
            <w:tcW w:w="1559" w:type="dxa"/>
            <w:vAlign w:val="center"/>
          </w:tcPr>
          <w:p w:rsidR="003F5FDC" w:rsidRPr="006777FB" w:rsidRDefault="003F5FDC" w:rsidP="00352638">
            <w:pPr>
              <w:ind w:firstLine="851"/>
              <w:jc w:val="center"/>
              <w:rPr>
                <w:sz w:val="24"/>
                <w:szCs w:val="24"/>
              </w:rPr>
            </w:pPr>
          </w:p>
        </w:tc>
        <w:tc>
          <w:tcPr>
            <w:tcW w:w="1701" w:type="dxa"/>
            <w:vAlign w:val="center"/>
          </w:tcPr>
          <w:p w:rsidR="003F5FDC" w:rsidRPr="006777FB" w:rsidRDefault="003F5FDC" w:rsidP="00352638">
            <w:pPr>
              <w:ind w:firstLine="851"/>
              <w:jc w:val="center"/>
              <w:rPr>
                <w:sz w:val="24"/>
                <w:szCs w:val="24"/>
              </w:rPr>
            </w:pPr>
          </w:p>
        </w:tc>
        <w:tc>
          <w:tcPr>
            <w:tcW w:w="851" w:type="dxa"/>
            <w:vAlign w:val="center"/>
          </w:tcPr>
          <w:p w:rsidR="003F5FDC" w:rsidRPr="006777FB" w:rsidRDefault="003F5FDC" w:rsidP="00352638">
            <w:pPr>
              <w:ind w:firstLine="851"/>
              <w:jc w:val="center"/>
              <w:rPr>
                <w:sz w:val="24"/>
                <w:szCs w:val="24"/>
              </w:rPr>
            </w:pPr>
          </w:p>
        </w:tc>
        <w:tc>
          <w:tcPr>
            <w:tcW w:w="1134" w:type="dxa"/>
            <w:vAlign w:val="center"/>
          </w:tcPr>
          <w:p w:rsidR="003F5FDC" w:rsidRPr="006777FB" w:rsidRDefault="003F5FDC" w:rsidP="00352638">
            <w:pPr>
              <w:ind w:firstLine="851"/>
              <w:jc w:val="center"/>
              <w:rPr>
                <w:sz w:val="24"/>
                <w:szCs w:val="24"/>
              </w:rPr>
            </w:pPr>
          </w:p>
        </w:tc>
        <w:tc>
          <w:tcPr>
            <w:tcW w:w="2126" w:type="dxa"/>
            <w:vAlign w:val="center"/>
          </w:tcPr>
          <w:p w:rsidR="003F5FDC" w:rsidRPr="006777FB" w:rsidRDefault="003F5FDC" w:rsidP="00352638">
            <w:pPr>
              <w:ind w:firstLine="851"/>
              <w:jc w:val="center"/>
              <w:rPr>
                <w:sz w:val="24"/>
                <w:szCs w:val="24"/>
              </w:rPr>
            </w:pPr>
          </w:p>
        </w:tc>
      </w:tr>
    </w:tbl>
    <w:p w:rsidR="003F5FDC" w:rsidRPr="006777FB" w:rsidRDefault="003F5FDC" w:rsidP="00352638">
      <w:pPr>
        <w:rPr>
          <w:i/>
          <w:iCs/>
          <w:sz w:val="24"/>
          <w:szCs w:val="24"/>
        </w:rPr>
      </w:pPr>
    </w:p>
    <w:p w:rsidR="003F5FDC" w:rsidRPr="002D74A0" w:rsidRDefault="003F5FDC" w:rsidP="00352638">
      <w:pPr>
        <w:rPr>
          <w:b/>
          <w:iCs/>
          <w:sz w:val="22"/>
          <w:szCs w:val="22"/>
        </w:rPr>
      </w:pPr>
      <w:r w:rsidRPr="002D74A0">
        <w:rPr>
          <w:i/>
          <w:iCs/>
          <w:sz w:val="22"/>
          <w:szCs w:val="22"/>
        </w:rPr>
        <w:t>Подтверждается заполнением таблицы</w:t>
      </w:r>
      <w:r w:rsidRPr="002D74A0">
        <w:rPr>
          <w:i/>
          <w:sz w:val="22"/>
          <w:szCs w:val="22"/>
        </w:rPr>
        <w:t>.</w:t>
      </w:r>
    </w:p>
    <w:p w:rsidR="003F5FDC" w:rsidRPr="002D74A0" w:rsidRDefault="003F5FDC" w:rsidP="00352638">
      <w:pPr>
        <w:rPr>
          <w:sz w:val="22"/>
          <w:szCs w:val="22"/>
        </w:rPr>
      </w:pPr>
    </w:p>
    <w:p w:rsidR="003F5FDC" w:rsidRPr="002D74A0" w:rsidRDefault="003F5FDC" w:rsidP="002D74A0">
      <w:pPr>
        <w:widowControl w:val="0"/>
        <w:spacing w:after="60"/>
        <w:jc w:val="both"/>
        <w:rPr>
          <w:i/>
          <w:spacing w:val="-3"/>
          <w:sz w:val="22"/>
          <w:szCs w:val="22"/>
        </w:rPr>
      </w:pPr>
      <w:r w:rsidRPr="002D74A0">
        <w:rPr>
          <w:i/>
          <w:spacing w:val="-3"/>
          <w:sz w:val="22"/>
          <w:szCs w:val="22"/>
        </w:rPr>
        <w:t xml:space="preserve">При этом представленные документы должны быть в виде неповторяющихся, полно читаемых копий, на которых видны необходимые сведения, подписи и печати. </w:t>
      </w:r>
    </w:p>
    <w:p w:rsidR="003F5FDC" w:rsidRPr="002D74A0" w:rsidRDefault="003F5FDC" w:rsidP="002D74A0">
      <w:pPr>
        <w:widowControl w:val="0"/>
        <w:jc w:val="both"/>
        <w:rPr>
          <w:i/>
          <w:spacing w:val="-3"/>
          <w:sz w:val="22"/>
          <w:szCs w:val="22"/>
        </w:rPr>
      </w:pPr>
      <w:r w:rsidRPr="002D74A0">
        <w:rPr>
          <w:i/>
          <w:spacing w:val="-3"/>
          <w:sz w:val="22"/>
          <w:szCs w:val="22"/>
        </w:rPr>
        <w:t xml:space="preserve">Непредоставление в составе второй части заявки на участие </w:t>
      </w:r>
      <w:r>
        <w:rPr>
          <w:i/>
          <w:spacing w:val="-3"/>
          <w:sz w:val="22"/>
          <w:szCs w:val="22"/>
        </w:rPr>
        <w:t xml:space="preserve">в запросе предложений </w:t>
      </w:r>
      <w:r w:rsidRPr="002D74A0">
        <w:rPr>
          <w:i/>
          <w:spacing w:val="-3"/>
          <w:sz w:val="22"/>
          <w:szCs w:val="22"/>
        </w:rPr>
        <w:t xml:space="preserve">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w:t>
      </w:r>
      <w:r>
        <w:rPr>
          <w:i/>
          <w:spacing w:val="-3"/>
          <w:sz w:val="22"/>
          <w:szCs w:val="22"/>
        </w:rPr>
        <w:t xml:space="preserve">Единой </w:t>
      </w:r>
      <w:r w:rsidRPr="002D74A0">
        <w:rPr>
          <w:i/>
          <w:spacing w:val="-3"/>
          <w:sz w:val="22"/>
          <w:szCs w:val="22"/>
        </w:rPr>
        <w:t xml:space="preserve">комиссией будут учитываться сведения, заявленные участниками закупки, которые подтверждены документально в составе второй части заявки на участие в </w:t>
      </w:r>
      <w:r>
        <w:rPr>
          <w:i/>
          <w:spacing w:val="-3"/>
          <w:sz w:val="22"/>
          <w:szCs w:val="22"/>
        </w:rPr>
        <w:t>запросе предложений.</w:t>
      </w:r>
      <w:r w:rsidRPr="002D74A0">
        <w:rPr>
          <w:i/>
          <w:spacing w:val="-3"/>
          <w:sz w:val="22"/>
          <w:szCs w:val="22"/>
        </w:rPr>
        <w:t>.</w:t>
      </w:r>
    </w:p>
    <w:p w:rsidR="003F5FDC" w:rsidRDefault="003F5FDC" w:rsidP="00352638">
      <w:pPr>
        <w:ind w:left="426"/>
        <w:rPr>
          <w:b/>
          <w:sz w:val="22"/>
          <w:szCs w:val="22"/>
        </w:rPr>
      </w:pPr>
    </w:p>
    <w:p w:rsidR="003F5FDC" w:rsidRDefault="003F5FDC" w:rsidP="000F6ED8">
      <w:pPr>
        <w:pStyle w:val="Default"/>
        <w:jc w:val="center"/>
        <w:rPr>
          <w:b/>
          <w:color w:val="auto"/>
          <w:sz w:val="22"/>
          <w:szCs w:val="22"/>
        </w:rPr>
      </w:pPr>
    </w:p>
    <w:p w:rsidR="003F5FDC" w:rsidRDefault="003F5FDC" w:rsidP="000F6ED8">
      <w:pPr>
        <w:pStyle w:val="Default"/>
        <w:jc w:val="center"/>
        <w:rPr>
          <w:b/>
          <w:color w:val="auto"/>
          <w:sz w:val="22"/>
          <w:szCs w:val="22"/>
        </w:rPr>
      </w:pPr>
    </w:p>
    <w:p w:rsidR="003F5FDC" w:rsidRDefault="003F5FDC" w:rsidP="000F6ED8">
      <w:pPr>
        <w:pStyle w:val="Default"/>
        <w:jc w:val="center"/>
        <w:rPr>
          <w:b/>
          <w:color w:val="auto"/>
          <w:sz w:val="22"/>
          <w:szCs w:val="22"/>
        </w:rPr>
      </w:pPr>
      <w:r w:rsidRPr="00A723AD">
        <w:rPr>
          <w:b/>
          <w:color w:val="auto"/>
          <w:sz w:val="22"/>
          <w:szCs w:val="22"/>
        </w:rPr>
        <w:t>ОБРАЗЦЫ ФОРМ для второй части заявки</w:t>
      </w:r>
    </w:p>
    <w:p w:rsidR="003F5FDC" w:rsidRPr="00E61AFC" w:rsidRDefault="003F5FDC" w:rsidP="000F6ED8">
      <w:pPr>
        <w:pStyle w:val="Default"/>
        <w:jc w:val="center"/>
        <w:rPr>
          <w:b/>
          <w:color w:val="auto"/>
          <w:sz w:val="22"/>
          <w:szCs w:val="22"/>
        </w:rPr>
      </w:pPr>
    </w:p>
    <w:p w:rsidR="003F5FDC" w:rsidRPr="00A144ED" w:rsidRDefault="003F5FDC" w:rsidP="000F6ED8">
      <w:pPr>
        <w:ind w:firstLine="709"/>
        <w:jc w:val="both"/>
        <w:rPr>
          <w:sz w:val="22"/>
          <w:szCs w:val="22"/>
        </w:rPr>
      </w:pPr>
      <w:r w:rsidRPr="00A144ED">
        <w:rPr>
          <w:b/>
          <w:sz w:val="22"/>
          <w:szCs w:val="22"/>
        </w:rPr>
        <w:t>Вторая часть заявки на участие в запросе предложений в электронной форме должна содержать:</w:t>
      </w:r>
      <w:r w:rsidRPr="00A144ED">
        <w:rPr>
          <w:sz w:val="22"/>
          <w:szCs w:val="22"/>
        </w:rPr>
        <w:t xml:space="preserve"> </w:t>
      </w:r>
    </w:p>
    <w:p w:rsidR="003F5FDC" w:rsidRPr="00557CB1" w:rsidRDefault="003F5FDC" w:rsidP="002D74A0">
      <w:pPr>
        <w:pStyle w:val="a4"/>
        <w:spacing w:after="0" w:line="240" w:lineRule="auto"/>
        <w:ind w:left="0" w:firstLine="709"/>
        <w:jc w:val="both"/>
        <w:rPr>
          <w:rFonts w:ascii="Times New Roman" w:hAnsi="Times New Roman"/>
          <w:color w:val="000000"/>
        </w:rPr>
      </w:pPr>
      <w:r w:rsidRPr="00557CB1">
        <w:rPr>
          <w:rFonts w:ascii="Times New Roman" w:hAnsi="Times New Roman"/>
          <w:color w:val="000000"/>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F5FDC" w:rsidRPr="00557CB1" w:rsidRDefault="003F5FDC" w:rsidP="002D74A0">
      <w:pPr>
        <w:pStyle w:val="ConsPlusNormal"/>
        <w:ind w:firstLine="709"/>
        <w:jc w:val="both"/>
        <w:rPr>
          <w:rFonts w:ascii="Times New Roman" w:hAnsi="Times New Roman"/>
          <w:color w:val="000000"/>
        </w:rPr>
      </w:pPr>
      <w:r w:rsidRPr="00557CB1">
        <w:rPr>
          <w:rFonts w:ascii="Times New Roman" w:hAnsi="Times New Roman"/>
          <w:color w:val="000000"/>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F5FDC" w:rsidRPr="00557CB1" w:rsidRDefault="003F5FDC" w:rsidP="002D74A0">
      <w:pPr>
        <w:pStyle w:val="ConsPlusNormal"/>
        <w:ind w:firstLine="709"/>
        <w:jc w:val="both"/>
        <w:rPr>
          <w:rFonts w:ascii="Times New Roman" w:hAnsi="Times New Roman"/>
          <w:color w:val="000000"/>
        </w:rPr>
      </w:pPr>
      <w:r w:rsidRPr="00557CB1">
        <w:rPr>
          <w:rFonts w:ascii="Times New Roman" w:hAnsi="Times New Roman"/>
          <w:color w:val="000000"/>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Pr="00557CB1">
        <w:rPr>
          <w:rFonts w:ascii="Times New Roman" w:hAnsi="Times New Roman"/>
          <w:bCs/>
          <w:color w:val="000000"/>
        </w:rPr>
        <w:t xml:space="preserve"> К</w:t>
      </w:r>
      <w:r w:rsidRPr="00557CB1">
        <w:rPr>
          <w:rFonts w:ascii="Times New Roman" w:hAnsi="Times New Roman"/>
        </w:rPr>
        <w:t xml:space="preserve">опию соглашения, указанную в </w:t>
      </w:r>
      <w:r w:rsidRPr="00CE58A9">
        <w:rPr>
          <w:rFonts w:ascii="Times New Roman" w:hAnsi="Times New Roman"/>
        </w:rPr>
        <w:t xml:space="preserve">разделе 13 </w:t>
      </w:r>
      <w:r w:rsidRPr="00CE58A9">
        <w:rPr>
          <w:rFonts w:ascii="Times New Roman" w:hAnsi="Times New Roman"/>
          <w:bCs/>
          <w:color w:val="000000"/>
        </w:rPr>
        <w:t xml:space="preserve">настоящей Документации, в случае подачи заявки на участие в </w:t>
      </w:r>
      <w:r w:rsidRPr="00CE58A9">
        <w:rPr>
          <w:rFonts w:ascii="Times New Roman" w:hAnsi="Times New Roman"/>
        </w:rPr>
        <w:t>запросе предложений в электронной форме</w:t>
      </w:r>
      <w:r w:rsidRPr="00CE58A9">
        <w:rPr>
          <w:rFonts w:ascii="Times New Roman" w:hAnsi="Times New Roman"/>
          <w:bCs/>
          <w:color w:val="000000"/>
        </w:rPr>
        <w:t xml:space="preserve"> коллективным участником, </w:t>
      </w:r>
      <w:r w:rsidRPr="00CE58A9">
        <w:rPr>
          <w:rFonts w:ascii="Times New Roman" w:hAnsi="Times New Roman"/>
        </w:rPr>
        <w:t xml:space="preserve">указанным в разделе 13 </w:t>
      </w:r>
      <w:r w:rsidRPr="00CE58A9">
        <w:rPr>
          <w:rFonts w:ascii="Times New Roman" w:hAnsi="Times New Roman"/>
          <w:bCs/>
          <w:color w:val="000000"/>
        </w:rPr>
        <w:t>настоящей Документации.</w:t>
      </w:r>
    </w:p>
    <w:p w:rsidR="003F5FDC" w:rsidRPr="00557CB1" w:rsidRDefault="003F5FDC" w:rsidP="002D74A0">
      <w:pPr>
        <w:pStyle w:val="ConsPlusNormal"/>
        <w:ind w:firstLine="709"/>
        <w:jc w:val="both"/>
        <w:rPr>
          <w:rFonts w:ascii="Times New Roman" w:hAnsi="Times New Roman"/>
          <w:color w:val="000000"/>
        </w:rPr>
      </w:pPr>
      <w:r w:rsidRPr="00557CB1">
        <w:rPr>
          <w:rFonts w:ascii="Times New Roman" w:hAnsi="Times New Roman"/>
          <w:color w:val="000000"/>
        </w:rPr>
        <w:t>4. Копии учредительных документов участника запроса предложений в электронной форме (для юридических лиц).</w:t>
      </w:r>
    </w:p>
    <w:p w:rsidR="003F5FDC" w:rsidRPr="00557CB1" w:rsidRDefault="003F5FDC" w:rsidP="002D74A0">
      <w:pPr>
        <w:pStyle w:val="ConsPlusNormal"/>
        <w:ind w:firstLine="709"/>
        <w:jc w:val="both"/>
        <w:rPr>
          <w:rFonts w:ascii="Times New Roman" w:hAnsi="Times New Roman"/>
          <w:color w:val="000000"/>
        </w:rPr>
      </w:pPr>
      <w:r w:rsidRPr="00557CB1">
        <w:rPr>
          <w:rFonts w:ascii="Times New Roman" w:hAnsi="Times New Roman"/>
          <w:color w:val="000000"/>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F5FDC" w:rsidRPr="00557CB1" w:rsidRDefault="003F5FDC" w:rsidP="002D74A0">
      <w:pPr>
        <w:pStyle w:val="ConsPlusNormal"/>
        <w:ind w:firstLine="709"/>
        <w:jc w:val="both"/>
        <w:rPr>
          <w:rFonts w:ascii="Times New Roman" w:hAnsi="Times New Roman"/>
          <w:color w:val="000000"/>
        </w:rPr>
      </w:pPr>
      <w:r w:rsidRPr="00557CB1">
        <w:rPr>
          <w:rFonts w:ascii="Times New Roman" w:hAnsi="Times New Roman"/>
          <w:color w:val="000000"/>
        </w:rPr>
        <w:t>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F5FDC" w:rsidRPr="00557CB1" w:rsidRDefault="003F5FDC" w:rsidP="002D74A0">
      <w:pPr>
        <w:pStyle w:val="ConsPlusNormal"/>
        <w:ind w:firstLine="709"/>
        <w:jc w:val="both"/>
        <w:rPr>
          <w:rFonts w:ascii="Times New Roman" w:hAnsi="Times New Roman"/>
          <w:color w:val="000000"/>
        </w:rPr>
      </w:pPr>
      <w:r w:rsidRPr="00557CB1">
        <w:rPr>
          <w:rFonts w:ascii="Times New Roman" w:hAnsi="Times New Roman"/>
          <w:color w:val="000000"/>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 (в соответст</w:t>
      </w:r>
      <w:r>
        <w:rPr>
          <w:rFonts w:ascii="Times New Roman" w:hAnsi="Times New Roman"/>
          <w:color w:val="000000"/>
        </w:rPr>
        <w:t>вии с разделом 2 н</w:t>
      </w:r>
      <w:r w:rsidRPr="00557CB1">
        <w:rPr>
          <w:rFonts w:ascii="Times New Roman" w:hAnsi="Times New Roman"/>
          <w:color w:val="000000"/>
        </w:rPr>
        <w:t>астоящей Документации).</w:t>
      </w:r>
    </w:p>
    <w:p w:rsidR="003F5FDC" w:rsidRPr="00557CB1" w:rsidRDefault="003F5FDC" w:rsidP="002D74A0">
      <w:pPr>
        <w:pStyle w:val="a4"/>
        <w:spacing w:after="0" w:line="240" w:lineRule="auto"/>
        <w:ind w:left="0" w:firstLine="709"/>
        <w:jc w:val="both"/>
        <w:rPr>
          <w:rFonts w:ascii="Times New Roman" w:hAnsi="Times New Roman"/>
          <w:color w:val="000000"/>
        </w:rPr>
      </w:pPr>
      <w:r>
        <w:rPr>
          <w:rFonts w:ascii="Times New Roman" w:hAnsi="Times New Roman"/>
          <w:color w:val="000000"/>
        </w:rPr>
        <w:t>8</w:t>
      </w:r>
      <w:r w:rsidRPr="00557CB1">
        <w:rPr>
          <w:rFonts w:ascii="Times New Roman" w:hAnsi="Times New Roman"/>
          <w:color w:val="000000"/>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3F5FDC" w:rsidRPr="00557CB1" w:rsidRDefault="003F5FDC" w:rsidP="002D74A0">
      <w:pPr>
        <w:pStyle w:val="a4"/>
        <w:spacing w:after="0" w:line="240" w:lineRule="auto"/>
        <w:ind w:left="0" w:firstLine="709"/>
        <w:jc w:val="both"/>
        <w:rPr>
          <w:rFonts w:ascii="Times New Roman" w:hAnsi="Times New Roman"/>
          <w:color w:val="000000"/>
        </w:rPr>
      </w:pPr>
      <w:r>
        <w:rPr>
          <w:rFonts w:ascii="Times New Roman" w:hAnsi="Times New Roman"/>
          <w:color w:val="000000"/>
        </w:rPr>
        <w:t>9</w:t>
      </w:r>
      <w:r w:rsidRPr="00557CB1">
        <w:rPr>
          <w:rFonts w:ascii="Times New Roman" w:hAnsi="Times New Roman"/>
          <w:color w:val="000000"/>
        </w:rPr>
        <w:t>.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rsidR="003F5FDC" w:rsidRPr="00557CB1" w:rsidRDefault="003F5FDC" w:rsidP="002D74A0">
      <w:pPr>
        <w:pStyle w:val="ConsPlusNormal"/>
        <w:ind w:firstLine="709"/>
        <w:jc w:val="both"/>
        <w:rPr>
          <w:rFonts w:ascii="Times New Roman" w:hAnsi="Times New Roman"/>
          <w:color w:val="000000"/>
        </w:rPr>
      </w:pPr>
      <w:r>
        <w:rPr>
          <w:rFonts w:ascii="Times New Roman" w:hAnsi="Times New Roman"/>
          <w:color w:val="000000"/>
        </w:rPr>
        <w:t>10</w:t>
      </w:r>
      <w:r w:rsidRPr="00557CB1">
        <w:rPr>
          <w:rFonts w:ascii="Times New Roman" w:hAnsi="Times New Roman"/>
          <w:color w:val="000000"/>
        </w:rPr>
        <w:t xml:space="preserve">. Независимую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rsidR="003F5FDC" w:rsidRPr="00557CB1" w:rsidRDefault="003F5FDC" w:rsidP="002D74A0">
      <w:pPr>
        <w:pStyle w:val="ConsPlusNormal"/>
        <w:ind w:firstLine="709"/>
        <w:jc w:val="both"/>
        <w:rPr>
          <w:rFonts w:ascii="Times New Roman" w:hAnsi="Times New Roman"/>
          <w:color w:val="000000"/>
        </w:rPr>
      </w:pPr>
      <w:r>
        <w:rPr>
          <w:rFonts w:ascii="Times New Roman" w:hAnsi="Times New Roman"/>
          <w:color w:val="000000"/>
        </w:rPr>
        <w:t>11</w:t>
      </w:r>
      <w:r w:rsidRPr="00557CB1">
        <w:rPr>
          <w:rFonts w:ascii="Times New Roman" w:hAnsi="Times New Roman"/>
          <w:color w:val="000000"/>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F5FDC" w:rsidRPr="00BF1669" w:rsidRDefault="003F5FDC" w:rsidP="00A36D0B">
      <w:pPr>
        <w:ind w:firstLine="709"/>
        <w:jc w:val="both"/>
        <w:rPr>
          <w:sz w:val="22"/>
          <w:szCs w:val="22"/>
        </w:rPr>
      </w:pPr>
      <w:r>
        <w:rPr>
          <w:sz w:val="22"/>
          <w:szCs w:val="22"/>
        </w:rPr>
        <w:t>12</w:t>
      </w:r>
      <w:r w:rsidRPr="00D16D0B">
        <w:rPr>
          <w:sz w:val="22"/>
          <w:szCs w:val="22"/>
        </w:rPr>
        <w:t xml:space="preserve">. Документы, подтверждающие квалификацию участника </w:t>
      </w:r>
      <w:r>
        <w:rPr>
          <w:sz w:val="22"/>
          <w:szCs w:val="22"/>
        </w:rPr>
        <w:t>запроса предложений</w:t>
      </w:r>
      <w:r w:rsidRPr="00D16D0B">
        <w:rPr>
          <w:sz w:val="22"/>
          <w:szCs w:val="22"/>
        </w:rPr>
        <w:t xml:space="preserve"> в электронной форме</w:t>
      </w:r>
      <w:r>
        <w:rPr>
          <w:sz w:val="22"/>
          <w:szCs w:val="22"/>
        </w:rPr>
        <w:t>.</w:t>
      </w:r>
    </w:p>
    <w:p w:rsidR="003F5FDC" w:rsidRPr="00CE74E5" w:rsidRDefault="003F5FDC" w:rsidP="00070E3E">
      <w:pPr>
        <w:pStyle w:val="Default"/>
        <w:jc w:val="both"/>
        <w:rPr>
          <w:b/>
          <w:color w:val="auto"/>
          <w:sz w:val="22"/>
          <w:szCs w:val="22"/>
          <w:u w:val="single"/>
        </w:rPr>
      </w:pPr>
    </w:p>
    <w:p w:rsidR="003F5FDC" w:rsidRPr="008D573E" w:rsidRDefault="003F5FDC" w:rsidP="004D3560">
      <w:pPr>
        <w:ind w:firstLine="540"/>
        <w:jc w:val="center"/>
        <w:rPr>
          <w:b/>
          <w:sz w:val="22"/>
          <w:szCs w:val="22"/>
        </w:rPr>
      </w:pPr>
      <w:r w:rsidRPr="008D573E">
        <w:rPr>
          <w:b/>
          <w:sz w:val="22"/>
          <w:szCs w:val="22"/>
        </w:rPr>
        <w:t>ФОРМА ДЕКЛА</w:t>
      </w:r>
      <w:r>
        <w:rPr>
          <w:b/>
          <w:sz w:val="22"/>
          <w:szCs w:val="22"/>
        </w:rPr>
        <w:t>РА</w:t>
      </w:r>
      <w:r w:rsidRPr="008D573E">
        <w:rPr>
          <w:b/>
          <w:sz w:val="22"/>
          <w:szCs w:val="22"/>
        </w:rPr>
        <w:t>ЦИИ О СООТВЕТС</w:t>
      </w:r>
      <w:r>
        <w:rPr>
          <w:b/>
          <w:sz w:val="22"/>
          <w:szCs w:val="22"/>
        </w:rPr>
        <w:t>Т</w:t>
      </w:r>
      <w:r w:rsidRPr="008D573E">
        <w:rPr>
          <w:b/>
          <w:sz w:val="22"/>
          <w:szCs w:val="22"/>
        </w:rPr>
        <w:t>ВИИ УЧАСТНИКА ЗАПРОСА КОТИРОВОК ОБЯЗАТЕЛЬНЫМ И ДОПОЛНИТЕЛЬНЫМ ТРЕБОВАНИЯМ</w:t>
      </w:r>
    </w:p>
    <w:p w:rsidR="003F5FDC" w:rsidRDefault="003F5FDC" w:rsidP="004D3560">
      <w:pPr>
        <w:ind w:firstLine="540"/>
        <w:jc w:val="both"/>
        <w:rPr>
          <w:sz w:val="18"/>
          <w:szCs w:val="18"/>
        </w:rPr>
      </w:pPr>
    </w:p>
    <w:p w:rsidR="003F5FDC" w:rsidRPr="008F39DB" w:rsidRDefault="003F5FDC" w:rsidP="004D3560">
      <w:pPr>
        <w:ind w:firstLine="540"/>
        <w:rPr>
          <w:sz w:val="22"/>
          <w:szCs w:val="22"/>
        </w:rPr>
      </w:pPr>
      <w:r w:rsidRPr="008F39DB">
        <w:rPr>
          <w:sz w:val="22"/>
          <w:szCs w:val="22"/>
        </w:rPr>
        <w:t xml:space="preserve">Настоящим подтверждаем, что на момент подачи заявки на участие в запросе </w:t>
      </w:r>
      <w:r>
        <w:rPr>
          <w:sz w:val="22"/>
          <w:szCs w:val="22"/>
        </w:rPr>
        <w:t>котировок в электронной форме №</w:t>
      </w:r>
      <w:r w:rsidRPr="008F39DB">
        <w:rPr>
          <w:sz w:val="22"/>
          <w:szCs w:val="22"/>
        </w:rPr>
        <w:t>________________________________________________________________________________________</w:t>
      </w:r>
    </w:p>
    <w:p w:rsidR="003F5FDC" w:rsidRPr="008F39DB" w:rsidRDefault="003F5FDC" w:rsidP="004D3560">
      <w:pPr>
        <w:ind w:firstLine="540"/>
        <w:jc w:val="both"/>
        <w:rPr>
          <w:i/>
          <w:sz w:val="22"/>
          <w:szCs w:val="22"/>
        </w:rPr>
      </w:pPr>
      <w:r w:rsidRPr="008F39DB">
        <w:rPr>
          <w:i/>
          <w:sz w:val="22"/>
          <w:szCs w:val="22"/>
        </w:rPr>
        <w:tab/>
      </w:r>
      <w:r w:rsidRPr="008F39DB">
        <w:rPr>
          <w:i/>
          <w:sz w:val="22"/>
          <w:szCs w:val="22"/>
        </w:rPr>
        <w:tab/>
      </w:r>
      <w:r w:rsidRPr="008F39DB">
        <w:rPr>
          <w:i/>
          <w:sz w:val="22"/>
          <w:szCs w:val="22"/>
        </w:rPr>
        <w:tab/>
      </w:r>
      <w:r w:rsidRPr="008F39DB">
        <w:rPr>
          <w:i/>
          <w:sz w:val="22"/>
          <w:szCs w:val="22"/>
        </w:rPr>
        <w:tab/>
        <w:t>указывается номер закупки и наименование</w:t>
      </w:r>
    </w:p>
    <w:p w:rsidR="003F5FDC" w:rsidRPr="008F39DB" w:rsidRDefault="003F5FDC" w:rsidP="004D3560">
      <w:pPr>
        <w:jc w:val="both"/>
        <w:rPr>
          <w:sz w:val="22"/>
          <w:szCs w:val="22"/>
        </w:rPr>
      </w:pPr>
      <w:r w:rsidRPr="008F39DB">
        <w:rPr>
          <w:sz w:val="22"/>
          <w:szCs w:val="22"/>
        </w:rPr>
        <w:t>___________________________________________________________________________________________соответствует</w:t>
      </w:r>
    </w:p>
    <w:p w:rsidR="003F5FDC" w:rsidRPr="008F39DB" w:rsidRDefault="003F5FDC" w:rsidP="004D3560">
      <w:pPr>
        <w:jc w:val="both"/>
        <w:rPr>
          <w:i/>
          <w:sz w:val="22"/>
          <w:szCs w:val="22"/>
        </w:rPr>
      </w:pPr>
      <w:r w:rsidRPr="008F39DB">
        <w:rPr>
          <w:i/>
          <w:sz w:val="22"/>
          <w:szCs w:val="22"/>
        </w:rPr>
        <w:tab/>
      </w:r>
      <w:r w:rsidRPr="008F39DB">
        <w:rPr>
          <w:i/>
          <w:sz w:val="22"/>
          <w:szCs w:val="22"/>
        </w:rPr>
        <w:tab/>
      </w:r>
      <w:r w:rsidRPr="008F39DB">
        <w:rPr>
          <w:i/>
          <w:sz w:val="22"/>
          <w:szCs w:val="22"/>
        </w:rPr>
        <w:tab/>
      </w:r>
      <w:r w:rsidRPr="008F39DB">
        <w:rPr>
          <w:i/>
          <w:sz w:val="22"/>
          <w:szCs w:val="22"/>
        </w:rPr>
        <w:tab/>
        <w:t>указывается наименование участника закупки</w:t>
      </w:r>
    </w:p>
    <w:p w:rsidR="003F5FDC" w:rsidRPr="008F39DB" w:rsidRDefault="003F5FDC" w:rsidP="004D3560">
      <w:pPr>
        <w:jc w:val="both"/>
        <w:rPr>
          <w:i/>
          <w:sz w:val="22"/>
          <w:szCs w:val="22"/>
        </w:rPr>
      </w:pPr>
    </w:p>
    <w:p w:rsidR="003F5FDC" w:rsidRPr="008F39DB" w:rsidRDefault="003F5FDC" w:rsidP="004D3560">
      <w:pPr>
        <w:jc w:val="both"/>
        <w:rPr>
          <w:sz w:val="22"/>
          <w:szCs w:val="22"/>
        </w:rPr>
      </w:pPr>
      <w:r w:rsidRPr="008F39DB">
        <w:rPr>
          <w:sz w:val="22"/>
          <w:szCs w:val="22"/>
        </w:rPr>
        <w:t>обязательным и дополнительным требованиям к участникам закупки, предусмотренными извещением о проведении запроса котировок в электронной форме, а именно:</w:t>
      </w:r>
    </w:p>
    <w:p w:rsidR="003F5FDC" w:rsidRPr="008F39DB" w:rsidRDefault="003F5FDC" w:rsidP="004D3560">
      <w:pPr>
        <w:jc w:val="both"/>
        <w:rPr>
          <w:sz w:val="22"/>
          <w:szCs w:val="22"/>
        </w:rPr>
      </w:pPr>
    </w:p>
    <w:p w:rsidR="003F5FDC" w:rsidRPr="008F39DB" w:rsidRDefault="003F5FDC" w:rsidP="004D3560">
      <w:pPr>
        <w:ind w:firstLine="567"/>
        <w:jc w:val="both"/>
        <w:rPr>
          <w:sz w:val="22"/>
          <w:szCs w:val="22"/>
        </w:rPr>
      </w:pPr>
      <w:r w:rsidRPr="008F39DB">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F5FDC" w:rsidRPr="008F39DB" w:rsidRDefault="003F5FDC" w:rsidP="004D3560">
      <w:pPr>
        <w:ind w:firstLine="567"/>
        <w:jc w:val="both"/>
        <w:rPr>
          <w:sz w:val="22"/>
          <w:szCs w:val="22"/>
        </w:rPr>
      </w:pPr>
      <w:r w:rsidRPr="008F39DB">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3F5FDC" w:rsidRPr="008F39DB" w:rsidRDefault="003F5FDC" w:rsidP="004D3560">
      <w:pPr>
        <w:ind w:firstLine="567"/>
        <w:jc w:val="both"/>
        <w:rPr>
          <w:sz w:val="22"/>
          <w:szCs w:val="22"/>
        </w:rPr>
      </w:pPr>
      <w:r w:rsidRPr="008F39DB">
        <w:rPr>
          <w:sz w:val="22"/>
          <w:szCs w:val="22"/>
        </w:rPr>
        <w:t xml:space="preserve">3. Деятельность _________________________ не приостановлена в порядке, предусмотренном </w:t>
      </w:r>
      <w:hyperlink r:id="rId18" w:history="1">
        <w:r w:rsidRPr="008F39DB">
          <w:rPr>
            <w:rStyle w:val="Hyperlink"/>
            <w:sz w:val="22"/>
            <w:szCs w:val="22"/>
          </w:rPr>
          <w:t>Кодексом</w:t>
        </w:r>
      </w:hyperlink>
      <w:r w:rsidRPr="008F39DB">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3F5FDC" w:rsidRPr="008F39DB" w:rsidRDefault="003F5FDC" w:rsidP="004D3560">
      <w:pPr>
        <w:ind w:firstLine="567"/>
        <w:jc w:val="both"/>
        <w:rPr>
          <w:sz w:val="22"/>
          <w:szCs w:val="22"/>
        </w:rPr>
      </w:pPr>
      <w:r w:rsidRPr="008F39DB">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F5FDC" w:rsidRPr="008F39DB" w:rsidRDefault="003F5FDC" w:rsidP="004D3560">
      <w:pPr>
        <w:ind w:firstLine="567"/>
        <w:jc w:val="both"/>
        <w:rPr>
          <w:sz w:val="22"/>
          <w:szCs w:val="22"/>
        </w:rPr>
      </w:pPr>
      <w:r w:rsidRPr="008F39DB">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3F5FDC" w:rsidRPr="009376FB" w:rsidRDefault="003F5FDC" w:rsidP="004D3560">
      <w:pPr>
        <w:ind w:firstLine="567"/>
        <w:jc w:val="both"/>
        <w:rPr>
          <w:sz w:val="22"/>
          <w:szCs w:val="22"/>
        </w:rPr>
      </w:pPr>
      <w:r w:rsidRPr="007A68D3">
        <w:rPr>
          <w:sz w:val="22"/>
          <w:szCs w:val="22"/>
        </w:rPr>
        <w:t>6. 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3F5FDC" w:rsidRPr="008F39DB" w:rsidRDefault="003F5FDC" w:rsidP="004D3560">
      <w:pPr>
        <w:ind w:firstLine="567"/>
        <w:jc w:val="both"/>
        <w:rPr>
          <w:sz w:val="22"/>
          <w:szCs w:val="22"/>
        </w:rPr>
      </w:pPr>
      <w:r w:rsidRPr="008F39DB">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F5FDC" w:rsidRPr="008F39DB" w:rsidRDefault="003F5FDC" w:rsidP="004D3560">
      <w:pPr>
        <w:ind w:firstLine="567"/>
        <w:jc w:val="both"/>
        <w:rPr>
          <w:sz w:val="22"/>
          <w:szCs w:val="22"/>
        </w:rPr>
      </w:pPr>
      <w:r w:rsidRPr="008F39DB">
        <w:rPr>
          <w:sz w:val="22"/>
          <w:szCs w:val="22"/>
        </w:rPr>
        <w:t>8. ________________________ не является оф</w:t>
      </w:r>
      <w:r>
        <w:rPr>
          <w:sz w:val="22"/>
          <w:szCs w:val="22"/>
        </w:rPr>
        <w:t>ф</w:t>
      </w:r>
      <w:r w:rsidRPr="008F39DB">
        <w:rPr>
          <w:sz w:val="22"/>
          <w:szCs w:val="22"/>
        </w:rPr>
        <w:t>шорной компанией;</w:t>
      </w:r>
    </w:p>
    <w:p w:rsidR="003F5FDC" w:rsidRPr="008F39DB" w:rsidRDefault="003F5FDC" w:rsidP="004D3560">
      <w:pPr>
        <w:ind w:firstLine="567"/>
        <w:jc w:val="both"/>
        <w:rPr>
          <w:sz w:val="22"/>
          <w:szCs w:val="22"/>
        </w:rPr>
      </w:pPr>
      <w:r w:rsidRPr="008F39DB">
        <w:rPr>
          <w:sz w:val="22"/>
          <w:szCs w:val="22"/>
        </w:rPr>
        <w:t>9. У ___________________________отсутствуют ограничения для участия в закупках, установленных законодательством Российской Федерации.</w:t>
      </w:r>
    </w:p>
    <w:p w:rsidR="003F5FDC" w:rsidRPr="007A68D3" w:rsidRDefault="003F5FDC" w:rsidP="004D3560">
      <w:pPr>
        <w:ind w:firstLine="567"/>
        <w:jc w:val="both"/>
        <w:rPr>
          <w:sz w:val="22"/>
          <w:szCs w:val="22"/>
        </w:rPr>
      </w:pPr>
      <w:r w:rsidRPr="007A68D3">
        <w:rPr>
          <w:sz w:val="22"/>
          <w:szCs w:val="22"/>
        </w:rPr>
        <w:t xml:space="preserve">10. У _______________________ отсутствуют факты привлечения в течение двух лет </w:t>
      </w:r>
      <w:r w:rsidRPr="007A68D3">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F5FDC" w:rsidRPr="005263FF" w:rsidRDefault="003F5FDC" w:rsidP="004D3560">
      <w:pPr>
        <w:pStyle w:val="ConsPlusNormal"/>
        <w:ind w:firstLine="709"/>
        <w:jc w:val="both"/>
        <w:rPr>
          <w:rFonts w:ascii="Times New Roman" w:hAnsi="Times New Roman"/>
        </w:rPr>
      </w:pPr>
      <w:r w:rsidRPr="005263FF">
        <w:rPr>
          <w:rFonts w:ascii="Times New Roman" w:hAnsi="Times New Roman"/>
        </w:rPr>
        <w:t xml:space="preserve">11. ______________________ не является иностранным агентом в соответствии </w:t>
      </w:r>
      <w:r w:rsidRPr="005263FF">
        <w:rPr>
          <w:rFonts w:ascii="Times New Roman" w:hAnsi="Times New Roman"/>
        </w:rPr>
        <w:br/>
        <w:t xml:space="preserve">с Федеральным законом от 14 июля 2022 года № 255-ФЗ «О контроле </w:t>
      </w:r>
      <w:r w:rsidRPr="005263FF">
        <w:rPr>
          <w:rFonts w:ascii="Times New Roman" w:hAnsi="Times New Roman"/>
        </w:rPr>
        <w:br/>
        <w:t>за деятельностью лиц, находящихся под иностранным влиянием»;</w:t>
      </w:r>
    </w:p>
    <w:p w:rsidR="003F5FDC" w:rsidRPr="000B483C" w:rsidRDefault="003F5FDC" w:rsidP="004D3560">
      <w:pPr>
        <w:ind w:firstLine="567"/>
        <w:jc w:val="both"/>
        <w:rPr>
          <w:sz w:val="22"/>
          <w:szCs w:val="22"/>
        </w:rPr>
      </w:pPr>
      <w:r w:rsidRPr="005263FF">
        <w:rPr>
          <w:sz w:val="22"/>
          <w:szCs w:val="22"/>
        </w:rPr>
        <w:t>12.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3F5FDC" w:rsidRDefault="003F5FDC" w:rsidP="000F6ED8">
      <w:pPr>
        <w:pStyle w:val="Default"/>
        <w:jc w:val="center"/>
        <w:rPr>
          <w:b/>
          <w:color w:val="auto"/>
          <w:sz w:val="22"/>
          <w:szCs w:val="22"/>
          <w:u w:val="single"/>
        </w:rPr>
      </w:pPr>
    </w:p>
    <w:p w:rsidR="003F5FDC" w:rsidRDefault="003F5FDC" w:rsidP="000F6ED8">
      <w:pPr>
        <w:pStyle w:val="Default"/>
        <w:jc w:val="center"/>
        <w:rPr>
          <w:b/>
          <w:color w:val="auto"/>
          <w:sz w:val="22"/>
          <w:szCs w:val="22"/>
          <w:u w:val="single"/>
        </w:rPr>
      </w:pPr>
    </w:p>
    <w:p w:rsidR="003F5FDC" w:rsidRPr="00CE74E5" w:rsidRDefault="003F5FDC" w:rsidP="000F6ED8">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3F5FDC" w:rsidRPr="00CE74E5" w:rsidRDefault="003F5FDC" w:rsidP="000F6ED8">
      <w:pPr>
        <w:pStyle w:val="Default"/>
        <w:rPr>
          <w:color w:val="auto"/>
          <w:sz w:val="22"/>
          <w:szCs w:val="22"/>
        </w:rPr>
      </w:pPr>
    </w:p>
    <w:p w:rsidR="003F5FDC" w:rsidRPr="00CE74E5" w:rsidRDefault="003F5FDC" w:rsidP="000F6ED8">
      <w:pPr>
        <w:pStyle w:val="Default"/>
        <w:jc w:val="center"/>
        <w:rPr>
          <w:color w:val="auto"/>
          <w:sz w:val="22"/>
          <w:szCs w:val="22"/>
        </w:rPr>
      </w:pPr>
      <w:r w:rsidRPr="00CE74E5">
        <w:rPr>
          <w:b/>
          <w:bCs/>
          <w:color w:val="auto"/>
          <w:sz w:val="22"/>
          <w:szCs w:val="22"/>
        </w:rPr>
        <w:t>СВЕДЕНИЯ ОБ УЧАСТНИКЕ ЗАКУПКИ</w:t>
      </w:r>
    </w:p>
    <w:p w:rsidR="003F5FDC" w:rsidRPr="00CE74E5" w:rsidRDefault="003F5FDC" w:rsidP="000F6ED8">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3F5FDC" w:rsidRPr="00CE74E5" w:rsidTr="00F60BDB">
        <w:trPr>
          <w:jc w:val="center"/>
        </w:trPr>
        <w:tc>
          <w:tcPr>
            <w:tcW w:w="828" w:type="dxa"/>
            <w:vAlign w:val="center"/>
          </w:tcPr>
          <w:p w:rsidR="003F5FDC" w:rsidRPr="00E61AFC" w:rsidRDefault="003F5FDC" w:rsidP="00F60BDB">
            <w:pPr>
              <w:pStyle w:val="Default"/>
              <w:jc w:val="center"/>
              <w:rPr>
                <w:b/>
                <w:sz w:val="22"/>
                <w:szCs w:val="22"/>
              </w:rPr>
            </w:pPr>
            <w:r w:rsidRPr="00E61AFC">
              <w:rPr>
                <w:b/>
                <w:sz w:val="22"/>
                <w:szCs w:val="22"/>
              </w:rPr>
              <w:t>№ п/п</w:t>
            </w:r>
          </w:p>
        </w:tc>
        <w:tc>
          <w:tcPr>
            <w:tcW w:w="6414" w:type="dxa"/>
            <w:vAlign w:val="center"/>
          </w:tcPr>
          <w:p w:rsidR="003F5FDC" w:rsidRPr="00E61AFC" w:rsidRDefault="003F5FDC" w:rsidP="00F60BDB">
            <w:pPr>
              <w:pStyle w:val="Default"/>
              <w:jc w:val="center"/>
              <w:rPr>
                <w:b/>
                <w:sz w:val="22"/>
                <w:szCs w:val="22"/>
              </w:rPr>
            </w:pPr>
            <w:r w:rsidRPr="00E61AFC">
              <w:rPr>
                <w:b/>
                <w:sz w:val="22"/>
                <w:szCs w:val="22"/>
              </w:rPr>
              <w:t>Наименование</w:t>
            </w:r>
          </w:p>
        </w:tc>
        <w:tc>
          <w:tcPr>
            <w:tcW w:w="2800" w:type="dxa"/>
            <w:vAlign w:val="center"/>
          </w:tcPr>
          <w:p w:rsidR="003F5FDC" w:rsidRPr="00E61AFC" w:rsidRDefault="003F5FDC" w:rsidP="00F60BDB">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3F5FDC" w:rsidRPr="00CE74E5" w:rsidTr="00F60BDB">
        <w:trPr>
          <w:jc w:val="center"/>
        </w:trPr>
        <w:tc>
          <w:tcPr>
            <w:tcW w:w="828" w:type="dxa"/>
            <w:vAlign w:val="center"/>
          </w:tcPr>
          <w:p w:rsidR="003F5FDC" w:rsidRPr="00CE74E5" w:rsidRDefault="003F5FDC" w:rsidP="00F60BDB">
            <w:pPr>
              <w:pStyle w:val="Default"/>
              <w:jc w:val="center"/>
              <w:rPr>
                <w:sz w:val="22"/>
                <w:szCs w:val="22"/>
              </w:rPr>
            </w:pPr>
            <w:r w:rsidRPr="00CE74E5">
              <w:rPr>
                <w:sz w:val="22"/>
                <w:szCs w:val="22"/>
              </w:rPr>
              <w:t>1.</w:t>
            </w:r>
          </w:p>
        </w:tc>
        <w:tc>
          <w:tcPr>
            <w:tcW w:w="6414" w:type="dxa"/>
            <w:vAlign w:val="center"/>
          </w:tcPr>
          <w:p w:rsidR="003F5FDC" w:rsidRPr="00CE74E5" w:rsidRDefault="003F5FDC" w:rsidP="00F60BDB">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3F5FDC" w:rsidRPr="00CE74E5" w:rsidRDefault="003F5FDC" w:rsidP="00F60BDB">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sz w:val="22"/>
                <w:szCs w:val="22"/>
              </w:rPr>
            </w:pPr>
            <w:r w:rsidRPr="00CE74E5">
              <w:rPr>
                <w:sz w:val="22"/>
                <w:szCs w:val="22"/>
              </w:rPr>
              <w:t>2.</w:t>
            </w:r>
          </w:p>
        </w:tc>
        <w:tc>
          <w:tcPr>
            <w:tcW w:w="9214" w:type="dxa"/>
            <w:gridSpan w:val="2"/>
            <w:vAlign w:val="center"/>
          </w:tcPr>
          <w:p w:rsidR="003F5FDC" w:rsidRPr="00CE74E5" w:rsidRDefault="003F5FDC" w:rsidP="00F60BDB">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3F5FDC" w:rsidRPr="00CE74E5" w:rsidRDefault="003F5FDC" w:rsidP="00F60BDB">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Страна</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Адрес</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sz w:val="22"/>
                <w:szCs w:val="22"/>
              </w:rPr>
            </w:pPr>
            <w:r w:rsidRPr="00CE74E5">
              <w:rPr>
                <w:sz w:val="22"/>
                <w:szCs w:val="22"/>
              </w:rPr>
              <w:t>3.</w:t>
            </w:r>
          </w:p>
        </w:tc>
        <w:tc>
          <w:tcPr>
            <w:tcW w:w="6414" w:type="dxa"/>
            <w:vAlign w:val="center"/>
          </w:tcPr>
          <w:p w:rsidR="003F5FDC" w:rsidRPr="00CE74E5" w:rsidRDefault="003F5FDC" w:rsidP="00F60BDB">
            <w:pPr>
              <w:pStyle w:val="Default"/>
              <w:rPr>
                <w:sz w:val="22"/>
                <w:szCs w:val="22"/>
              </w:rPr>
            </w:pPr>
            <w:r w:rsidRPr="00CE74E5">
              <w:rPr>
                <w:b/>
                <w:bCs/>
                <w:sz w:val="22"/>
                <w:szCs w:val="22"/>
              </w:rPr>
              <w:t>Почтовый адрес</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Страна</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Адрес</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sz w:val="22"/>
                <w:szCs w:val="22"/>
              </w:rPr>
            </w:pPr>
          </w:p>
        </w:tc>
        <w:tc>
          <w:tcPr>
            <w:tcW w:w="6414" w:type="dxa"/>
            <w:vAlign w:val="center"/>
          </w:tcPr>
          <w:p w:rsidR="003F5FDC" w:rsidRPr="00CE74E5" w:rsidRDefault="003F5FDC" w:rsidP="00F60BDB">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sz w:val="22"/>
                <w:szCs w:val="22"/>
              </w:rPr>
            </w:pPr>
            <w:r w:rsidRPr="00CE74E5">
              <w:rPr>
                <w:sz w:val="22"/>
                <w:szCs w:val="22"/>
              </w:rPr>
              <w:t>4.</w:t>
            </w:r>
          </w:p>
        </w:tc>
        <w:tc>
          <w:tcPr>
            <w:tcW w:w="6414" w:type="dxa"/>
            <w:vAlign w:val="center"/>
          </w:tcPr>
          <w:p w:rsidR="003F5FDC" w:rsidRPr="00CE74E5" w:rsidRDefault="003F5FDC" w:rsidP="00F60BDB">
            <w:pPr>
              <w:pStyle w:val="Default"/>
              <w:rPr>
                <w:sz w:val="22"/>
                <w:szCs w:val="22"/>
              </w:rPr>
            </w:pPr>
            <w:r w:rsidRPr="00CE74E5">
              <w:rPr>
                <w:b/>
                <w:bCs/>
                <w:sz w:val="22"/>
                <w:szCs w:val="22"/>
              </w:rPr>
              <w:t>Регистрационные данные:</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Дата, место и орган регистрации</w:t>
            </w:r>
          </w:p>
          <w:p w:rsidR="003F5FDC" w:rsidRPr="00CE74E5" w:rsidRDefault="003F5FDC" w:rsidP="00F60BDB">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ИНН, КПП, ОГРН, ОКПО, ОКТМО участника закупки</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 xml:space="preserve">ИНН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Pr>
                <w:sz w:val="22"/>
                <w:szCs w:val="22"/>
              </w:rPr>
              <w:t>запроса предложений</w:t>
            </w:r>
            <w:r w:rsidRPr="00D16D0B">
              <w:rPr>
                <w:sz w:val="22"/>
                <w:szCs w:val="22"/>
              </w:rPr>
              <w:t xml:space="preserve"> </w:t>
            </w:r>
            <w:r>
              <w:rPr>
                <w:sz w:val="22"/>
                <w:szCs w:val="22"/>
              </w:rPr>
              <w:t>в электронной форме</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r w:rsidRPr="00CE74E5">
              <w:rPr>
                <w:color w:val="auto"/>
                <w:sz w:val="22"/>
                <w:szCs w:val="22"/>
              </w:rPr>
              <w:t>5.</w:t>
            </w:r>
          </w:p>
        </w:tc>
        <w:tc>
          <w:tcPr>
            <w:tcW w:w="6414" w:type="dxa"/>
            <w:vAlign w:val="center"/>
          </w:tcPr>
          <w:p w:rsidR="003F5FDC" w:rsidRPr="00CE74E5" w:rsidRDefault="003F5FDC" w:rsidP="00F60BDB">
            <w:pPr>
              <w:pStyle w:val="Default"/>
              <w:rPr>
                <w:b/>
                <w:sz w:val="22"/>
                <w:szCs w:val="22"/>
              </w:rPr>
            </w:pPr>
            <w:r w:rsidRPr="00CE74E5">
              <w:rPr>
                <w:b/>
                <w:sz w:val="22"/>
                <w:szCs w:val="22"/>
              </w:rPr>
              <w:t>Банковские реквизиты:</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Наименование обслуживающего банка</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Расчетный счет</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Корреспондентский счет</w:t>
            </w:r>
          </w:p>
        </w:tc>
        <w:tc>
          <w:tcPr>
            <w:tcW w:w="2800" w:type="dxa"/>
            <w:vAlign w:val="center"/>
          </w:tcPr>
          <w:p w:rsidR="003F5FDC" w:rsidRPr="00CE74E5" w:rsidRDefault="003F5FDC" w:rsidP="00F60BDB">
            <w:pPr>
              <w:pStyle w:val="Default"/>
              <w:jc w:val="center"/>
              <w:rPr>
                <w:color w:val="auto"/>
                <w:sz w:val="22"/>
                <w:szCs w:val="22"/>
              </w:rPr>
            </w:pPr>
          </w:p>
        </w:tc>
      </w:tr>
      <w:tr w:rsidR="003F5FDC" w:rsidRPr="00CE74E5" w:rsidTr="00F60BDB">
        <w:trPr>
          <w:jc w:val="center"/>
        </w:trPr>
        <w:tc>
          <w:tcPr>
            <w:tcW w:w="828" w:type="dxa"/>
            <w:vAlign w:val="center"/>
          </w:tcPr>
          <w:p w:rsidR="003F5FDC" w:rsidRPr="00CE74E5" w:rsidRDefault="003F5FDC" w:rsidP="00F60BDB">
            <w:pPr>
              <w:pStyle w:val="Default"/>
              <w:jc w:val="center"/>
              <w:rPr>
                <w:color w:val="auto"/>
                <w:sz w:val="22"/>
                <w:szCs w:val="22"/>
              </w:rPr>
            </w:pPr>
          </w:p>
        </w:tc>
        <w:tc>
          <w:tcPr>
            <w:tcW w:w="6414" w:type="dxa"/>
            <w:vAlign w:val="center"/>
          </w:tcPr>
          <w:p w:rsidR="003F5FDC" w:rsidRPr="00CE74E5" w:rsidRDefault="003F5FDC" w:rsidP="00F60BDB">
            <w:pPr>
              <w:pStyle w:val="Default"/>
              <w:rPr>
                <w:sz w:val="22"/>
                <w:szCs w:val="22"/>
              </w:rPr>
            </w:pPr>
            <w:r w:rsidRPr="00CE74E5">
              <w:rPr>
                <w:sz w:val="22"/>
                <w:szCs w:val="22"/>
              </w:rPr>
              <w:t>Код БИК</w:t>
            </w:r>
          </w:p>
        </w:tc>
        <w:tc>
          <w:tcPr>
            <w:tcW w:w="2800" w:type="dxa"/>
            <w:vAlign w:val="center"/>
          </w:tcPr>
          <w:p w:rsidR="003F5FDC" w:rsidRPr="00CE74E5" w:rsidRDefault="003F5FDC" w:rsidP="00F60BDB">
            <w:pPr>
              <w:pStyle w:val="Default"/>
              <w:jc w:val="center"/>
              <w:rPr>
                <w:color w:val="auto"/>
                <w:sz w:val="22"/>
                <w:szCs w:val="22"/>
              </w:rPr>
            </w:pPr>
          </w:p>
        </w:tc>
      </w:tr>
    </w:tbl>
    <w:p w:rsidR="003F5FDC" w:rsidRPr="00CE74E5" w:rsidRDefault="003F5FDC" w:rsidP="000F6ED8">
      <w:pPr>
        <w:pStyle w:val="Default"/>
        <w:rPr>
          <w:color w:val="auto"/>
          <w:sz w:val="22"/>
          <w:szCs w:val="22"/>
        </w:rPr>
      </w:pPr>
    </w:p>
    <w:p w:rsidR="003F5FDC" w:rsidRPr="00CE74E5" w:rsidRDefault="003F5FDC" w:rsidP="000F6ED8">
      <w:pPr>
        <w:pStyle w:val="Default"/>
        <w:rPr>
          <w:color w:val="auto"/>
          <w:sz w:val="22"/>
          <w:szCs w:val="22"/>
        </w:rPr>
      </w:pPr>
      <w:r w:rsidRPr="00CE74E5">
        <w:rPr>
          <w:color w:val="auto"/>
          <w:sz w:val="22"/>
          <w:szCs w:val="22"/>
        </w:rPr>
        <w:t>____________________________       __________________________</w:t>
      </w:r>
    </w:p>
    <w:p w:rsidR="003F5FDC" w:rsidRPr="00CE74E5" w:rsidRDefault="003F5FDC" w:rsidP="000F6ED8">
      <w:pPr>
        <w:pStyle w:val="Default"/>
        <w:rPr>
          <w:i/>
          <w:color w:val="auto"/>
          <w:sz w:val="22"/>
          <w:szCs w:val="22"/>
        </w:rPr>
      </w:pPr>
      <w:r w:rsidRPr="00CE74E5">
        <w:rPr>
          <w:i/>
          <w:color w:val="auto"/>
          <w:sz w:val="22"/>
          <w:szCs w:val="22"/>
        </w:rPr>
        <w:t>(подпись)  (Ф.И.О. подписавшего, должность)</w:t>
      </w:r>
    </w:p>
    <w:p w:rsidR="003F5FDC" w:rsidRPr="00CE74E5" w:rsidRDefault="003F5FDC" w:rsidP="000F6ED8">
      <w:pPr>
        <w:pStyle w:val="Default"/>
        <w:rPr>
          <w:color w:val="auto"/>
          <w:sz w:val="22"/>
          <w:szCs w:val="22"/>
        </w:rPr>
      </w:pPr>
    </w:p>
    <w:p w:rsidR="003F5FDC" w:rsidRDefault="003F5FDC" w:rsidP="000F6ED8"/>
    <w:p w:rsidR="003F5FDC" w:rsidRDefault="003F5FDC" w:rsidP="00070E3E">
      <w:pPr>
        <w:ind w:firstLine="708"/>
        <w:jc w:val="center"/>
        <w:rPr>
          <w:b/>
          <w:sz w:val="22"/>
          <w:szCs w:val="22"/>
        </w:rPr>
      </w:pPr>
      <w:r w:rsidRPr="0087695E">
        <w:rPr>
          <w:b/>
          <w:sz w:val="22"/>
          <w:szCs w:val="22"/>
        </w:rPr>
        <w:t>Предложение участника запроса предложений в электронной форме о цене договора на оказание услуг по проведению гистологических, гистохимических, цитологических, молекулярных исследований биологического материала</w:t>
      </w:r>
    </w:p>
    <w:p w:rsidR="003F5FDC" w:rsidRPr="002C17BD" w:rsidRDefault="003F5FDC" w:rsidP="000F6ED8">
      <w:pPr>
        <w:ind w:left="720"/>
        <w:rPr>
          <w:b/>
          <w:bCs/>
          <w:sz w:val="22"/>
          <w:szCs w:val="22"/>
        </w:rPr>
      </w:pPr>
    </w:p>
    <w:tbl>
      <w:tblPr>
        <w:tblW w:w="9009"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949"/>
        <w:gridCol w:w="2520"/>
      </w:tblGrid>
      <w:tr w:rsidR="003F5FDC" w:rsidRPr="00282BCF" w:rsidTr="00282BCF">
        <w:trPr>
          <w:trHeight w:val="600"/>
          <w:jc w:val="center"/>
        </w:trPr>
        <w:tc>
          <w:tcPr>
            <w:tcW w:w="540" w:type="dxa"/>
            <w:noWrap/>
            <w:vAlign w:val="center"/>
          </w:tcPr>
          <w:p w:rsidR="003F5FDC" w:rsidRPr="00282BCF" w:rsidRDefault="003F5FDC" w:rsidP="003B0B24">
            <w:pPr>
              <w:jc w:val="center"/>
              <w:rPr>
                <w:b/>
                <w:sz w:val="22"/>
                <w:szCs w:val="22"/>
              </w:rPr>
            </w:pPr>
            <w:r w:rsidRPr="00282BCF">
              <w:rPr>
                <w:b/>
                <w:sz w:val="22"/>
                <w:szCs w:val="22"/>
              </w:rPr>
              <w:t>№ п/п</w:t>
            </w:r>
          </w:p>
        </w:tc>
        <w:tc>
          <w:tcPr>
            <w:tcW w:w="5949" w:type="dxa"/>
            <w:vAlign w:val="center"/>
          </w:tcPr>
          <w:p w:rsidR="003F5FDC" w:rsidRPr="00282BCF" w:rsidRDefault="003F5FDC" w:rsidP="003B0B24">
            <w:pPr>
              <w:jc w:val="center"/>
              <w:rPr>
                <w:b/>
                <w:sz w:val="22"/>
                <w:szCs w:val="22"/>
              </w:rPr>
            </w:pPr>
            <w:r w:rsidRPr="00282BCF">
              <w:rPr>
                <w:b/>
                <w:sz w:val="22"/>
                <w:szCs w:val="22"/>
              </w:rPr>
              <w:t xml:space="preserve">Название исследования </w:t>
            </w:r>
          </w:p>
        </w:tc>
        <w:tc>
          <w:tcPr>
            <w:tcW w:w="2520" w:type="dxa"/>
            <w:vAlign w:val="center"/>
          </w:tcPr>
          <w:p w:rsidR="003F5FDC" w:rsidRPr="00282BCF" w:rsidRDefault="003F5FDC" w:rsidP="003B0B24">
            <w:pPr>
              <w:jc w:val="center"/>
              <w:rPr>
                <w:b/>
                <w:bCs/>
                <w:sz w:val="22"/>
                <w:szCs w:val="22"/>
              </w:rPr>
            </w:pPr>
            <w:r w:rsidRPr="00282BCF">
              <w:rPr>
                <w:b/>
                <w:bCs/>
                <w:sz w:val="22"/>
                <w:szCs w:val="22"/>
              </w:rPr>
              <w:t>Цена, руб.</w:t>
            </w:r>
          </w:p>
        </w:tc>
      </w:tr>
      <w:tr w:rsidR="003F5FDC" w:rsidRPr="00282BCF" w:rsidTr="00282BCF">
        <w:trPr>
          <w:trHeight w:val="282"/>
          <w:jc w:val="center"/>
        </w:trPr>
        <w:tc>
          <w:tcPr>
            <w:tcW w:w="540" w:type="dxa"/>
            <w:noWrap/>
            <w:vAlign w:val="center"/>
          </w:tcPr>
          <w:p w:rsidR="003F5FDC" w:rsidRPr="00282BCF" w:rsidRDefault="003F5FDC" w:rsidP="003B0B24">
            <w:pPr>
              <w:jc w:val="center"/>
              <w:rPr>
                <w:sz w:val="22"/>
                <w:szCs w:val="22"/>
              </w:rPr>
            </w:pPr>
            <w:r w:rsidRPr="00282BCF">
              <w:rPr>
                <w:sz w:val="22"/>
                <w:szCs w:val="22"/>
              </w:rPr>
              <w:t>1</w:t>
            </w:r>
          </w:p>
        </w:tc>
        <w:tc>
          <w:tcPr>
            <w:tcW w:w="5949" w:type="dxa"/>
            <w:vAlign w:val="center"/>
          </w:tcPr>
          <w:p w:rsidR="003F5FDC" w:rsidRPr="00282BCF" w:rsidRDefault="003F5FDC" w:rsidP="003B0B24">
            <w:pPr>
              <w:rPr>
                <w:sz w:val="22"/>
                <w:szCs w:val="22"/>
              </w:rPr>
            </w:pPr>
          </w:p>
        </w:tc>
        <w:tc>
          <w:tcPr>
            <w:tcW w:w="2520" w:type="dxa"/>
          </w:tcPr>
          <w:p w:rsidR="003F5FDC" w:rsidRPr="00282BCF" w:rsidRDefault="003F5FDC" w:rsidP="003B0B24">
            <w:pPr>
              <w:jc w:val="center"/>
              <w:rPr>
                <w:sz w:val="22"/>
                <w:szCs w:val="22"/>
              </w:rPr>
            </w:pPr>
          </w:p>
        </w:tc>
      </w:tr>
      <w:tr w:rsidR="003F5FDC" w:rsidRPr="00282BCF" w:rsidTr="00282BCF">
        <w:trPr>
          <w:trHeight w:val="130"/>
          <w:jc w:val="center"/>
        </w:trPr>
        <w:tc>
          <w:tcPr>
            <w:tcW w:w="540" w:type="dxa"/>
            <w:noWrap/>
            <w:vAlign w:val="center"/>
          </w:tcPr>
          <w:p w:rsidR="003F5FDC" w:rsidRPr="00282BCF" w:rsidRDefault="003F5FDC" w:rsidP="003B0B24">
            <w:pPr>
              <w:jc w:val="center"/>
              <w:rPr>
                <w:sz w:val="22"/>
                <w:szCs w:val="22"/>
                <w:highlight w:val="magenta"/>
              </w:rPr>
            </w:pPr>
            <w:r w:rsidRPr="00282BCF">
              <w:rPr>
                <w:sz w:val="22"/>
                <w:szCs w:val="22"/>
              </w:rPr>
              <w:t>…</w:t>
            </w:r>
          </w:p>
        </w:tc>
        <w:tc>
          <w:tcPr>
            <w:tcW w:w="5949" w:type="dxa"/>
            <w:vAlign w:val="center"/>
          </w:tcPr>
          <w:p w:rsidR="003F5FDC" w:rsidRPr="00282BCF" w:rsidRDefault="003F5FDC" w:rsidP="003B0B24">
            <w:pPr>
              <w:rPr>
                <w:sz w:val="22"/>
                <w:szCs w:val="22"/>
                <w:highlight w:val="magenta"/>
              </w:rPr>
            </w:pPr>
          </w:p>
        </w:tc>
        <w:tc>
          <w:tcPr>
            <w:tcW w:w="2520" w:type="dxa"/>
          </w:tcPr>
          <w:p w:rsidR="003F5FDC" w:rsidRPr="00282BCF" w:rsidRDefault="003F5FDC" w:rsidP="003B0B24">
            <w:pPr>
              <w:jc w:val="center"/>
              <w:rPr>
                <w:sz w:val="22"/>
                <w:szCs w:val="22"/>
                <w:highlight w:val="magenta"/>
              </w:rPr>
            </w:pPr>
          </w:p>
        </w:tc>
      </w:tr>
      <w:tr w:rsidR="003F5FDC" w:rsidRPr="00282BCF" w:rsidTr="00445563">
        <w:trPr>
          <w:trHeight w:val="130"/>
          <w:jc w:val="center"/>
        </w:trPr>
        <w:tc>
          <w:tcPr>
            <w:tcW w:w="540" w:type="dxa"/>
            <w:noWrap/>
            <w:vAlign w:val="center"/>
          </w:tcPr>
          <w:p w:rsidR="003F5FDC" w:rsidRPr="00282BCF" w:rsidRDefault="003F5FDC" w:rsidP="003B0B24">
            <w:pPr>
              <w:jc w:val="center"/>
              <w:rPr>
                <w:sz w:val="22"/>
                <w:szCs w:val="22"/>
              </w:rPr>
            </w:pPr>
          </w:p>
        </w:tc>
        <w:tc>
          <w:tcPr>
            <w:tcW w:w="8469" w:type="dxa"/>
            <w:gridSpan w:val="2"/>
            <w:vAlign w:val="center"/>
          </w:tcPr>
          <w:p w:rsidR="003F5FDC" w:rsidRPr="00282BCF" w:rsidRDefault="003F5FDC" w:rsidP="00282BCF">
            <w:pPr>
              <w:rPr>
                <w:sz w:val="22"/>
                <w:szCs w:val="22"/>
                <w:highlight w:val="magenta"/>
              </w:rPr>
            </w:pPr>
            <w:r w:rsidRPr="00282BCF">
              <w:rPr>
                <w:sz w:val="22"/>
                <w:szCs w:val="22"/>
              </w:rPr>
              <w:t xml:space="preserve">Итого: Указать </w:t>
            </w:r>
            <w:r>
              <w:rPr>
                <w:b/>
                <w:color w:val="000000"/>
                <w:kern w:val="2"/>
                <w:sz w:val="22"/>
                <w:szCs w:val="22"/>
              </w:rPr>
              <w:t>сумму</w:t>
            </w:r>
            <w:r w:rsidRPr="00857CFC">
              <w:rPr>
                <w:b/>
                <w:color w:val="000000"/>
                <w:kern w:val="2"/>
                <w:sz w:val="22"/>
                <w:szCs w:val="22"/>
              </w:rPr>
              <w:t xml:space="preserve"> цен единиц услуг</w:t>
            </w:r>
            <w:r w:rsidRPr="00282BCF">
              <w:rPr>
                <w:sz w:val="22"/>
                <w:szCs w:val="22"/>
              </w:rPr>
              <w:t xml:space="preserve"> (цифрами и прописью), в т. ч. НДС __ % – указать сумму НДС (цифрами и прописью).</w:t>
            </w:r>
          </w:p>
        </w:tc>
      </w:tr>
    </w:tbl>
    <w:p w:rsidR="003F5FDC" w:rsidRPr="00C216BA" w:rsidRDefault="003F5FDC" w:rsidP="00282BCF">
      <w:pPr>
        <w:jc w:val="both"/>
      </w:pPr>
    </w:p>
    <w:sectPr w:rsidR="003F5FDC" w:rsidRPr="00C216BA" w:rsidSect="004E0A4F">
      <w:pgSz w:w="11907" w:h="16840" w:code="9"/>
      <w:pgMar w:top="397" w:right="1021" w:bottom="397" w:left="624"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FDC" w:rsidRDefault="003F5FDC" w:rsidP="00B14A94">
      <w:r>
        <w:separator/>
      </w:r>
    </w:p>
  </w:endnote>
  <w:endnote w:type="continuationSeparator" w:id="0">
    <w:p w:rsidR="003F5FDC" w:rsidRDefault="003F5FD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DC" w:rsidRDefault="003F5FDC"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5FDC" w:rsidRDefault="003F5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DC" w:rsidRDefault="003F5FDC" w:rsidP="00333CD1">
    <w:pPr>
      <w:pStyle w:val="Footer"/>
      <w:framePr w:wrap="around" w:vAnchor="text" w:hAnchor="margin" w:xAlign="center" w:y="1"/>
      <w:jc w:val="center"/>
    </w:pPr>
    <w:r>
      <w:t>Документация о запросе предложений в электронной форме</w:t>
    </w:r>
  </w:p>
  <w:p w:rsidR="003F5FDC" w:rsidRDefault="003F5FDC" w:rsidP="00E82E5E">
    <w:pPr>
      <w:pStyle w:val="Footer"/>
      <w:framePr w:wrap="around" w:vAnchor="text" w:hAnchor="margin" w:xAlign="center" w:y="1"/>
      <w:rPr>
        <w:rStyle w:val="PageNumber"/>
      </w:rPr>
    </w:pPr>
  </w:p>
  <w:p w:rsidR="003F5FDC" w:rsidRDefault="003F5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FDC" w:rsidRDefault="003F5FDC" w:rsidP="00B14A94">
      <w:r>
        <w:separator/>
      </w:r>
    </w:p>
  </w:footnote>
  <w:footnote w:type="continuationSeparator" w:id="0">
    <w:p w:rsidR="003F5FDC" w:rsidRDefault="003F5FDC" w:rsidP="00B14A94">
      <w:r>
        <w:continuationSeparator/>
      </w:r>
    </w:p>
  </w:footnote>
  <w:footnote w:id="1">
    <w:p w:rsidR="003F5FDC" w:rsidRDefault="003F5FDC"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F5FDC" w:rsidRDefault="003F5FDC" w:rsidP="0062537A">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3F5FDC" w:rsidRDefault="003F5FDC" w:rsidP="0062537A">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DC" w:rsidRDefault="003F5FDC" w:rsidP="00B32D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F5FDC" w:rsidRDefault="003F5FDC" w:rsidP="00B32DE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DC" w:rsidRPr="00B32DED" w:rsidRDefault="003F5FDC" w:rsidP="005604E0">
    <w:pPr>
      <w:pStyle w:val="Header"/>
      <w:framePr w:wrap="around" w:vAnchor="text" w:hAnchor="margin" w:xAlign="right" w:y="1"/>
      <w:rPr>
        <w:rStyle w:val="PageNumber"/>
        <w:sz w:val="22"/>
        <w:szCs w:val="22"/>
      </w:rPr>
    </w:pPr>
    <w:r w:rsidRPr="00B32DED">
      <w:rPr>
        <w:rStyle w:val="PageNumber"/>
        <w:sz w:val="22"/>
        <w:szCs w:val="22"/>
      </w:rPr>
      <w:fldChar w:fldCharType="begin"/>
    </w:r>
    <w:r w:rsidRPr="00B32DED">
      <w:rPr>
        <w:rStyle w:val="PageNumber"/>
        <w:sz w:val="22"/>
        <w:szCs w:val="22"/>
      </w:rPr>
      <w:instrText xml:space="preserve">PAGE  </w:instrText>
    </w:r>
    <w:r w:rsidRPr="00B32DED">
      <w:rPr>
        <w:rStyle w:val="PageNumber"/>
        <w:sz w:val="22"/>
        <w:szCs w:val="22"/>
      </w:rPr>
      <w:fldChar w:fldCharType="separate"/>
    </w:r>
    <w:r>
      <w:rPr>
        <w:rStyle w:val="PageNumber"/>
        <w:noProof/>
        <w:sz w:val="22"/>
        <w:szCs w:val="22"/>
      </w:rPr>
      <w:t>25</w:t>
    </w:r>
    <w:r w:rsidRPr="00B32DED">
      <w:rPr>
        <w:rStyle w:val="PageNumber"/>
        <w:sz w:val="22"/>
        <w:szCs w:val="22"/>
      </w:rPr>
      <w:fldChar w:fldCharType="end"/>
    </w:r>
  </w:p>
  <w:p w:rsidR="003F5FDC" w:rsidRDefault="003F5FDC" w:rsidP="00B32DE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24EBF5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3B0276E7"/>
    <w:multiLevelType w:val="hybridMultilevel"/>
    <w:tmpl w:val="E0302696"/>
    <w:lvl w:ilvl="0" w:tplc="2586EAB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AF84CCD"/>
    <w:multiLevelType w:val="multilevel"/>
    <w:tmpl w:val="2A8214E8"/>
    <w:lvl w:ilvl="0">
      <w:start w:val="2"/>
      <w:numFmt w:val="decimal"/>
      <w:lvlText w:val="%1."/>
      <w:lvlJc w:val="left"/>
      <w:pPr>
        <w:tabs>
          <w:tab w:val="num" w:pos="899"/>
        </w:tabs>
        <w:ind w:left="899" w:hanging="360"/>
      </w:pPr>
      <w:rPr>
        <w:rFonts w:cs="Times New Roman" w:hint="default"/>
        <w:b/>
      </w:rPr>
    </w:lvl>
    <w:lvl w:ilvl="1">
      <w:start w:val="1"/>
      <w:numFmt w:val="decimal"/>
      <w:isLgl/>
      <w:lvlText w:val="%1.%2."/>
      <w:lvlJc w:val="left"/>
      <w:pPr>
        <w:tabs>
          <w:tab w:val="num" w:pos="1169"/>
        </w:tabs>
        <w:ind w:left="1169" w:hanging="390"/>
      </w:pPr>
      <w:rPr>
        <w:rFonts w:cs="Times New Roman" w:hint="default"/>
        <w:b/>
      </w:rPr>
    </w:lvl>
    <w:lvl w:ilvl="2">
      <w:start w:val="1"/>
      <w:numFmt w:val="decimal"/>
      <w:isLgl/>
      <w:lvlText w:val="%1.%2.%3."/>
      <w:lvlJc w:val="left"/>
      <w:pPr>
        <w:tabs>
          <w:tab w:val="num" w:pos="1499"/>
        </w:tabs>
        <w:ind w:left="1499" w:hanging="720"/>
      </w:pPr>
      <w:rPr>
        <w:rFonts w:cs="Times New Roman" w:hint="default"/>
      </w:rPr>
    </w:lvl>
    <w:lvl w:ilvl="3">
      <w:start w:val="1"/>
      <w:numFmt w:val="decimal"/>
      <w:isLgl/>
      <w:lvlText w:val="%1.%2.%3.%4."/>
      <w:lvlJc w:val="left"/>
      <w:pPr>
        <w:tabs>
          <w:tab w:val="num" w:pos="1499"/>
        </w:tabs>
        <w:ind w:left="1499" w:hanging="720"/>
      </w:pPr>
      <w:rPr>
        <w:rFonts w:cs="Times New Roman" w:hint="default"/>
      </w:rPr>
    </w:lvl>
    <w:lvl w:ilvl="4">
      <w:start w:val="1"/>
      <w:numFmt w:val="decimal"/>
      <w:isLgl/>
      <w:lvlText w:val="%1.%2.%3.%4.%5."/>
      <w:lvlJc w:val="left"/>
      <w:pPr>
        <w:tabs>
          <w:tab w:val="num" w:pos="1859"/>
        </w:tabs>
        <w:ind w:left="1859" w:hanging="1080"/>
      </w:pPr>
      <w:rPr>
        <w:rFonts w:cs="Times New Roman" w:hint="default"/>
      </w:rPr>
    </w:lvl>
    <w:lvl w:ilvl="5">
      <w:start w:val="1"/>
      <w:numFmt w:val="decimal"/>
      <w:isLgl/>
      <w:lvlText w:val="%1.%2.%3.%4.%5.%6."/>
      <w:lvlJc w:val="left"/>
      <w:pPr>
        <w:tabs>
          <w:tab w:val="num" w:pos="1859"/>
        </w:tabs>
        <w:ind w:left="1859" w:hanging="1080"/>
      </w:pPr>
      <w:rPr>
        <w:rFonts w:cs="Times New Roman" w:hint="default"/>
      </w:rPr>
    </w:lvl>
    <w:lvl w:ilvl="6">
      <w:start w:val="1"/>
      <w:numFmt w:val="decimal"/>
      <w:isLgl/>
      <w:lvlText w:val="%1.%2.%3.%4.%5.%6.%7."/>
      <w:lvlJc w:val="left"/>
      <w:pPr>
        <w:tabs>
          <w:tab w:val="num" w:pos="2219"/>
        </w:tabs>
        <w:ind w:left="2219" w:hanging="1440"/>
      </w:pPr>
      <w:rPr>
        <w:rFonts w:cs="Times New Roman" w:hint="default"/>
      </w:rPr>
    </w:lvl>
    <w:lvl w:ilvl="7">
      <w:start w:val="1"/>
      <w:numFmt w:val="decimal"/>
      <w:isLgl/>
      <w:lvlText w:val="%1.%2.%3.%4.%5.%6.%7.%8."/>
      <w:lvlJc w:val="left"/>
      <w:pPr>
        <w:tabs>
          <w:tab w:val="num" w:pos="2219"/>
        </w:tabs>
        <w:ind w:left="2219" w:hanging="1440"/>
      </w:pPr>
      <w:rPr>
        <w:rFonts w:cs="Times New Roman" w:hint="default"/>
      </w:rPr>
    </w:lvl>
    <w:lvl w:ilvl="8">
      <w:start w:val="1"/>
      <w:numFmt w:val="decimal"/>
      <w:isLgl/>
      <w:lvlText w:val="%1.%2.%3.%4.%5.%6.%7.%8.%9."/>
      <w:lvlJc w:val="left"/>
      <w:pPr>
        <w:tabs>
          <w:tab w:val="num" w:pos="2579"/>
        </w:tabs>
        <w:ind w:left="2579" w:hanging="180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 w:numId="1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1F69"/>
    <w:rsid w:val="0000454C"/>
    <w:rsid w:val="00012209"/>
    <w:rsid w:val="00013F47"/>
    <w:rsid w:val="0001509C"/>
    <w:rsid w:val="0001562D"/>
    <w:rsid w:val="00016144"/>
    <w:rsid w:val="0001634B"/>
    <w:rsid w:val="00017B38"/>
    <w:rsid w:val="00017D77"/>
    <w:rsid w:val="0002125C"/>
    <w:rsid w:val="0002257D"/>
    <w:rsid w:val="000243DD"/>
    <w:rsid w:val="00024A5A"/>
    <w:rsid w:val="000261D9"/>
    <w:rsid w:val="00030A1D"/>
    <w:rsid w:val="00031921"/>
    <w:rsid w:val="00031E31"/>
    <w:rsid w:val="0003355C"/>
    <w:rsid w:val="00033A38"/>
    <w:rsid w:val="0004149C"/>
    <w:rsid w:val="0004237B"/>
    <w:rsid w:val="00042AF6"/>
    <w:rsid w:val="00043AEE"/>
    <w:rsid w:val="00043CFE"/>
    <w:rsid w:val="00044261"/>
    <w:rsid w:val="00045E33"/>
    <w:rsid w:val="00046942"/>
    <w:rsid w:val="00050CF7"/>
    <w:rsid w:val="00050D82"/>
    <w:rsid w:val="00051CD7"/>
    <w:rsid w:val="00052AC1"/>
    <w:rsid w:val="0005303F"/>
    <w:rsid w:val="00054958"/>
    <w:rsid w:val="000551A6"/>
    <w:rsid w:val="00055743"/>
    <w:rsid w:val="00056404"/>
    <w:rsid w:val="00057376"/>
    <w:rsid w:val="00060C12"/>
    <w:rsid w:val="00062325"/>
    <w:rsid w:val="000624B0"/>
    <w:rsid w:val="00062E64"/>
    <w:rsid w:val="00063FBF"/>
    <w:rsid w:val="00064858"/>
    <w:rsid w:val="00067D44"/>
    <w:rsid w:val="00070E3E"/>
    <w:rsid w:val="000713E5"/>
    <w:rsid w:val="00072423"/>
    <w:rsid w:val="00073343"/>
    <w:rsid w:val="00073986"/>
    <w:rsid w:val="0007425B"/>
    <w:rsid w:val="00075DA4"/>
    <w:rsid w:val="00076962"/>
    <w:rsid w:val="00077B11"/>
    <w:rsid w:val="00077C91"/>
    <w:rsid w:val="00080A54"/>
    <w:rsid w:val="00081403"/>
    <w:rsid w:val="00081687"/>
    <w:rsid w:val="000824FD"/>
    <w:rsid w:val="00082D8B"/>
    <w:rsid w:val="00084974"/>
    <w:rsid w:val="00085FBC"/>
    <w:rsid w:val="00086EEE"/>
    <w:rsid w:val="0009132E"/>
    <w:rsid w:val="00092EAC"/>
    <w:rsid w:val="00092F59"/>
    <w:rsid w:val="00093DBD"/>
    <w:rsid w:val="00095702"/>
    <w:rsid w:val="000967C5"/>
    <w:rsid w:val="0009749D"/>
    <w:rsid w:val="00097920"/>
    <w:rsid w:val="000A0435"/>
    <w:rsid w:val="000A0F65"/>
    <w:rsid w:val="000A43F4"/>
    <w:rsid w:val="000A63EE"/>
    <w:rsid w:val="000B19C6"/>
    <w:rsid w:val="000B2E38"/>
    <w:rsid w:val="000B3720"/>
    <w:rsid w:val="000B383F"/>
    <w:rsid w:val="000B3E3C"/>
    <w:rsid w:val="000B483C"/>
    <w:rsid w:val="000B5130"/>
    <w:rsid w:val="000B5C91"/>
    <w:rsid w:val="000B6A3B"/>
    <w:rsid w:val="000B6E53"/>
    <w:rsid w:val="000C025C"/>
    <w:rsid w:val="000C20BE"/>
    <w:rsid w:val="000C3194"/>
    <w:rsid w:val="000C63D0"/>
    <w:rsid w:val="000C7620"/>
    <w:rsid w:val="000D115A"/>
    <w:rsid w:val="000D2653"/>
    <w:rsid w:val="000D32CA"/>
    <w:rsid w:val="000D3A4A"/>
    <w:rsid w:val="000D43C3"/>
    <w:rsid w:val="000D4D0E"/>
    <w:rsid w:val="000D50CA"/>
    <w:rsid w:val="000D5BC1"/>
    <w:rsid w:val="000D7CC3"/>
    <w:rsid w:val="000E05C3"/>
    <w:rsid w:val="000E075B"/>
    <w:rsid w:val="000E2362"/>
    <w:rsid w:val="000E40AF"/>
    <w:rsid w:val="000E54C0"/>
    <w:rsid w:val="000E57F6"/>
    <w:rsid w:val="000E734D"/>
    <w:rsid w:val="000E73AD"/>
    <w:rsid w:val="000F0AAB"/>
    <w:rsid w:val="000F1325"/>
    <w:rsid w:val="000F4315"/>
    <w:rsid w:val="000F4784"/>
    <w:rsid w:val="000F4C5C"/>
    <w:rsid w:val="000F54CD"/>
    <w:rsid w:val="000F62E0"/>
    <w:rsid w:val="000F64F2"/>
    <w:rsid w:val="000F6ED8"/>
    <w:rsid w:val="000F7497"/>
    <w:rsid w:val="00100279"/>
    <w:rsid w:val="001003B5"/>
    <w:rsid w:val="0010093B"/>
    <w:rsid w:val="00102409"/>
    <w:rsid w:val="00103C35"/>
    <w:rsid w:val="00103CEB"/>
    <w:rsid w:val="00104142"/>
    <w:rsid w:val="00104E3A"/>
    <w:rsid w:val="001053D7"/>
    <w:rsid w:val="0010543D"/>
    <w:rsid w:val="001108A7"/>
    <w:rsid w:val="00111D09"/>
    <w:rsid w:val="00111DAF"/>
    <w:rsid w:val="00112A71"/>
    <w:rsid w:val="00115AB2"/>
    <w:rsid w:val="00115DFC"/>
    <w:rsid w:val="001201C6"/>
    <w:rsid w:val="00120BE1"/>
    <w:rsid w:val="0012319C"/>
    <w:rsid w:val="00123A73"/>
    <w:rsid w:val="00124320"/>
    <w:rsid w:val="00124B01"/>
    <w:rsid w:val="00124BD3"/>
    <w:rsid w:val="00126CE8"/>
    <w:rsid w:val="00127487"/>
    <w:rsid w:val="0013187B"/>
    <w:rsid w:val="001320E0"/>
    <w:rsid w:val="00132370"/>
    <w:rsid w:val="0013320F"/>
    <w:rsid w:val="00136439"/>
    <w:rsid w:val="00136DE6"/>
    <w:rsid w:val="001417FC"/>
    <w:rsid w:val="00141F97"/>
    <w:rsid w:val="00142BEF"/>
    <w:rsid w:val="00142C2C"/>
    <w:rsid w:val="00143A45"/>
    <w:rsid w:val="001441F5"/>
    <w:rsid w:val="00144D05"/>
    <w:rsid w:val="00145E21"/>
    <w:rsid w:val="001462A0"/>
    <w:rsid w:val="0015019A"/>
    <w:rsid w:val="0015061E"/>
    <w:rsid w:val="00151D7D"/>
    <w:rsid w:val="00152527"/>
    <w:rsid w:val="00153B88"/>
    <w:rsid w:val="00154E9F"/>
    <w:rsid w:val="00161E50"/>
    <w:rsid w:val="00162A44"/>
    <w:rsid w:val="00165CC9"/>
    <w:rsid w:val="0016794D"/>
    <w:rsid w:val="00170F6F"/>
    <w:rsid w:val="0017106F"/>
    <w:rsid w:val="001710EB"/>
    <w:rsid w:val="001720A1"/>
    <w:rsid w:val="0017250B"/>
    <w:rsid w:val="00172958"/>
    <w:rsid w:val="00172E0C"/>
    <w:rsid w:val="00172E34"/>
    <w:rsid w:val="00173CE8"/>
    <w:rsid w:val="00175D9F"/>
    <w:rsid w:val="001763C5"/>
    <w:rsid w:val="00176965"/>
    <w:rsid w:val="0018110A"/>
    <w:rsid w:val="00183F18"/>
    <w:rsid w:val="001841E4"/>
    <w:rsid w:val="00184473"/>
    <w:rsid w:val="00184B51"/>
    <w:rsid w:val="00185CD7"/>
    <w:rsid w:val="00186F4E"/>
    <w:rsid w:val="0018707A"/>
    <w:rsid w:val="00187491"/>
    <w:rsid w:val="001937F8"/>
    <w:rsid w:val="00193F95"/>
    <w:rsid w:val="0019473E"/>
    <w:rsid w:val="00195A9F"/>
    <w:rsid w:val="001A0B5B"/>
    <w:rsid w:val="001A0B61"/>
    <w:rsid w:val="001A3F97"/>
    <w:rsid w:val="001A7E61"/>
    <w:rsid w:val="001B00D9"/>
    <w:rsid w:val="001B031F"/>
    <w:rsid w:val="001B03D0"/>
    <w:rsid w:val="001B678A"/>
    <w:rsid w:val="001B755F"/>
    <w:rsid w:val="001B7E68"/>
    <w:rsid w:val="001B7EA5"/>
    <w:rsid w:val="001C1694"/>
    <w:rsid w:val="001C2824"/>
    <w:rsid w:val="001C3631"/>
    <w:rsid w:val="001C45A7"/>
    <w:rsid w:val="001C51AF"/>
    <w:rsid w:val="001C623A"/>
    <w:rsid w:val="001C6F4B"/>
    <w:rsid w:val="001C7738"/>
    <w:rsid w:val="001D116D"/>
    <w:rsid w:val="001D34DD"/>
    <w:rsid w:val="001D3945"/>
    <w:rsid w:val="001D45CD"/>
    <w:rsid w:val="001D4F20"/>
    <w:rsid w:val="001D7AAC"/>
    <w:rsid w:val="001E0276"/>
    <w:rsid w:val="001E21FB"/>
    <w:rsid w:val="001F0353"/>
    <w:rsid w:val="001F17DC"/>
    <w:rsid w:val="001F21A4"/>
    <w:rsid w:val="001F2757"/>
    <w:rsid w:val="001F2DD3"/>
    <w:rsid w:val="001F3843"/>
    <w:rsid w:val="001F3EFD"/>
    <w:rsid w:val="001F433E"/>
    <w:rsid w:val="001F75D8"/>
    <w:rsid w:val="00200AA9"/>
    <w:rsid w:val="00203419"/>
    <w:rsid w:val="002052AD"/>
    <w:rsid w:val="002052F1"/>
    <w:rsid w:val="002068FD"/>
    <w:rsid w:val="002071CE"/>
    <w:rsid w:val="002116A1"/>
    <w:rsid w:val="0021273F"/>
    <w:rsid w:val="00213FF5"/>
    <w:rsid w:val="0021407A"/>
    <w:rsid w:val="002141EC"/>
    <w:rsid w:val="00216675"/>
    <w:rsid w:val="00216680"/>
    <w:rsid w:val="00216A20"/>
    <w:rsid w:val="0021777D"/>
    <w:rsid w:val="002200DA"/>
    <w:rsid w:val="00220590"/>
    <w:rsid w:val="002211DF"/>
    <w:rsid w:val="002211E1"/>
    <w:rsid w:val="002214ED"/>
    <w:rsid w:val="00222485"/>
    <w:rsid w:val="00222DD1"/>
    <w:rsid w:val="00222E1C"/>
    <w:rsid w:val="00223117"/>
    <w:rsid w:val="00227113"/>
    <w:rsid w:val="00227AA0"/>
    <w:rsid w:val="00227BC3"/>
    <w:rsid w:val="00227BCB"/>
    <w:rsid w:val="00232446"/>
    <w:rsid w:val="002327FC"/>
    <w:rsid w:val="00233164"/>
    <w:rsid w:val="002343A9"/>
    <w:rsid w:val="00236037"/>
    <w:rsid w:val="00236F18"/>
    <w:rsid w:val="0024026A"/>
    <w:rsid w:val="00245FF2"/>
    <w:rsid w:val="00246BDA"/>
    <w:rsid w:val="002504DD"/>
    <w:rsid w:val="00250FD9"/>
    <w:rsid w:val="0025311F"/>
    <w:rsid w:val="002554C2"/>
    <w:rsid w:val="002615A1"/>
    <w:rsid w:val="002627FE"/>
    <w:rsid w:val="00264FA9"/>
    <w:rsid w:val="00266C37"/>
    <w:rsid w:val="002674E0"/>
    <w:rsid w:val="00267B6B"/>
    <w:rsid w:val="00270524"/>
    <w:rsid w:val="00277333"/>
    <w:rsid w:val="002777BE"/>
    <w:rsid w:val="0027781C"/>
    <w:rsid w:val="00280A65"/>
    <w:rsid w:val="00282B5E"/>
    <w:rsid w:val="00282BCF"/>
    <w:rsid w:val="0028542D"/>
    <w:rsid w:val="0028638A"/>
    <w:rsid w:val="002875A4"/>
    <w:rsid w:val="0029146D"/>
    <w:rsid w:val="0029152F"/>
    <w:rsid w:val="00291ACE"/>
    <w:rsid w:val="0029381E"/>
    <w:rsid w:val="0029423D"/>
    <w:rsid w:val="0029430D"/>
    <w:rsid w:val="00294DBC"/>
    <w:rsid w:val="00295598"/>
    <w:rsid w:val="00296532"/>
    <w:rsid w:val="002A2045"/>
    <w:rsid w:val="002A5AE8"/>
    <w:rsid w:val="002A5B8D"/>
    <w:rsid w:val="002A6A26"/>
    <w:rsid w:val="002B2587"/>
    <w:rsid w:val="002B3407"/>
    <w:rsid w:val="002B6DFE"/>
    <w:rsid w:val="002C0457"/>
    <w:rsid w:val="002C17BD"/>
    <w:rsid w:val="002C2B9C"/>
    <w:rsid w:val="002C3572"/>
    <w:rsid w:val="002C48C9"/>
    <w:rsid w:val="002C61AC"/>
    <w:rsid w:val="002C6AFF"/>
    <w:rsid w:val="002C6E89"/>
    <w:rsid w:val="002C75BA"/>
    <w:rsid w:val="002D19E8"/>
    <w:rsid w:val="002D1A94"/>
    <w:rsid w:val="002D6855"/>
    <w:rsid w:val="002D74A0"/>
    <w:rsid w:val="002D7593"/>
    <w:rsid w:val="002E1031"/>
    <w:rsid w:val="002E10EA"/>
    <w:rsid w:val="002E255B"/>
    <w:rsid w:val="002E261D"/>
    <w:rsid w:val="002E41B7"/>
    <w:rsid w:val="002E6027"/>
    <w:rsid w:val="002E627E"/>
    <w:rsid w:val="002F036F"/>
    <w:rsid w:val="002F07E1"/>
    <w:rsid w:val="002F290C"/>
    <w:rsid w:val="002F4EDE"/>
    <w:rsid w:val="002F54DF"/>
    <w:rsid w:val="002F583C"/>
    <w:rsid w:val="002F64E1"/>
    <w:rsid w:val="002F7D0C"/>
    <w:rsid w:val="002F7D88"/>
    <w:rsid w:val="00300961"/>
    <w:rsid w:val="003009FA"/>
    <w:rsid w:val="00301F95"/>
    <w:rsid w:val="00303CD7"/>
    <w:rsid w:val="00304241"/>
    <w:rsid w:val="00304339"/>
    <w:rsid w:val="003105BF"/>
    <w:rsid w:val="00312A2D"/>
    <w:rsid w:val="00313C1B"/>
    <w:rsid w:val="00314EE2"/>
    <w:rsid w:val="00316638"/>
    <w:rsid w:val="00316E8B"/>
    <w:rsid w:val="0032022C"/>
    <w:rsid w:val="00320A18"/>
    <w:rsid w:val="0032174C"/>
    <w:rsid w:val="00322008"/>
    <w:rsid w:val="00322128"/>
    <w:rsid w:val="0032215D"/>
    <w:rsid w:val="0032321D"/>
    <w:rsid w:val="00324E87"/>
    <w:rsid w:val="00327AD4"/>
    <w:rsid w:val="00327D41"/>
    <w:rsid w:val="00330EB4"/>
    <w:rsid w:val="0033317A"/>
    <w:rsid w:val="00333CD1"/>
    <w:rsid w:val="00336156"/>
    <w:rsid w:val="00336EB4"/>
    <w:rsid w:val="003372BF"/>
    <w:rsid w:val="00340961"/>
    <w:rsid w:val="003438D1"/>
    <w:rsid w:val="00352638"/>
    <w:rsid w:val="00353D23"/>
    <w:rsid w:val="00354B7E"/>
    <w:rsid w:val="00354EC0"/>
    <w:rsid w:val="003550C8"/>
    <w:rsid w:val="003552BE"/>
    <w:rsid w:val="00356960"/>
    <w:rsid w:val="003574D5"/>
    <w:rsid w:val="00357C11"/>
    <w:rsid w:val="0036174C"/>
    <w:rsid w:val="0036201D"/>
    <w:rsid w:val="00363F79"/>
    <w:rsid w:val="00364168"/>
    <w:rsid w:val="003662A9"/>
    <w:rsid w:val="00366650"/>
    <w:rsid w:val="003701C5"/>
    <w:rsid w:val="00372D12"/>
    <w:rsid w:val="00381D3E"/>
    <w:rsid w:val="00382DDF"/>
    <w:rsid w:val="00384BFA"/>
    <w:rsid w:val="00384EED"/>
    <w:rsid w:val="0038561A"/>
    <w:rsid w:val="003864E7"/>
    <w:rsid w:val="00386CA8"/>
    <w:rsid w:val="00390600"/>
    <w:rsid w:val="00392D9B"/>
    <w:rsid w:val="00393781"/>
    <w:rsid w:val="0039389D"/>
    <w:rsid w:val="00393ACD"/>
    <w:rsid w:val="00395A1C"/>
    <w:rsid w:val="00395A3E"/>
    <w:rsid w:val="00396D98"/>
    <w:rsid w:val="003A100D"/>
    <w:rsid w:val="003A6221"/>
    <w:rsid w:val="003A6DFC"/>
    <w:rsid w:val="003B0B24"/>
    <w:rsid w:val="003B1A79"/>
    <w:rsid w:val="003B4B80"/>
    <w:rsid w:val="003B69E9"/>
    <w:rsid w:val="003B6EED"/>
    <w:rsid w:val="003B773C"/>
    <w:rsid w:val="003C1E5B"/>
    <w:rsid w:val="003C254B"/>
    <w:rsid w:val="003C3236"/>
    <w:rsid w:val="003C664B"/>
    <w:rsid w:val="003D49EE"/>
    <w:rsid w:val="003D4B22"/>
    <w:rsid w:val="003D69F9"/>
    <w:rsid w:val="003E0230"/>
    <w:rsid w:val="003E109E"/>
    <w:rsid w:val="003E1A0B"/>
    <w:rsid w:val="003E274E"/>
    <w:rsid w:val="003E2D24"/>
    <w:rsid w:val="003E2E57"/>
    <w:rsid w:val="003E3520"/>
    <w:rsid w:val="003E3E4F"/>
    <w:rsid w:val="003E43FE"/>
    <w:rsid w:val="003E5558"/>
    <w:rsid w:val="003E66FF"/>
    <w:rsid w:val="003E7745"/>
    <w:rsid w:val="003E7B77"/>
    <w:rsid w:val="003F0719"/>
    <w:rsid w:val="003F0FAC"/>
    <w:rsid w:val="003F11CB"/>
    <w:rsid w:val="003F1D78"/>
    <w:rsid w:val="003F27A7"/>
    <w:rsid w:val="003F2D78"/>
    <w:rsid w:val="003F59C0"/>
    <w:rsid w:val="003F5FDC"/>
    <w:rsid w:val="003F6166"/>
    <w:rsid w:val="003F781E"/>
    <w:rsid w:val="004000E2"/>
    <w:rsid w:val="0040083E"/>
    <w:rsid w:val="00401065"/>
    <w:rsid w:val="00404867"/>
    <w:rsid w:val="0040495B"/>
    <w:rsid w:val="0040685C"/>
    <w:rsid w:val="004128C5"/>
    <w:rsid w:val="00412A1C"/>
    <w:rsid w:val="00413A20"/>
    <w:rsid w:val="00413DB3"/>
    <w:rsid w:val="004168A7"/>
    <w:rsid w:val="00416F8E"/>
    <w:rsid w:val="00417162"/>
    <w:rsid w:val="00417B58"/>
    <w:rsid w:val="00422498"/>
    <w:rsid w:val="00423EE0"/>
    <w:rsid w:val="00432635"/>
    <w:rsid w:val="0043353F"/>
    <w:rsid w:val="0043498B"/>
    <w:rsid w:val="004360DC"/>
    <w:rsid w:val="00440856"/>
    <w:rsid w:val="0044101C"/>
    <w:rsid w:val="00441206"/>
    <w:rsid w:val="0044167C"/>
    <w:rsid w:val="004416E4"/>
    <w:rsid w:val="00441BCE"/>
    <w:rsid w:val="00444804"/>
    <w:rsid w:val="00445563"/>
    <w:rsid w:val="00446FCD"/>
    <w:rsid w:val="0044765C"/>
    <w:rsid w:val="00450FE3"/>
    <w:rsid w:val="004515CA"/>
    <w:rsid w:val="004522E6"/>
    <w:rsid w:val="0045424F"/>
    <w:rsid w:val="004554FD"/>
    <w:rsid w:val="004579E2"/>
    <w:rsid w:val="00457F84"/>
    <w:rsid w:val="004606F4"/>
    <w:rsid w:val="004616E6"/>
    <w:rsid w:val="00466D85"/>
    <w:rsid w:val="004677AA"/>
    <w:rsid w:val="0046786F"/>
    <w:rsid w:val="0047183C"/>
    <w:rsid w:val="00471C6F"/>
    <w:rsid w:val="00471DF0"/>
    <w:rsid w:val="00473A78"/>
    <w:rsid w:val="00473CDE"/>
    <w:rsid w:val="004740CF"/>
    <w:rsid w:val="004741DD"/>
    <w:rsid w:val="00474ED2"/>
    <w:rsid w:val="00475688"/>
    <w:rsid w:val="0047587D"/>
    <w:rsid w:val="00475E53"/>
    <w:rsid w:val="004763A6"/>
    <w:rsid w:val="004772F0"/>
    <w:rsid w:val="00477726"/>
    <w:rsid w:val="00477E9B"/>
    <w:rsid w:val="00477ED0"/>
    <w:rsid w:val="00480E2A"/>
    <w:rsid w:val="00481F83"/>
    <w:rsid w:val="00482477"/>
    <w:rsid w:val="0048291D"/>
    <w:rsid w:val="004854CB"/>
    <w:rsid w:val="004855A4"/>
    <w:rsid w:val="0048670B"/>
    <w:rsid w:val="004868A5"/>
    <w:rsid w:val="0049128D"/>
    <w:rsid w:val="004918DD"/>
    <w:rsid w:val="0049198B"/>
    <w:rsid w:val="00492C5C"/>
    <w:rsid w:val="0049324D"/>
    <w:rsid w:val="00496207"/>
    <w:rsid w:val="004962EF"/>
    <w:rsid w:val="00496DB2"/>
    <w:rsid w:val="00496F3C"/>
    <w:rsid w:val="00497515"/>
    <w:rsid w:val="004A02A5"/>
    <w:rsid w:val="004A1CB8"/>
    <w:rsid w:val="004A2D5B"/>
    <w:rsid w:val="004A2E72"/>
    <w:rsid w:val="004A352B"/>
    <w:rsid w:val="004A46F6"/>
    <w:rsid w:val="004A603B"/>
    <w:rsid w:val="004A6995"/>
    <w:rsid w:val="004A6E29"/>
    <w:rsid w:val="004A7A64"/>
    <w:rsid w:val="004B017A"/>
    <w:rsid w:val="004B0312"/>
    <w:rsid w:val="004B03BF"/>
    <w:rsid w:val="004B22B3"/>
    <w:rsid w:val="004B3A08"/>
    <w:rsid w:val="004B4930"/>
    <w:rsid w:val="004B5FF1"/>
    <w:rsid w:val="004B66C2"/>
    <w:rsid w:val="004B7D81"/>
    <w:rsid w:val="004C0514"/>
    <w:rsid w:val="004C080E"/>
    <w:rsid w:val="004C2019"/>
    <w:rsid w:val="004C4A3E"/>
    <w:rsid w:val="004C4DD8"/>
    <w:rsid w:val="004C66E9"/>
    <w:rsid w:val="004C7578"/>
    <w:rsid w:val="004D3560"/>
    <w:rsid w:val="004D3EC0"/>
    <w:rsid w:val="004D65E3"/>
    <w:rsid w:val="004D6C57"/>
    <w:rsid w:val="004E00C8"/>
    <w:rsid w:val="004E0A4F"/>
    <w:rsid w:val="004E2046"/>
    <w:rsid w:val="004F075F"/>
    <w:rsid w:val="004F1DAE"/>
    <w:rsid w:val="004F4A72"/>
    <w:rsid w:val="004F6549"/>
    <w:rsid w:val="004F6780"/>
    <w:rsid w:val="0050047D"/>
    <w:rsid w:val="005008F9"/>
    <w:rsid w:val="00500BC8"/>
    <w:rsid w:val="00503E7B"/>
    <w:rsid w:val="00503FE0"/>
    <w:rsid w:val="00504870"/>
    <w:rsid w:val="00507137"/>
    <w:rsid w:val="00513701"/>
    <w:rsid w:val="005138C6"/>
    <w:rsid w:val="00513F2B"/>
    <w:rsid w:val="00514B85"/>
    <w:rsid w:val="00515060"/>
    <w:rsid w:val="00515FE5"/>
    <w:rsid w:val="00521E75"/>
    <w:rsid w:val="00522F31"/>
    <w:rsid w:val="00525374"/>
    <w:rsid w:val="005263FF"/>
    <w:rsid w:val="005266F0"/>
    <w:rsid w:val="0053053E"/>
    <w:rsid w:val="005324FA"/>
    <w:rsid w:val="00532533"/>
    <w:rsid w:val="00534FC0"/>
    <w:rsid w:val="005358D4"/>
    <w:rsid w:val="0053637B"/>
    <w:rsid w:val="005410D6"/>
    <w:rsid w:val="00541859"/>
    <w:rsid w:val="00543172"/>
    <w:rsid w:val="005432BA"/>
    <w:rsid w:val="005438EB"/>
    <w:rsid w:val="0054487F"/>
    <w:rsid w:val="00546694"/>
    <w:rsid w:val="005501C3"/>
    <w:rsid w:val="005502CF"/>
    <w:rsid w:val="0055140C"/>
    <w:rsid w:val="005532A3"/>
    <w:rsid w:val="00554200"/>
    <w:rsid w:val="00554602"/>
    <w:rsid w:val="00557CB1"/>
    <w:rsid w:val="00557FE7"/>
    <w:rsid w:val="005604E0"/>
    <w:rsid w:val="0056085C"/>
    <w:rsid w:val="005611F1"/>
    <w:rsid w:val="00563913"/>
    <w:rsid w:val="00563D78"/>
    <w:rsid w:val="00563FC3"/>
    <w:rsid w:val="00564A4F"/>
    <w:rsid w:val="005658E1"/>
    <w:rsid w:val="00566065"/>
    <w:rsid w:val="0056633E"/>
    <w:rsid w:val="005702D7"/>
    <w:rsid w:val="00570AD9"/>
    <w:rsid w:val="00570C23"/>
    <w:rsid w:val="00571D9D"/>
    <w:rsid w:val="0057315B"/>
    <w:rsid w:val="005737A9"/>
    <w:rsid w:val="0057412E"/>
    <w:rsid w:val="00575024"/>
    <w:rsid w:val="00575472"/>
    <w:rsid w:val="00575E37"/>
    <w:rsid w:val="00576044"/>
    <w:rsid w:val="00580500"/>
    <w:rsid w:val="005827E2"/>
    <w:rsid w:val="0058469E"/>
    <w:rsid w:val="005859AF"/>
    <w:rsid w:val="0058656F"/>
    <w:rsid w:val="00586922"/>
    <w:rsid w:val="00592F5F"/>
    <w:rsid w:val="00594BE6"/>
    <w:rsid w:val="005956BB"/>
    <w:rsid w:val="005973D1"/>
    <w:rsid w:val="005A020C"/>
    <w:rsid w:val="005A22C7"/>
    <w:rsid w:val="005A2CF2"/>
    <w:rsid w:val="005A3771"/>
    <w:rsid w:val="005A4328"/>
    <w:rsid w:val="005A64C9"/>
    <w:rsid w:val="005B0C78"/>
    <w:rsid w:val="005B43FE"/>
    <w:rsid w:val="005B797A"/>
    <w:rsid w:val="005C15C6"/>
    <w:rsid w:val="005C20F2"/>
    <w:rsid w:val="005C4D13"/>
    <w:rsid w:val="005C4EB5"/>
    <w:rsid w:val="005C535D"/>
    <w:rsid w:val="005C721B"/>
    <w:rsid w:val="005D0B4D"/>
    <w:rsid w:val="005D20BA"/>
    <w:rsid w:val="005D20CE"/>
    <w:rsid w:val="005D310C"/>
    <w:rsid w:val="005D37D9"/>
    <w:rsid w:val="005D38FD"/>
    <w:rsid w:val="005D5BBA"/>
    <w:rsid w:val="005D5BFE"/>
    <w:rsid w:val="005D7325"/>
    <w:rsid w:val="005D7FBA"/>
    <w:rsid w:val="005E30D6"/>
    <w:rsid w:val="005E327C"/>
    <w:rsid w:val="005E348A"/>
    <w:rsid w:val="005E3521"/>
    <w:rsid w:val="005F347E"/>
    <w:rsid w:val="005F3B7D"/>
    <w:rsid w:val="005F3DCF"/>
    <w:rsid w:val="005F489A"/>
    <w:rsid w:val="005F6B49"/>
    <w:rsid w:val="00600DFE"/>
    <w:rsid w:val="00601AC2"/>
    <w:rsid w:val="00601D64"/>
    <w:rsid w:val="0060229A"/>
    <w:rsid w:val="0060326E"/>
    <w:rsid w:val="00603DDE"/>
    <w:rsid w:val="00604583"/>
    <w:rsid w:val="006052B0"/>
    <w:rsid w:val="0060644D"/>
    <w:rsid w:val="00606DF4"/>
    <w:rsid w:val="00607C2E"/>
    <w:rsid w:val="006124B3"/>
    <w:rsid w:val="00613A45"/>
    <w:rsid w:val="00613FFD"/>
    <w:rsid w:val="006159D7"/>
    <w:rsid w:val="00615DE3"/>
    <w:rsid w:val="0061676A"/>
    <w:rsid w:val="00617125"/>
    <w:rsid w:val="00617E95"/>
    <w:rsid w:val="00621EC8"/>
    <w:rsid w:val="00622289"/>
    <w:rsid w:val="006226CA"/>
    <w:rsid w:val="00622E83"/>
    <w:rsid w:val="00622F9F"/>
    <w:rsid w:val="00623DB4"/>
    <w:rsid w:val="0062537A"/>
    <w:rsid w:val="006273BE"/>
    <w:rsid w:val="00631175"/>
    <w:rsid w:val="00633490"/>
    <w:rsid w:val="006349CD"/>
    <w:rsid w:val="00634D34"/>
    <w:rsid w:val="00635163"/>
    <w:rsid w:val="00636705"/>
    <w:rsid w:val="0064125A"/>
    <w:rsid w:val="00642378"/>
    <w:rsid w:val="00642C35"/>
    <w:rsid w:val="00643C3D"/>
    <w:rsid w:val="00645305"/>
    <w:rsid w:val="00646836"/>
    <w:rsid w:val="00646BCD"/>
    <w:rsid w:val="00646F24"/>
    <w:rsid w:val="00650AA3"/>
    <w:rsid w:val="00651D5A"/>
    <w:rsid w:val="00652FEB"/>
    <w:rsid w:val="0065328D"/>
    <w:rsid w:val="0065383C"/>
    <w:rsid w:val="00654090"/>
    <w:rsid w:val="00654DDD"/>
    <w:rsid w:val="00655975"/>
    <w:rsid w:val="006564E9"/>
    <w:rsid w:val="00657CBB"/>
    <w:rsid w:val="006620D1"/>
    <w:rsid w:val="00662633"/>
    <w:rsid w:val="00662A34"/>
    <w:rsid w:val="00663329"/>
    <w:rsid w:val="00664B2F"/>
    <w:rsid w:val="00664DA8"/>
    <w:rsid w:val="0066544C"/>
    <w:rsid w:val="006655B7"/>
    <w:rsid w:val="00670373"/>
    <w:rsid w:val="006718CB"/>
    <w:rsid w:val="006719BA"/>
    <w:rsid w:val="006721ED"/>
    <w:rsid w:val="0067365B"/>
    <w:rsid w:val="00675CA7"/>
    <w:rsid w:val="00676988"/>
    <w:rsid w:val="006777E7"/>
    <w:rsid w:val="006777FB"/>
    <w:rsid w:val="00677809"/>
    <w:rsid w:val="00677998"/>
    <w:rsid w:val="006806B3"/>
    <w:rsid w:val="006836B9"/>
    <w:rsid w:val="00683CBB"/>
    <w:rsid w:val="006848C3"/>
    <w:rsid w:val="00685415"/>
    <w:rsid w:val="006864B6"/>
    <w:rsid w:val="00690A90"/>
    <w:rsid w:val="00690E51"/>
    <w:rsid w:val="00691278"/>
    <w:rsid w:val="00691296"/>
    <w:rsid w:val="00691F0B"/>
    <w:rsid w:val="0069312E"/>
    <w:rsid w:val="00694251"/>
    <w:rsid w:val="00697C15"/>
    <w:rsid w:val="00697F71"/>
    <w:rsid w:val="006A1AF3"/>
    <w:rsid w:val="006A2213"/>
    <w:rsid w:val="006A517D"/>
    <w:rsid w:val="006A5C30"/>
    <w:rsid w:val="006A763E"/>
    <w:rsid w:val="006B1A1C"/>
    <w:rsid w:val="006B1A94"/>
    <w:rsid w:val="006B20A8"/>
    <w:rsid w:val="006B3FA9"/>
    <w:rsid w:val="006B403E"/>
    <w:rsid w:val="006B4727"/>
    <w:rsid w:val="006B4855"/>
    <w:rsid w:val="006B6173"/>
    <w:rsid w:val="006B622B"/>
    <w:rsid w:val="006B6699"/>
    <w:rsid w:val="006C01E7"/>
    <w:rsid w:val="006C128C"/>
    <w:rsid w:val="006C14E3"/>
    <w:rsid w:val="006C1C53"/>
    <w:rsid w:val="006C41CB"/>
    <w:rsid w:val="006C4371"/>
    <w:rsid w:val="006C48F7"/>
    <w:rsid w:val="006C5263"/>
    <w:rsid w:val="006C52F5"/>
    <w:rsid w:val="006C6712"/>
    <w:rsid w:val="006C7289"/>
    <w:rsid w:val="006C7F70"/>
    <w:rsid w:val="006D0099"/>
    <w:rsid w:val="006D13DE"/>
    <w:rsid w:val="006D396D"/>
    <w:rsid w:val="006D5638"/>
    <w:rsid w:val="006D5CBA"/>
    <w:rsid w:val="006D6414"/>
    <w:rsid w:val="006E0C62"/>
    <w:rsid w:val="006E0F48"/>
    <w:rsid w:val="006E1AC4"/>
    <w:rsid w:val="006E30C3"/>
    <w:rsid w:val="006E43AC"/>
    <w:rsid w:val="006E4F97"/>
    <w:rsid w:val="006E5336"/>
    <w:rsid w:val="006E6436"/>
    <w:rsid w:val="006E72C4"/>
    <w:rsid w:val="006F1B97"/>
    <w:rsid w:val="006F2C94"/>
    <w:rsid w:val="006F2E4A"/>
    <w:rsid w:val="006F3329"/>
    <w:rsid w:val="006F42B3"/>
    <w:rsid w:val="006F60A7"/>
    <w:rsid w:val="006F6A03"/>
    <w:rsid w:val="006F7377"/>
    <w:rsid w:val="006F7BD8"/>
    <w:rsid w:val="00704FED"/>
    <w:rsid w:val="00705B07"/>
    <w:rsid w:val="00705BC5"/>
    <w:rsid w:val="00705CF7"/>
    <w:rsid w:val="00707049"/>
    <w:rsid w:val="007118DA"/>
    <w:rsid w:val="00714853"/>
    <w:rsid w:val="007228A4"/>
    <w:rsid w:val="00724E46"/>
    <w:rsid w:val="00727921"/>
    <w:rsid w:val="00730089"/>
    <w:rsid w:val="007323F1"/>
    <w:rsid w:val="0073254A"/>
    <w:rsid w:val="00734E5E"/>
    <w:rsid w:val="00735050"/>
    <w:rsid w:val="0073580C"/>
    <w:rsid w:val="00735982"/>
    <w:rsid w:val="00735B79"/>
    <w:rsid w:val="007360DC"/>
    <w:rsid w:val="00736C01"/>
    <w:rsid w:val="00741D93"/>
    <w:rsid w:val="00742990"/>
    <w:rsid w:val="00742C25"/>
    <w:rsid w:val="00744BBC"/>
    <w:rsid w:val="007455C6"/>
    <w:rsid w:val="0074640B"/>
    <w:rsid w:val="00747898"/>
    <w:rsid w:val="007479BE"/>
    <w:rsid w:val="0075047D"/>
    <w:rsid w:val="00752BC5"/>
    <w:rsid w:val="00753422"/>
    <w:rsid w:val="00753F51"/>
    <w:rsid w:val="00754202"/>
    <w:rsid w:val="00754CE2"/>
    <w:rsid w:val="00755BD2"/>
    <w:rsid w:val="00756E48"/>
    <w:rsid w:val="0075717E"/>
    <w:rsid w:val="00763B16"/>
    <w:rsid w:val="00771324"/>
    <w:rsid w:val="007717C0"/>
    <w:rsid w:val="0077568B"/>
    <w:rsid w:val="00775ABF"/>
    <w:rsid w:val="00776EF2"/>
    <w:rsid w:val="007829D8"/>
    <w:rsid w:val="007830AC"/>
    <w:rsid w:val="007830DA"/>
    <w:rsid w:val="00785B5F"/>
    <w:rsid w:val="00786255"/>
    <w:rsid w:val="0079112D"/>
    <w:rsid w:val="00791C68"/>
    <w:rsid w:val="007937BB"/>
    <w:rsid w:val="007955C0"/>
    <w:rsid w:val="00795EA6"/>
    <w:rsid w:val="00796978"/>
    <w:rsid w:val="007973AA"/>
    <w:rsid w:val="00797966"/>
    <w:rsid w:val="007A1A99"/>
    <w:rsid w:val="007A2459"/>
    <w:rsid w:val="007A2BBA"/>
    <w:rsid w:val="007A3377"/>
    <w:rsid w:val="007A68D3"/>
    <w:rsid w:val="007B1D06"/>
    <w:rsid w:val="007B2864"/>
    <w:rsid w:val="007B3F2A"/>
    <w:rsid w:val="007B4C06"/>
    <w:rsid w:val="007B5F49"/>
    <w:rsid w:val="007C16D2"/>
    <w:rsid w:val="007C1A6E"/>
    <w:rsid w:val="007C339A"/>
    <w:rsid w:val="007C3512"/>
    <w:rsid w:val="007C4147"/>
    <w:rsid w:val="007C46F2"/>
    <w:rsid w:val="007C620C"/>
    <w:rsid w:val="007D0968"/>
    <w:rsid w:val="007D0A09"/>
    <w:rsid w:val="007D180A"/>
    <w:rsid w:val="007D3376"/>
    <w:rsid w:val="007D37A0"/>
    <w:rsid w:val="007D4723"/>
    <w:rsid w:val="007D68D5"/>
    <w:rsid w:val="007E069D"/>
    <w:rsid w:val="007E41F0"/>
    <w:rsid w:val="007E63DF"/>
    <w:rsid w:val="007E6AA3"/>
    <w:rsid w:val="007F4A0F"/>
    <w:rsid w:val="007F642C"/>
    <w:rsid w:val="007F786C"/>
    <w:rsid w:val="007F7D9F"/>
    <w:rsid w:val="00800E88"/>
    <w:rsid w:val="00801638"/>
    <w:rsid w:val="008016CF"/>
    <w:rsid w:val="0080203E"/>
    <w:rsid w:val="00804616"/>
    <w:rsid w:val="008048EF"/>
    <w:rsid w:val="00804C0F"/>
    <w:rsid w:val="00804C1D"/>
    <w:rsid w:val="00805FC9"/>
    <w:rsid w:val="0080680F"/>
    <w:rsid w:val="008071CB"/>
    <w:rsid w:val="0080740C"/>
    <w:rsid w:val="008117D5"/>
    <w:rsid w:val="0081234F"/>
    <w:rsid w:val="0081366F"/>
    <w:rsid w:val="008138E9"/>
    <w:rsid w:val="00815B24"/>
    <w:rsid w:val="00815E0D"/>
    <w:rsid w:val="0081689E"/>
    <w:rsid w:val="00816D77"/>
    <w:rsid w:val="00820C78"/>
    <w:rsid w:val="00820ECC"/>
    <w:rsid w:val="0082369B"/>
    <w:rsid w:val="00827D21"/>
    <w:rsid w:val="00831990"/>
    <w:rsid w:val="00832E90"/>
    <w:rsid w:val="008338EC"/>
    <w:rsid w:val="0083695F"/>
    <w:rsid w:val="00837915"/>
    <w:rsid w:val="00837DD5"/>
    <w:rsid w:val="008429D0"/>
    <w:rsid w:val="008433A0"/>
    <w:rsid w:val="0084373E"/>
    <w:rsid w:val="00844172"/>
    <w:rsid w:val="00845F04"/>
    <w:rsid w:val="00846743"/>
    <w:rsid w:val="0084774B"/>
    <w:rsid w:val="00851ACF"/>
    <w:rsid w:val="00852C9E"/>
    <w:rsid w:val="0085382E"/>
    <w:rsid w:val="00854516"/>
    <w:rsid w:val="008547BD"/>
    <w:rsid w:val="008549D9"/>
    <w:rsid w:val="00855A12"/>
    <w:rsid w:val="008561E7"/>
    <w:rsid w:val="00856A22"/>
    <w:rsid w:val="00857CFC"/>
    <w:rsid w:val="00860FA5"/>
    <w:rsid w:val="00861963"/>
    <w:rsid w:val="008619F8"/>
    <w:rsid w:val="00861AEC"/>
    <w:rsid w:val="00863C9E"/>
    <w:rsid w:val="00864E4E"/>
    <w:rsid w:val="00870DA9"/>
    <w:rsid w:val="008714EA"/>
    <w:rsid w:val="00871540"/>
    <w:rsid w:val="00871AAF"/>
    <w:rsid w:val="00871B2C"/>
    <w:rsid w:val="0087598D"/>
    <w:rsid w:val="008759AB"/>
    <w:rsid w:val="0087695E"/>
    <w:rsid w:val="00877422"/>
    <w:rsid w:val="00877D95"/>
    <w:rsid w:val="008800A1"/>
    <w:rsid w:val="008807FC"/>
    <w:rsid w:val="00882178"/>
    <w:rsid w:val="00883702"/>
    <w:rsid w:val="008848A4"/>
    <w:rsid w:val="00885C9A"/>
    <w:rsid w:val="0088705C"/>
    <w:rsid w:val="00887767"/>
    <w:rsid w:val="00890311"/>
    <w:rsid w:val="008904A9"/>
    <w:rsid w:val="00894405"/>
    <w:rsid w:val="00894910"/>
    <w:rsid w:val="00894A1E"/>
    <w:rsid w:val="0089555B"/>
    <w:rsid w:val="008955C9"/>
    <w:rsid w:val="00897998"/>
    <w:rsid w:val="008A0593"/>
    <w:rsid w:val="008A0F4E"/>
    <w:rsid w:val="008A38E9"/>
    <w:rsid w:val="008A46DA"/>
    <w:rsid w:val="008A65EE"/>
    <w:rsid w:val="008A70C3"/>
    <w:rsid w:val="008A7B58"/>
    <w:rsid w:val="008B1409"/>
    <w:rsid w:val="008B15D5"/>
    <w:rsid w:val="008B2653"/>
    <w:rsid w:val="008B2D66"/>
    <w:rsid w:val="008B2F6E"/>
    <w:rsid w:val="008B4BA9"/>
    <w:rsid w:val="008B5CC8"/>
    <w:rsid w:val="008B6C4C"/>
    <w:rsid w:val="008C027C"/>
    <w:rsid w:val="008C241D"/>
    <w:rsid w:val="008C26BA"/>
    <w:rsid w:val="008C2780"/>
    <w:rsid w:val="008C2E01"/>
    <w:rsid w:val="008C50E9"/>
    <w:rsid w:val="008C5203"/>
    <w:rsid w:val="008C6E3B"/>
    <w:rsid w:val="008C7640"/>
    <w:rsid w:val="008C792C"/>
    <w:rsid w:val="008C7BFD"/>
    <w:rsid w:val="008D0CD6"/>
    <w:rsid w:val="008D1F40"/>
    <w:rsid w:val="008D2349"/>
    <w:rsid w:val="008D31E4"/>
    <w:rsid w:val="008D3B93"/>
    <w:rsid w:val="008D4512"/>
    <w:rsid w:val="008D468B"/>
    <w:rsid w:val="008D4C6D"/>
    <w:rsid w:val="008D573E"/>
    <w:rsid w:val="008D5C36"/>
    <w:rsid w:val="008D713A"/>
    <w:rsid w:val="008E0826"/>
    <w:rsid w:val="008E35C1"/>
    <w:rsid w:val="008E3779"/>
    <w:rsid w:val="008E52E5"/>
    <w:rsid w:val="008E56A1"/>
    <w:rsid w:val="008E6C7E"/>
    <w:rsid w:val="008E6CBA"/>
    <w:rsid w:val="008E7D7C"/>
    <w:rsid w:val="008F0A78"/>
    <w:rsid w:val="008F1F42"/>
    <w:rsid w:val="008F35D2"/>
    <w:rsid w:val="008F39DB"/>
    <w:rsid w:val="008F498E"/>
    <w:rsid w:val="008F4C2F"/>
    <w:rsid w:val="008F5515"/>
    <w:rsid w:val="00900063"/>
    <w:rsid w:val="00900BEF"/>
    <w:rsid w:val="0090215C"/>
    <w:rsid w:val="0090588F"/>
    <w:rsid w:val="00906C2D"/>
    <w:rsid w:val="0090721D"/>
    <w:rsid w:val="0090772B"/>
    <w:rsid w:val="00907A08"/>
    <w:rsid w:val="009140B5"/>
    <w:rsid w:val="00920237"/>
    <w:rsid w:val="009223CA"/>
    <w:rsid w:val="009256A6"/>
    <w:rsid w:val="0092593F"/>
    <w:rsid w:val="00930D62"/>
    <w:rsid w:val="009323AA"/>
    <w:rsid w:val="00933F9D"/>
    <w:rsid w:val="00933FA1"/>
    <w:rsid w:val="00935CB6"/>
    <w:rsid w:val="00935F97"/>
    <w:rsid w:val="009369FD"/>
    <w:rsid w:val="00936B72"/>
    <w:rsid w:val="009376FB"/>
    <w:rsid w:val="00937F00"/>
    <w:rsid w:val="00940602"/>
    <w:rsid w:val="00942062"/>
    <w:rsid w:val="00943DE9"/>
    <w:rsid w:val="00945918"/>
    <w:rsid w:val="009459C4"/>
    <w:rsid w:val="00945D72"/>
    <w:rsid w:val="00947627"/>
    <w:rsid w:val="0094794A"/>
    <w:rsid w:val="009502F2"/>
    <w:rsid w:val="00950FC0"/>
    <w:rsid w:val="00952DBF"/>
    <w:rsid w:val="00953276"/>
    <w:rsid w:val="009537EB"/>
    <w:rsid w:val="00953ED8"/>
    <w:rsid w:val="009556B1"/>
    <w:rsid w:val="009559D7"/>
    <w:rsid w:val="00955CC2"/>
    <w:rsid w:val="009573C1"/>
    <w:rsid w:val="009608EF"/>
    <w:rsid w:val="00960968"/>
    <w:rsid w:val="00960B4E"/>
    <w:rsid w:val="009638D3"/>
    <w:rsid w:val="00965A63"/>
    <w:rsid w:val="00965EFE"/>
    <w:rsid w:val="009671CA"/>
    <w:rsid w:val="00971421"/>
    <w:rsid w:val="009716E8"/>
    <w:rsid w:val="00972DE3"/>
    <w:rsid w:val="00974513"/>
    <w:rsid w:val="00974EA4"/>
    <w:rsid w:val="009755E0"/>
    <w:rsid w:val="00977FF9"/>
    <w:rsid w:val="0098006F"/>
    <w:rsid w:val="009809CF"/>
    <w:rsid w:val="00980BFC"/>
    <w:rsid w:val="00980ECE"/>
    <w:rsid w:val="00982882"/>
    <w:rsid w:val="00982CB8"/>
    <w:rsid w:val="00984EA9"/>
    <w:rsid w:val="00986344"/>
    <w:rsid w:val="00987B46"/>
    <w:rsid w:val="00992CA8"/>
    <w:rsid w:val="00992CB6"/>
    <w:rsid w:val="009935AF"/>
    <w:rsid w:val="009935C7"/>
    <w:rsid w:val="009937EF"/>
    <w:rsid w:val="009942F9"/>
    <w:rsid w:val="00996A47"/>
    <w:rsid w:val="00997A7B"/>
    <w:rsid w:val="009A1430"/>
    <w:rsid w:val="009A26BA"/>
    <w:rsid w:val="009A33CB"/>
    <w:rsid w:val="009B020E"/>
    <w:rsid w:val="009B3C5E"/>
    <w:rsid w:val="009B3DBB"/>
    <w:rsid w:val="009B4239"/>
    <w:rsid w:val="009B4446"/>
    <w:rsid w:val="009B4E57"/>
    <w:rsid w:val="009B791E"/>
    <w:rsid w:val="009C3E72"/>
    <w:rsid w:val="009C3F36"/>
    <w:rsid w:val="009C4208"/>
    <w:rsid w:val="009C4B75"/>
    <w:rsid w:val="009C6AC6"/>
    <w:rsid w:val="009C7ECF"/>
    <w:rsid w:val="009D08EF"/>
    <w:rsid w:val="009D0C58"/>
    <w:rsid w:val="009D0E91"/>
    <w:rsid w:val="009D0EED"/>
    <w:rsid w:val="009D321C"/>
    <w:rsid w:val="009D402E"/>
    <w:rsid w:val="009D451D"/>
    <w:rsid w:val="009D4601"/>
    <w:rsid w:val="009D4E65"/>
    <w:rsid w:val="009D6FC8"/>
    <w:rsid w:val="009D756C"/>
    <w:rsid w:val="009E1405"/>
    <w:rsid w:val="009E1AA4"/>
    <w:rsid w:val="009E2346"/>
    <w:rsid w:val="009E2611"/>
    <w:rsid w:val="009E28B6"/>
    <w:rsid w:val="009E35E2"/>
    <w:rsid w:val="009E4F9F"/>
    <w:rsid w:val="009E5638"/>
    <w:rsid w:val="009E6582"/>
    <w:rsid w:val="009E7BF5"/>
    <w:rsid w:val="009F0C9C"/>
    <w:rsid w:val="009F333E"/>
    <w:rsid w:val="009F6F67"/>
    <w:rsid w:val="009F7CEA"/>
    <w:rsid w:val="00A00FBC"/>
    <w:rsid w:val="00A0121A"/>
    <w:rsid w:val="00A01653"/>
    <w:rsid w:val="00A01A98"/>
    <w:rsid w:val="00A02F31"/>
    <w:rsid w:val="00A0476A"/>
    <w:rsid w:val="00A049E0"/>
    <w:rsid w:val="00A04DFF"/>
    <w:rsid w:val="00A103D9"/>
    <w:rsid w:val="00A10B22"/>
    <w:rsid w:val="00A121F3"/>
    <w:rsid w:val="00A1233B"/>
    <w:rsid w:val="00A12646"/>
    <w:rsid w:val="00A136E0"/>
    <w:rsid w:val="00A13C1F"/>
    <w:rsid w:val="00A144ED"/>
    <w:rsid w:val="00A221A5"/>
    <w:rsid w:val="00A2544A"/>
    <w:rsid w:val="00A2739C"/>
    <w:rsid w:val="00A27454"/>
    <w:rsid w:val="00A2754D"/>
    <w:rsid w:val="00A2798D"/>
    <w:rsid w:val="00A27FC2"/>
    <w:rsid w:val="00A3014A"/>
    <w:rsid w:val="00A31BCE"/>
    <w:rsid w:val="00A32870"/>
    <w:rsid w:val="00A32BD8"/>
    <w:rsid w:val="00A33027"/>
    <w:rsid w:val="00A33B3F"/>
    <w:rsid w:val="00A34FA5"/>
    <w:rsid w:val="00A352DC"/>
    <w:rsid w:val="00A36D0B"/>
    <w:rsid w:val="00A36E2D"/>
    <w:rsid w:val="00A4574B"/>
    <w:rsid w:val="00A45ED8"/>
    <w:rsid w:val="00A46022"/>
    <w:rsid w:val="00A47187"/>
    <w:rsid w:val="00A5007F"/>
    <w:rsid w:val="00A51D1D"/>
    <w:rsid w:val="00A5344C"/>
    <w:rsid w:val="00A546D8"/>
    <w:rsid w:val="00A5499B"/>
    <w:rsid w:val="00A54A99"/>
    <w:rsid w:val="00A56D49"/>
    <w:rsid w:val="00A604FB"/>
    <w:rsid w:val="00A6085F"/>
    <w:rsid w:val="00A60A18"/>
    <w:rsid w:val="00A60EB3"/>
    <w:rsid w:val="00A6109C"/>
    <w:rsid w:val="00A62254"/>
    <w:rsid w:val="00A62337"/>
    <w:rsid w:val="00A62C0C"/>
    <w:rsid w:val="00A62D41"/>
    <w:rsid w:val="00A63108"/>
    <w:rsid w:val="00A63993"/>
    <w:rsid w:val="00A63BE9"/>
    <w:rsid w:val="00A64B12"/>
    <w:rsid w:val="00A64CE6"/>
    <w:rsid w:val="00A64D66"/>
    <w:rsid w:val="00A6574B"/>
    <w:rsid w:val="00A66300"/>
    <w:rsid w:val="00A6707D"/>
    <w:rsid w:val="00A678DA"/>
    <w:rsid w:val="00A723AD"/>
    <w:rsid w:val="00A800F7"/>
    <w:rsid w:val="00A8463E"/>
    <w:rsid w:val="00A84FBC"/>
    <w:rsid w:val="00A86AA3"/>
    <w:rsid w:val="00A86C39"/>
    <w:rsid w:val="00A86E6E"/>
    <w:rsid w:val="00A86EF9"/>
    <w:rsid w:val="00A87E92"/>
    <w:rsid w:val="00A90841"/>
    <w:rsid w:val="00A939C0"/>
    <w:rsid w:val="00A93BC5"/>
    <w:rsid w:val="00A93BCB"/>
    <w:rsid w:val="00A93BE0"/>
    <w:rsid w:val="00A93D2E"/>
    <w:rsid w:val="00AA00C5"/>
    <w:rsid w:val="00AA0D00"/>
    <w:rsid w:val="00AA1126"/>
    <w:rsid w:val="00AA2815"/>
    <w:rsid w:val="00AA3457"/>
    <w:rsid w:val="00AA37FD"/>
    <w:rsid w:val="00AA5390"/>
    <w:rsid w:val="00AA5E39"/>
    <w:rsid w:val="00AB03EB"/>
    <w:rsid w:val="00AB0869"/>
    <w:rsid w:val="00AB3D2D"/>
    <w:rsid w:val="00AB4BDA"/>
    <w:rsid w:val="00AB5D3E"/>
    <w:rsid w:val="00AB5D8B"/>
    <w:rsid w:val="00AB7E2C"/>
    <w:rsid w:val="00AC2183"/>
    <w:rsid w:val="00AC2541"/>
    <w:rsid w:val="00AC38AC"/>
    <w:rsid w:val="00AC3C28"/>
    <w:rsid w:val="00AC3C7F"/>
    <w:rsid w:val="00AC3DC8"/>
    <w:rsid w:val="00AC607A"/>
    <w:rsid w:val="00AC7DB4"/>
    <w:rsid w:val="00AD0914"/>
    <w:rsid w:val="00AD1F44"/>
    <w:rsid w:val="00AD4EF4"/>
    <w:rsid w:val="00AD56E6"/>
    <w:rsid w:val="00AD579B"/>
    <w:rsid w:val="00AD66EE"/>
    <w:rsid w:val="00AD6B8A"/>
    <w:rsid w:val="00AD7960"/>
    <w:rsid w:val="00AE011D"/>
    <w:rsid w:val="00AE110D"/>
    <w:rsid w:val="00AE1851"/>
    <w:rsid w:val="00AE3361"/>
    <w:rsid w:val="00AE3BB6"/>
    <w:rsid w:val="00AE4539"/>
    <w:rsid w:val="00AE4922"/>
    <w:rsid w:val="00AE6D7E"/>
    <w:rsid w:val="00AE6E74"/>
    <w:rsid w:val="00AE78EE"/>
    <w:rsid w:val="00AF040E"/>
    <w:rsid w:val="00AF67EE"/>
    <w:rsid w:val="00AF6DFE"/>
    <w:rsid w:val="00AF6EB2"/>
    <w:rsid w:val="00AF777C"/>
    <w:rsid w:val="00AF7A99"/>
    <w:rsid w:val="00AF7B2A"/>
    <w:rsid w:val="00AF7DB3"/>
    <w:rsid w:val="00B015B5"/>
    <w:rsid w:val="00B01B66"/>
    <w:rsid w:val="00B02190"/>
    <w:rsid w:val="00B021AC"/>
    <w:rsid w:val="00B026E4"/>
    <w:rsid w:val="00B02827"/>
    <w:rsid w:val="00B029CE"/>
    <w:rsid w:val="00B05592"/>
    <w:rsid w:val="00B06803"/>
    <w:rsid w:val="00B110C7"/>
    <w:rsid w:val="00B127DA"/>
    <w:rsid w:val="00B13214"/>
    <w:rsid w:val="00B145D6"/>
    <w:rsid w:val="00B14A94"/>
    <w:rsid w:val="00B1590D"/>
    <w:rsid w:val="00B166D7"/>
    <w:rsid w:val="00B171E9"/>
    <w:rsid w:val="00B17595"/>
    <w:rsid w:val="00B207AE"/>
    <w:rsid w:val="00B2271A"/>
    <w:rsid w:val="00B23325"/>
    <w:rsid w:val="00B26CCE"/>
    <w:rsid w:val="00B30B25"/>
    <w:rsid w:val="00B31932"/>
    <w:rsid w:val="00B328C8"/>
    <w:rsid w:val="00B32DED"/>
    <w:rsid w:val="00B33170"/>
    <w:rsid w:val="00B356C9"/>
    <w:rsid w:val="00B3620C"/>
    <w:rsid w:val="00B3758A"/>
    <w:rsid w:val="00B4169F"/>
    <w:rsid w:val="00B41CF8"/>
    <w:rsid w:val="00B42261"/>
    <w:rsid w:val="00B42B81"/>
    <w:rsid w:val="00B43183"/>
    <w:rsid w:val="00B44C94"/>
    <w:rsid w:val="00B45508"/>
    <w:rsid w:val="00B4645C"/>
    <w:rsid w:val="00B476B3"/>
    <w:rsid w:val="00B55B10"/>
    <w:rsid w:val="00B56D34"/>
    <w:rsid w:val="00B61255"/>
    <w:rsid w:val="00B61AD2"/>
    <w:rsid w:val="00B65F3C"/>
    <w:rsid w:val="00B67DD9"/>
    <w:rsid w:val="00B67F74"/>
    <w:rsid w:val="00B71041"/>
    <w:rsid w:val="00B71B01"/>
    <w:rsid w:val="00B72D9E"/>
    <w:rsid w:val="00B72DD7"/>
    <w:rsid w:val="00B772EF"/>
    <w:rsid w:val="00B77446"/>
    <w:rsid w:val="00B8084F"/>
    <w:rsid w:val="00B82AFE"/>
    <w:rsid w:val="00B83896"/>
    <w:rsid w:val="00B857E8"/>
    <w:rsid w:val="00B86BF1"/>
    <w:rsid w:val="00B91CA4"/>
    <w:rsid w:val="00B924BB"/>
    <w:rsid w:val="00B92990"/>
    <w:rsid w:val="00B92F7A"/>
    <w:rsid w:val="00B9471E"/>
    <w:rsid w:val="00B94927"/>
    <w:rsid w:val="00B957C8"/>
    <w:rsid w:val="00B96A47"/>
    <w:rsid w:val="00BA07BD"/>
    <w:rsid w:val="00BA2195"/>
    <w:rsid w:val="00BA289C"/>
    <w:rsid w:val="00BB1414"/>
    <w:rsid w:val="00BB1EA8"/>
    <w:rsid w:val="00BB2D54"/>
    <w:rsid w:val="00BB39F2"/>
    <w:rsid w:val="00BB468E"/>
    <w:rsid w:val="00BB507F"/>
    <w:rsid w:val="00BB5A02"/>
    <w:rsid w:val="00BB6A6E"/>
    <w:rsid w:val="00BB6C3E"/>
    <w:rsid w:val="00BC016E"/>
    <w:rsid w:val="00BC1404"/>
    <w:rsid w:val="00BC5305"/>
    <w:rsid w:val="00BC70BD"/>
    <w:rsid w:val="00BD35CF"/>
    <w:rsid w:val="00BD7D06"/>
    <w:rsid w:val="00BE0AD8"/>
    <w:rsid w:val="00BE1715"/>
    <w:rsid w:val="00BE3253"/>
    <w:rsid w:val="00BE3340"/>
    <w:rsid w:val="00BE4B5F"/>
    <w:rsid w:val="00BE4BCD"/>
    <w:rsid w:val="00BE63B2"/>
    <w:rsid w:val="00BE731D"/>
    <w:rsid w:val="00BF1669"/>
    <w:rsid w:val="00BF19CD"/>
    <w:rsid w:val="00BF3CC4"/>
    <w:rsid w:val="00BF515E"/>
    <w:rsid w:val="00BF651E"/>
    <w:rsid w:val="00C01A18"/>
    <w:rsid w:val="00C01E14"/>
    <w:rsid w:val="00C0411D"/>
    <w:rsid w:val="00C04317"/>
    <w:rsid w:val="00C05716"/>
    <w:rsid w:val="00C069C6"/>
    <w:rsid w:val="00C07067"/>
    <w:rsid w:val="00C076F1"/>
    <w:rsid w:val="00C1072C"/>
    <w:rsid w:val="00C10F6B"/>
    <w:rsid w:val="00C11351"/>
    <w:rsid w:val="00C126C1"/>
    <w:rsid w:val="00C127CE"/>
    <w:rsid w:val="00C12DA1"/>
    <w:rsid w:val="00C1300D"/>
    <w:rsid w:val="00C14698"/>
    <w:rsid w:val="00C14979"/>
    <w:rsid w:val="00C1669D"/>
    <w:rsid w:val="00C20EE8"/>
    <w:rsid w:val="00C21560"/>
    <w:rsid w:val="00C216BA"/>
    <w:rsid w:val="00C234A7"/>
    <w:rsid w:val="00C23C0F"/>
    <w:rsid w:val="00C24E6E"/>
    <w:rsid w:val="00C24EB1"/>
    <w:rsid w:val="00C26346"/>
    <w:rsid w:val="00C263AC"/>
    <w:rsid w:val="00C27919"/>
    <w:rsid w:val="00C27C7B"/>
    <w:rsid w:val="00C30CB5"/>
    <w:rsid w:val="00C32834"/>
    <w:rsid w:val="00C357BB"/>
    <w:rsid w:val="00C35A68"/>
    <w:rsid w:val="00C35E28"/>
    <w:rsid w:val="00C36B70"/>
    <w:rsid w:val="00C3730A"/>
    <w:rsid w:val="00C401B5"/>
    <w:rsid w:val="00C40211"/>
    <w:rsid w:val="00C41415"/>
    <w:rsid w:val="00C41716"/>
    <w:rsid w:val="00C43407"/>
    <w:rsid w:val="00C44B34"/>
    <w:rsid w:val="00C45DDA"/>
    <w:rsid w:val="00C509E5"/>
    <w:rsid w:val="00C509FD"/>
    <w:rsid w:val="00C50F41"/>
    <w:rsid w:val="00C52C59"/>
    <w:rsid w:val="00C54E34"/>
    <w:rsid w:val="00C5512B"/>
    <w:rsid w:val="00C57B4C"/>
    <w:rsid w:val="00C63E99"/>
    <w:rsid w:val="00C64114"/>
    <w:rsid w:val="00C6565A"/>
    <w:rsid w:val="00C6581E"/>
    <w:rsid w:val="00C6725F"/>
    <w:rsid w:val="00C70A97"/>
    <w:rsid w:val="00C73B9B"/>
    <w:rsid w:val="00C74404"/>
    <w:rsid w:val="00C7578E"/>
    <w:rsid w:val="00C77D3B"/>
    <w:rsid w:val="00C81B78"/>
    <w:rsid w:val="00C8241A"/>
    <w:rsid w:val="00C839DF"/>
    <w:rsid w:val="00C839FC"/>
    <w:rsid w:val="00C840A3"/>
    <w:rsid w:val="00C84A86"/>
    <w:rsid w:val="00C878F4"/>
    <w:rsid w:val="00C906D5"/>
    <w:rsid w:val="00C91F0C"/>
    <w:rsid w:val="00C91F45"/>
    <w:rsid w:val="00C93512"/>
    <w:rsid w:val="00C93DE5"/>
    <w:rsid w:val="00C93F14"/>
    <w:rsid w:val="00C95208"/>
    <w:rsid w:val="00C965AF"/>
    <w:rsid w:val="00C968FD"/>
    <w:rsid w:val="00C97A49"/>
    <w:rsid w:val="00C97D19"/>
    <w:rsid w:val="00CA270F"/>
    <w:rsid w:val="00CA3825"/>
    <w:rsid w:val="00CA51FD"/>
    <w:rsid w:val="00CA67DD"/>
    <w:rsid w:val="00CA7415"/>
    <w:rsid w:val="00CB0636"/>
    <w:rsid w:val="00CB715F"/>
    <w:rsid w:val="00CC04C1"/>
    <w:rsid w:val="00CC13B4"/>
    <w:rsid w:val="00CC15FB"/>
    <w:rsid w:val="00CC3344"/>
    <w:rsid w:val="00CC44E2"/>
    <w:rsid w:val="00CC46C9"/>
    <w:rsid w:val="00CC4791"/>
    <w:rsid w:val="00CC6A8C"/>
    <w:rsid w:val="00CC758E"/>
    <w:rsid w:val="00CD0A09"/>
    <w:rsid w:val="00CD1E6D"/>
    <w:rsid w:val="00CD2A16"/>
    <w:rsid w:val="00CD309C"/>
    <w:rsid w:val="00CD3FAA"/>
    <w:rsid w:val="00CD4F0A"/>
    <w:rsid w:val="00CD68D2"/>
    <w:rsid w:val="00CD79B9"/>
    <w:rsid w:val="00CD7E89"/>
    <w:rsid w:val="00CE055E"/>
    <w:rsid w:val="00CE2B28"/>
    <w:rsid w:val="00CE41BB"/>
    <w:rsid w:val="00CE4AEC"/>
    <w:rsid w:val="00CE58A9"/>
    <w:rsid w:val="00CE74E5"/>
    <w:rsid w:val="00CF0E58"/>
    <w:rsid w:val="00CF2D46"/>
    <w:rsid w:val="00CF3E74"/>
    <w:rsid w:val="00CF43EE"/>
    <w:rsid w:val="00CF55A9"/>
    <w:rsid w:val="00D01273"/>
    <w:rsid w:val="00D0154F"/>
    <w:rsid w:val="00D01EC9"/>
    <w:rsid w:val="00D1134C"/>
    <w:rsid w:val="00D13676"/>
    <w:rsid w:val="00D14510"/>
    <w:rsid w:val="00D15AFC"/>
    <w:rsid w:val="00D167A7"/>
    <w:rsid w:val="00D16D0B"/>
    <w:rsid w:val="00D205DF"/>
    <w:rsid w:val="00D20FDF"/>
    <w:rsid w:val="00D24D31"/>
    <w:rsid w:val="00D25845"/>
    <w:rsid w:val="00D27B48"/>
    <w:rsid w:val="00D27FEC"/>
    <w:rsid w:val="00D30446"/>
    <w:rsid w:val="00D309CA"/>
    <w:rsid w:val="00D30FB3"/>
    <w:rsid w:val="00D31173"/>
    <w:rsid w:val="00D32A73"/>
    <w:rsid w:val="00D3443D"/>
    <w:rsid w:val="00D34679"/>
    <w:rsid w:val="00D34D47"/>
    <w:rsid w:val="00D34F80"/>
    <w:rsid w:val="00D35A21"/>
    <w:rsid w:val="00D36B5D"/>
    <w:rsid w:val="00D36FB8"/>
    <w:rsid w:val="00D37402"/>
    <w:rsid w:val="00D405A7"/>
    <w:rsid w:val="00D42C28"/>
    <w:rsid w:val="00D434E9"/>
    <w:rsid w:val="00D47D2A"/>
    <w:rsid w:val="00D52492"/>
    <w:rsid w:val="00D539E4"/>
    <w:rsid w:val="00D55622"/>
    <w:rsid w:val="00D55870"/>
    <w:rsid w:val="00D567BA"/>
    <w:rsid w:val="00D56982"/>
    <w:rsid w:val="00D57FD2"/>
    <w:rsid w:val="00D62D61"/>
    <w:rsid w:val="00D667BF"/>
    <w:rsid w:val="00D677A6"/>
    <w:rsid w:val="00D67BEB"/>
    <w:rsid w:val="00D70C6D"/>
    <w:rsid w:val="00D718DE"/>
    <w:rsid w:val="00D72D10"/>
    <w:rsid w:val="00D778AB"/>
    <w:rsid w:val="00D806EC"/>
    <w:rsid w:val="00D809B1"/>
    <w:rsid w:val="00D832B3"/>
    <w:rsid w:val="00D841F4"/>
    <w:rsid w:val="00D84492"/>
    <w:rsid w:val="00D86710"/>
    <w:rsid w:val="00D9098E"/>
    <w:rsid w:val="00D90EDE"/>
    <w:rsid w:val="00D9181C"/>
    <w:rsid w:val="00D92EB3"/>
    <w:rsid w:val="00D930A1"/>
    <w:rsid w:val="00D93F4B"/>
    <w:rsid w:val="00D9549B"/>
    <w:rsid w:val="00D96495"/>
    <w:rsid w:val="00D96C96"/>
    <w:rsid w:val="00D9748A"/>
    <w:rsid w:val="00D976ED"/>
    <w:rsid w:val="00DA094A"/>
    <w:rsid w:val="00DA1687"/>
    <w:rsid w:val="00DA2433"/>
    <w:rsid w:val="00DA393E"/>
    <w:rsid w:val="00DA5277"/>
    <w:rsid w:val="00DA6DD5"/>
    <w:rsid w:val="00DB1150"/>
    <w:rsid w:val="00DB1931"/>
    <w:rsid w:val="00DB497D"/>
    <w:rsid w:val="00DB7D7F"/>
    <w:rsid w:val="00DC00F4"/>
    <w:rsid w:val="00DC132A"/>
    <w:rsid w:val="00DC2680"/>
    <w:rsid w:val="00DC5265"/>
    <w:rsid w:val="00DC598F"/>
    <w:rsid w:val="00DC59B4"/>
    <w:rsid w:val="00DC6664"/>
    <w:rsid w:val="00DC7315"/>
    <w:rsid w:val="00DC7F10"/>
    <w:rsid w:val="00DD133B"/>
    <w:rsid w:val="00DD1937"/>
    <w:rsid w:val="00DD2472"/>
    <w:rsid w:val="00DD26CE"/>
    <w:rsid w:val="00DD3AEF"/>
    <w:rsid w:val="00DD475E"/>
    <w:rsid w:val="00DD7359"/>
    <w:rsid w:val="00DE25FD"/>
    <w:rsid w:val="00DE2B0C"/>
    <w:rsid w:val="00DE6AA7"/>
    <w:rsid w:val="00DE6D54"/>
    <w:rsid w:val="00DE701D"/>
    <w:rsid w:val="00DE7A70"/>
    <w:rsid w:val="00DF036E"/>
    <w:rsid w:val="00DF07D8"/>
    <w:rsid w:val="00DF1F78"/>
    <w:rsid w:val="00DF2985"/>
    <w:rsid w:val="00DF2F67"/>
    <w:rsid w:val="00DF2FC6"/>
    <w:rsid w:val="00DF431E"/>
    <w:rsid w:val="00DF5E6F"/>
    <w:rsid w:val="00DF6177"/>
    <w:rsid w:val="00DF705E"/>
    <w:rsid w:val="00DF777E"/>
    <w:rsid w:val="00E00798"/>
    <w:rsid w:val="00E02A0E"/>
    <w:rsid w:val="00E02F17"/>
    <w:rsid w:val="00E03708"/>
    <w:rsid w:val="00E04EB7"/>
    <w:rsid w:val="00E059DB"/>
    <w:rsid w:val="00E05CD2"/>
    <w:rsid w:val="00E110D1"/>
    <w:rsid w:val="00E12F8D"/>
    <w:rsid w:val="00E1433F"/>
    <w:rsid w:val="00E15A23"/>
    <w:rsid w:val="00E164DA"/>
    <w:rsid w:val="00E17425"/>
    <w:rsid w:val="00E17ADE"/>
    <w:rsid w:val="00E205AA"/>
    <w:rsid w:val="00E2098A"/>
    <w:rsid w:val="00E20D0D"/>
    <w:rsid w:val="00E21F71"/>
    <w:rsid w:val="00E2210A"/>
    <w:rsid w:val="00E23737"/>
    <w:rsid w:val="00E313FE"/>
    <w:rsid w:val="00E316B1"/>
    <w:rsid w:val="00E31E72"/>
    <w:rsid w:val="00E33247"/>
    <w:rsid w:val="00E33835"/>
    <w:rsid w:val="00E33DF1"/>
    <w:rsid w:val="00E36C7D"/>
    <w:rsid w:val="00E37BE7"/>
    <w:rsid w:val="00E410CC"/>
    <w:rsid w:val="00E420C9"/>
    <w:rsid w:val="00E425D8"/>
    <w:rsid w:val="00E42D05"/>
    <w:rsid w:val="00E42F7C"/>
    <w:rsid w:val="00E43C35"/>
    <w:rsid w:val="00E444E0"/>
    <w:rsid w:val="00E449D9"/>
    <w:rsid w:val="00E47929"/>
    <w:rsid w:val="00E50B2B"/>
    <w:rsid w:val="00E52E9D"/>
    <w:rsid w:val="00E54E87"/>
    <w:rsid w:val="00E559F8"/>
    <w:rsid w:val="00E57CF2"/>
    <w:rsid w:val="00E57F94"/>
    <w:rsid w:val="00E604FF"/>
    <w:rsid w:val="00E60521"/>
    <w:rsid w:val="00E60E0F"/>
    <w:rsid w:val="00E61AFC"/>
    <w:rsid w:val="00E61C5D"/>
    <w:rsid w:val="00E622F9"/>
    <w:rsid w:val="00E637C9"/>
    <w:rsid w:val="00E66329"/>
    <w:rsid w:val="00E6636C"/>
    <w:rsid w:val="00E70B58"/>
    <w:rsid w:val="00E71006"/>
    <w:rsid w:val="00E7141B"/>
    <w:rsid w:val="00E722D6"/>
    <w:rsid w:val="00E72D4F"/>
    <w:rsid w:val="00E73663"/>
    <w:rsid w:val="00E763BC"/>
    <w:rsid w:val="00E8055D"/>
    <w:rsid w:val="00E811CE"/>
    <w:rsid w:val="00E82E5E"/>
    <w:rsid w:val="00E83F32"/>
    <w:rsid w:val="00E83FCD"/>
    <w:rsid w:val="00E849E4"/>
    <w:rsid w:val="00E854C6"/>
    <w:rsid w:val="00E8576A"/>
    <w:rsid w:val="00E85ED5"/>
    <w:rsid w:val="00E9095B"/>
    <w:rsid w:val="00E91663"/>
    <w:rsid w:val="00E9469F"/>
    <w:rsid w:val="00EA0D0A"/>
    <w:rsid w:val="00EA6135"/>
    <w:rsid w:val="00EA6637"/>
    <w:rsid w:val="00EA7A55"/>
    <w:rsid w:val="00EB0A95"/>
    <w:rsid w:val="00EB1E8E"/>
    <w:rsid w:val="00EB3445"/>
    <w:rsid w:val="00EB429A"/>
    <w:rsid w:val="00EB678D"/>
    <w:rsid w:val="00EB6863"/>
    <w:rsid w:val="00EC101D"/>
    <w:rsid w:val="00EC2765"/>
    <w:rsid w:val="00EC28E4"/>
    <w:rsid w:val="00EC5EA0"/>
    <w:rsid w:val="00EC7E83"/>
    <w:rsid w:val="00ED0005"/>
    <w:rsid w:val="00ED44D1"/>
    <w:rsid w:val="00ED7526"/>
    <w:rsid w:val="00EE0467"/>
    <w:rsid w:val="00EE1D7F"/>
    <w:rsid w:val="00EE1E3A"/>
    <w:rsid w:val="00EE1EA7"/>
    <w:rsid w:val="00EE316E"/>
    <w:rsid w:val="00EE443D"/>
    <w:rsid w:val="00EE4878"/>
    <w:rsid w:val="00EE4FC8"/>
    <w:rsid w:val="00EE6BC6"/>
    <w:rsid w:val="00EE724A"/>
    <w:rsid w:val="00EE7A86"/>
    <w:rsid w:val="00EF166C"/>
    <w:rsid w:val="00EF2766"/>
    <w:rsid w:val="00EF70EB"/>
    <w:rsid w:val="00F0083B"/>
    <w:rsid w:val="00F02113"/>
    <w:rsid w:val="00F02A80"/>
    <w:rsid w:val="00F04F52"/>
    <w:rsid w:val="00F06A35"/>
    <w:rsid w:val="00F06D09"/>
    <w:rsid w:val="00F108FC"/>
    <w:rsid w:val="00F10BD0"/>
    <w:rsid w:val="00F10C75"/>
    <w:rsid w:val="00F12AD0"/>
    <w:rsid w:val="00F12F26"/>
    <w:rsid w:val="00F1338E"/>
    <w:rsid w:val="00F16713"/>
    <w:rsid w:val="00F16A6E"/>
    <w:rsid w:val="00F16B31"/>
    <w:rsid w:val="00F175C3"/>
    <w:rsid w:val="00F176D4"/>
    <w:rsid w:val="00F178A2"/>
    <w:rsid w:val="00F20C5D"/>
    <w:rsid w:val="00F21FF8"/>
    <w:rsid w:val="00F226D3"/>
    <w:rsid w:val="00F22831"/>
    <w:rsid w:val="00F230B6"/>
    <w:rsid w:val="00F249AC"/>
    <w:rsid w:val="00F259DE"/>
    <w:rsid w:val="00F25B7D"/>
    <w:rsid w:val="00F26747"/>
    <w:rsid w:val="00F270B4"/>
    <w:rsid w:val="00F27B51"/>
    <w:rsid w:val="00F30D76"/>
    <w:rsid w:val="00F322D9"/>
    <w:rsid w:val="00F32F0D"/>
    <w:rsid w:val="00F32F3C"/>
    <w:rsid w:val="00F32FDE"/>
    <w:rsid w:val="00F33217"/>
    <w:rsid w:val="00F337BF"/>
    <w:rsid w:val="00F33E5F"/>
    <w:rsid w:val="00F360D7"/>
    <w:rsid w:val="00F375E3"/>
    <w:rsid w:val="00F42C7F"/>
    <w:rsid w:val="00F441B3"/>
    <w:rsid w:val="00F4580C"/>
    <w:rsid w:val="00F463C6"/>
    <w:rsid w:val="00F466B2"/>
    <w:rsid w:val="00F54B41"/>
    <w:rsid w:val="00F574F6"/>
    <w:rsid w:val="00F60BDB"/>
    <w:rsid w:val="00F62989"/>
    <w:rsid w:val="00F62B70"/>
    <w:rsid w:val="00F63FBE"/>
    <w:rsid w:val="00F643BF"/>
    <w:rsid w:val="00F655C1"/>
    <w:rsid w:val="00F70028"/>
    <w:rsid w:val="00F70080"/>
    <w:rsid w:val="00F700CD"/>
    <w:rsid w:val="00F71A46"/>
    <w:rsid w:val="00F75B42"/>
    <w:rsid w:val="00F762FF"/>
    <w:rsid w:val="00F801E5"/>
    <w:rsid w:val="00F827C1"/>
    <w:rsid w:val="00F833C9"/>
    <w:rsid w:val="00F83638"/>
    <w:rsid w:val="00F84A13"/>
    <w:rsid w:val="00F84A81"/>
    <w:rsid w:val="00F919A4"/>
    <w:rsid w:val="00F93B40"/>
    <w:rsid w:val="00F94AD8"/>
    <w:rsid w:val="00F956A9"/>
    <w:rsid w:val="00F96040"/>
    <w:rsid w:val="00F96D94"/>
    <w:rsid w:val="00F975BE"/>
    <w:rsid w:val="00FA00D0"/>
    <w:rsid w:val="00FA05F9"/>
    <w:rsid w:val="00FA0E43"/>
    <w:rsid w:val="00FA2C2A"/>
    <w:rsid w:val="00FA32EB"/>
    <w:rsid w:val="00FA351F"/>
    <w:rsid w:val="00FA61C1"/>
    <w:rsid w:val="00FB05A0"/>
    <w:rsid w:val="00FB0DFB"/>
    <w:rsid w:val="00FB1090"/>
    <w:rsid w:val="00FB16BA"/>
    <w:rsid w:val="00FB260F"/>
    <w:rsid w:val="00FB3731"/>
    <w:rsid w:val="00FB5E88"/>
    <w:rsid w:val="00FC0A88"/>
    <w:rsid w:val="00FC309D"/>
    <w:rsid w:val="00FC34F2"/>
    <w:rsid w:val="00FC44A6"/>
    <w:rsid w:val="00FC4DB1"/>
    <w:rsid w:val="00FC5C22"/>
    <w:rsid w:val="00FC6206"/>
    <w:rsid w:val="00FC69F2"/>
    <w:rsid w:val="00FC6E5E"/>
    <w:rsid w:val="00FC6ECF"/>
    <w:rsid w:val="00FC7B4C"/>
    <w:rsid w:val="00FC7D28"/>
    <w:rsid w:val="00FC7E10"/>
    <w:rsid w:val="00FD12F6"/>
    <w:rsid w:val="00FD1418"/>
    <w:rsid w:val="00FD5D94"/>
    <w:rsid w:val="00FD726C"/>
    <w:rsid w:val="00FE01A0"/>
    <w:rsid w:val="00FE0B1D"/>
    <w:rsid w:val="00FE1C99"/>
    <w:rsid w:val="00FE2C9A"/>
    <w:rsid w:val="00FE32BF"/>
    <w:rsid w:val="00FE5435"/>
    <w:rsid w:val="00FE65E5"/>
    <w:rsid w:val="00FF019A"/>
    <w:rsid w:val="00FF03C0"/>
    <w:rsid w:val="00FF06ED"/>
    <w:rsid w:val="00FF574A"/>
    <w:rsid w:val="00FF60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A13"/>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rPr>
      <w:rFonts w:eastAsia="Calibri"/>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83695F"/>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662A34"/>
    <w:rPr>
      <w:rFonts w:ascii="Times New Roman" w:hAnsi="Times New Roman" w:cs="Times New Roman"/>
      <w:sz w:val="2"/>
    </w:rPr>
  </w:style>
  <w:style w:type="paragraph" w:customStyle="1" w:styleId="30">
    <w:name w:val="Стиль3"/>
    <w:basedOn w:val="BodyTextIndent2"/>
    <w:uiPriority w:val="99"/>
    <w:rsid w:val="002F290C"/>
    <w:pPr>
      <w:widowControl w:val="0"/>
      <w:tabs>
        <w:tab w:val="num" w:pos="1307"/>
      </w:tabs>
      <w:adjustRightInd w:val="0"/>
      <w:ind w:left="1080" w:firstLine="0"/>
    </w:pPr>
    <w:rPr>
      <w:sz w:val="24"/>
      <w:szCs w:val="24"/>
    </w:rPr>
  </w:style>
  <w:style w:type="paragraph" w:customStyle="1" w:styleId="Default">
    <w:name w:val="Default"/>
    <w:uiPriority w:val="99"/>
    <w:rsid w:val="002F290C"/>
    <w:pPr>
      <w:autoSpaceDE w:val="0"/>
      <w:autoSpaceDN w:val="0"/>
      <w:adjustRightInd w:val="0"/>
    </w:pPr>
    <w:rPr>
      <w:rFonts w:ascii="Times New Roman" w:hAnsi="Times New Roman"/>
      <w:color w:val="000000"/>
      <w:sz w:val="24"/>
      <w:szCs w:val="24"/>
    </w:rPr>
  </w:style>
  <w:style w:type="paragraph" w:customStyle="1" w:styleId="13">
    <w:name w:val="Без интервала1"/>
    <w:uiPriority w:val="99"/>
    <w:rsid w:val="002F290C"/>
    <w:rPr>
      <w:rFonts w:eastAsia="Times New Roman"/>
      <w:lang w:eastAsia="en-US"/>
    </w:rPr>
  </w:style>
  <w:style w:type="paragraph" w:customStyle="1" w:styleId="a1">
    <w:name w:val="Текст ТД Знак"/>
    <w:basedOn w:val="Normal"/>
    <w:link w:val="a2"/>
    <w:uiPriority w:val="99"/>
    <w:rsid w:val="002F290C"/>
    <w:pPr>
      <w:numPr>
        <w:numId w:val="1"/>
      </w:numPr>
      <w:autoSpaceDE w:val="0"/>
      <w:autoSpaceDN w:val="0"/>
      <w:adjustRightInd w:val="0"/>
      <w:spacing w:after="200"/>
      <w:jc w:val="both"/>
    </w:pPr>
    <w:rPr>
      <w:rFonts w:ascii="Calibri" w:eastAsia="Calibri" w:hAnsi="Calibri"/>
      <w:sz w:val="24"/>
      <w:lang w:eastAsia="en-US"/>
    </w:rPr>
  </w:style>
  <w:style w:type="character" w:customStyle="1" w:styleId="a2">
    <w:name w:val="Текст ТД Знак Знак"/>
    <w:link w:val="a1"/>
    <w:uiPriority w:val="99"/>
    <w:locked/>
    <w:rsid w:val="002F290C"/>
    <w:rPr>
      <w:rFonts w:ascii="Calibri" w:hAnsi="Calibri"/>
      <w:sz w:val="24"/>
      <w:lang w:val="ru-RU" w:eastAsia="en-US"/>
    </w:rPr>
  </w:style>
  <w:style w:type="paragraph" w:customStyle="1" w:styleId="a3">
    <w:name w:val="Таблица текст"/>
    <w:basedOn w:val="Normal"/>
    <w:uiPriority w:val="99"/>
    <w:rsid w:val="000F6ED8"/>
    <w:pPr>
      <w:spacing w:before="40" w:after="40"/>
      <w:ind w:left="57" w:right="57"/>
    </w:pPr>
    <w:rPr>
      <w:rFonts w:eastAsia="Calibri"/>
      <w:sz w:val="22"/>
      <w:szCs w:val="24"/>
    </w:rPr>
  </w:style>
  <w:style w:type="paragraph" w:customStyle="1" w:styleId="14">
    <w:name w:val="Абзац списка1"/>
    <w:basedOn w:val="Normal"/>
    <w:uiPriority w:val="99"/>
    <w:rsid w:val="00C076F1"/>
    <w:pPr>
      <w:spacing w:after="200" w:line="276" w:lineRule="auto"/>
      <w:ind w:left="720"/>
      <w:contextualSpacing/>
    </w:pPr>
    <w:rPr>
      <w:rFonts w:ascii="Calibri" w:hAnsi="Calibri"/>
      <w:sz w:val="22"/>
      <w:szCs w:val="22"/>
      <w:lang w:eastAsia="en-US"/>
    </w:rPr>
  </w:style>
  <w:style w:type="paragraph" w:customStyle="1" w:styleId="a4">
    <w:name w:val="Абзац списка"/>
    <w:basedOn w:val="Normal"/>
    <w:uiPriority w:val="99"/>
    <w:rsid w:val="00313C1B"/>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36143362">
      <w:marLeft w:val="0"/>
      <w:marRight w:val="0"/>
      <w:marTop w:val="0"/>
      <w:marBottom w:val="0"/>
      <w:divBdr>
        <w:top w:val="none" w:sz="0" w:space="0" w:color="auto"/>
        <w:left w:val="none" w:sz="0" w:space="0" w:color="auto"/>
        <w:bottom w:val="none" w:sz="0" w:space="0" w:color="auto"/>
        <w:right w:val="none" w:sz="0" w:space="0" w:color="auto"/>
      </w:divBdr>
    </w:div>
    <w:div w:id="436143363">
      <w:marLeft w:val="0"/>
      <w:marRight w:val="0"/>
      <w:marTop w:val="0"/>
      <w:marBottom w:val="0"/>
      <w:divBdr>
        <w:top w:val="none" w:sz="0" w:space="0" w:color="auto"/>
        <w:left w:val="none" w:sz="0" w:space="0" w:color="auto"/>
        <w:bottom w:val="none" w:sz="0" w:space="0" w:color="auto"/>
        <w:right w:val="none" w:sz="0" w:space="0" w:color="auto"/>
      </w:divBdr>
    </w:div>
    <w:div w:id="436143364">
      <w:marLeft w:val="0"/>
      <w:marRight w:val="0"/>
      <w:marTop w:val="0"/>
      <w:marBottom w:val="0"/>
      <w:divBdr>
        <w:top w:val="none" w:sz="0" w:space="0" w:color="auto"/>
        <w:left w:val="none" w:sz="0" w:space="0" w:color="auto"/>
        <w:bottom w:val="none" w:sz="0" w:space="0" w:color="auto"/>
        <w:right w:val="none" w:sz="0" w:space="0" w:color="auto"/>
      </w:divBdr>
    </w:div>
    <w:div w:id="436143365">
      <w:marLeft w:val="0"/>
      <w:marRight w:val="0"/>
      <w:marTop w:val="0"/>
      <w:marBottom w:val="0"/>
      <w:divBdr>
        <w:top w:val="none" w:sz="0" w:space="0" w:color="auto"/>
        <w:left w:val="none" w:sz="0" w:space="0" w:color="auto"/>
        <w:bottom w:val="none" w:sz="0" w:space="0" w:color="auto"/>
        <w:right w:val="none" w:sz="0" w:space="0" w:color="auto"/>
      </w:divBdr>
    </w:div>
    <w:div w:id="436143366">
      <w:marLeft w:val="0"/>
      <w:marRight w:val="0"/>
      <w:marTop w:val="0"/>
      <w:marBottom w:val="0"/>
      <w:divBdr>
        <w:top w:val="none" w:sz="0" w:space="0" w:color="auto"/>
        <w:left w:val="none" w:sz="0" w:space="0" w:color="auto"/>
        <w:bottom w:val="none" w:sz="0" w:space="0" w:color="auto"/>
        <w:right w:val="none" w:sz="0" w:space="0" w:color="auto"/>
      </w:divBdr>
    </w:div>
    <w:div w:id="436143367">
      <w:marLeft w:val="0"/>
      <w:marRight w:val="0"/>
      <w:marTop w:val="0"/>
      <w:marBottom w:val="0"/>
      <w:divBdr>
        <w:top w:val="none" w:sz="0" w:space="0" w:color="auto"/>
        <w:left w:val="none" w:sz="0" w:space="0" w:color="auto"/>
        <w:bottom w:val="none" w:sz="0" w:space="0" w:color="auto"/>
        <w:right w:val="none" w:sz="0" w:space="0" w:color="auto"/>
      </w:divBdr>
    </w:div>
    <w:div w:id="436143368">
      <w:marLeft w:val="0"/>
      <w:marRight w:val="0"/>
      <w:marTop w:val="0"/>
      <w:marBottom w:val="0"/>
      <w:divBdr>
        <w:top w:val="none" w:sz="0" w:space="0" w:color="auto"/>
        <w:left w:val="none" w:sz="0" w:space="0" w:color="auto"/>
        <w:bottom w:val="none" w:sz="0" w:space="0" w:color="auto"/>
        <w:right w:val="none" w:sz="0" w:space="0" w:color="auto"/>
      </w:divBdr>
    </w:div>
    <w:div w:id="436143369">
      <w:marLeft w:val="0"/>
      <w:marRight w:val="0"/>
      <w:marTop w:val="0"/>
      <w:marBottom w:val="0"/>
      <w:divBdr>
        <w:top w:val="none" w:sz="0" w:space="0" w:color="auto"/>
        <w:left w:val="none" w:sz="0" w:space="0" w:color="auto"/>
        <w:bottom w:val="none" w:sz="0" w:space="0" w:color="auto"/>
        <w:right w:val="none" w:sz="0" w:space="0" w:color="auto"/>
      </w:divBdr>
    </w:div>
    <w:div w:id="436143370">
      <w:marLeft w:val="0"/>
      <w:marRight w:val="0"/>
      <w:marTop w:val="0"/>
      <w:marBottom w:val="0"/>
      <w:divBdr>
        <w:top w:val="none" w:sz="0" w:space="0" w:color="auto"/>
        <w:left w:val="none" w:sz="0" w:space="0" w:color="auto"/>
        <w:bottom w:val="none" w:sz="0" w:space="0" w:color="auto"/>
        <w:right w:val="none" w:sz="0" w:space="0" w:color="auto"/>
      </w:divBdr>
    </w:div>
    <w:div w:id="436143371">
      <w:marLeft w:val="0"/>
      <w:marRight w:val="0"/>
      <w:marTop w:val="0"/>
      <w:marBottom w:val="0"/>
      <w:divBdr>
        <w:top w:val="none" w:sz="0" w:space="0" w:color="auto"/>
        <w:left w:val="none" w:sz="0" w:space="0" w:color="auto"/>
        <w:bottom w:val="none" w:sz="0" w:space="0" w:color="auto"/>
        <w:right w:val="none" w:sz="0" w:space="0" w:color="auto"/>
      </w:divBdr>
    </w:div>
    <w:div w:id="436143372">
      <w:marLeft w:val="0"/>
      <w:marRight w:val="0"/>
      <w:marTop w:val="0"/>
      <w:marBottom w:val="0"/>
      <w:divBdr>
        <w:top w:val="none" w:sz="0" w:space="0" w:color="auto"/>
        <w:left w:val="none" w:sz="0" w:space="0" w:color="auto"/>
        <w:bottom w:val="none" w:sz="0" w:space="0" w:color="auto"/>
        <w:right w:val="none" w:sz="0" w:space="0" w:color="auto"/>
      </w:divBdr>
    </w:div>
    <w:div w:id="436143373">
      <w:marLeft w:val="0"/>
      <w:marRight w:val="0"/>
      <w:marTop w:val="0"/>
      <w:marBottom w:val="0"/>
      <w:divBdr>
        <w:top w:val="none" w:sz="0" w:space="0" w:color="auto"/>
        <w:left w:val="none" w:sz="0" w:space="0" w:color="auto"/>
        <w:bottom w:val="none" w:sz="0" w:space="0" w:color="auto"/>
        <w:right w:val="none" w:sz="0" w:space="0" w:color="auto"/>
      </w:divBdr>
    </w:div>
    <w:div w:id="436143374">
      <w:marLeft w:val="0"/>
      <w:marRight w:val="0"/>
      <w:marTop w:val="0"/>
      <w:marBottom w:val="0"/>
      <w:divBdr>
        <w:top w:val="none" w:sz="0" w:space="0" w:color="auto"/>
        <w:left w:val="none" w:sz="0" w:space="0" w:color="auto"/>
        <w:bottom w:val="none" w:sz="0" w:space="0" w:color="auto"/>
        <w:right w:val="none" w:sz="0" w:space="0" w:color="auto"/>
      </w:divBdr>
    </w:div>
    <w:div w:id="436143375">
      <w:marLeft w:val="0"/>
      <w:marRight w:val="0"/>
      <w:marTop w:val="0"/>
      <w:marBottom w:val="0"/>
      <w:divBdr>
        <w:top w:val="none" w:sz="0" w:space="0" w:color="auto"/>
        <w:left w:val="none" w:sz="0" w:space="0" w:color="auto"/>
        <w:bottom w:val="none" w:sz="0" w:space="0" w:color="auto"/>
        <w:right w:val="none" w:sz="0" w:space="0" w:color="auto"/>
      </w:divBdr>
    </w:div>
    <w:div w:id="436143376">
      <w:marLeft w:val="0"/>
      <w:marRight w:val="0"/>
      <w:marTop w:val="0"/>
      <w:marBottom w:val="0"/>
      <w:divBdr>
        <w:top w:val="none" w:sz="0" w:space="0" w:color="auto"/>
        <w:left w:val="none" w:sz="0" w:space="0" w:color="auto"/>
        <w:bottom w:val="none" w:sz="0" w:space="0" w:color="auto"/>
        <w:right w:val="none" w:sz="0" w:space="0" w:color="auto"/>
      </w:divBdr>
    </w:div>
    <w:div w:id="436143377">
      <w:marLeft w:val="0"/>
      <w:marRight w:val="0"/>
      <w:marTop w:val="0"/>
      <w:marBottom w:val="0"/>
      <w:divBdr>
        <w:top w:val="none" w:sz="0" w:space="0" w:color="auto"/>
        <w:left w:val="none" w:sz="0" w:space="0" w:color="auto"/>
        <w:bottom w:val="none" w:sz="0" w:space="0" w:color="auto"/>
        <w:right w:val="none" w:sz="0" w:space="0" w:color="auto"/>
      </w:divBdr>
    </w:div>
    <w:div w:id="436143378">
      <w:marLeft w:val="0"/>
      <w:marRight w:val="0"/>
      <w:marTop w:val="0"/>
      <w:marBottom w:val="0"/>
      <w:divBdr>
        <w:top w:val="none" w:sz="0" w:space="0" w:color="auto"/>
        <w:left w:val="none" w:sz="0" w:space="0" w:color="auto"/>
        <w:bottom w:val="none" w:sz="0" w:space="0" w:color="auto"/>
        <w:right w:val="none" w:sz="0" w:space="0" w:color="auto"/>
      </w:divBdr>
    </w:div>
    <w:div w:id="436143379">
      <w:marLeft w:val="0"/>
      <w:marRight w:val="0"/>
      <w:marTop w:val="0"/>
      <w:marBottom w:val="0"/>
      <w:divBdr>
        <w:top w:val="none" w:sz="0" w:space="0" w:color="auto"/>
        <w:left w:val="none" w:sz="0" w:space="0" w:color="auto"/>
        <w:bottom w:val="none" w:sz="0" w:space="0" w:color="auto"/>
        <w:right w:val="none" w:sz="0" w:space="0" w:color="auto"/>
      </w:divBdr>
    </w:div>
    <w:div w:id="436143380">
      <w:marLeft w:val="0"/>
      <w:marRight w:val="0"/>
      <w:marTop w:val="0"/>
      <w:marBottom w:val="0"/>
      <w:divBdr>
        <w:top w:val="none" w:sz="0" w:space="0" w:color="auto"/>
        <w:left w:val="none" w:sz="0" w:space="0" w:color="auto"/>
        <w:bottom w:val="none" w:sz="0" w:space="0" w:color="auto"/>
        <w:right w:val="none" w:sz="0" w:space="0" w:color="auto"/>
      </w:divBdr>
    </w:div>
    <w:div w:id="436143381">
      <w:marLeft w:val="0"/>
      <w:marRight w:val="0"/>
      <w:marTop w:val="0"/>
      <w:marBottom w:val="0"/>
      <w:divBdr>
        <w:top w:val="none" w:sz="0" w:space="0" w:color="auto"/>
        <w:left w:val="none" w:sz="0" w:space="0" w:color="auto"/>
        <w:bottom w:val="none" w:sz="0" w:space="0" w:color="auto"/>
        <w:right w:val="none" w:sz="0" w:space="0" w:color="auto"/>
      </w:divBdr>
    </w:div>
    <w:div w:id="436143382">
      <w:marLeft w:val="0"/>
      <w:marRight w:val="0"/>
      <w:marTop w:val="0"/>
      <w:marBottom w:val="0"/>
      <w:divBdr>
        <w:top w:val="none" w:sz="0" w:space="0" w:color="auto"/>
        <w:left w:val="none" w:sz="0" w:space="0" w:color="auto"/>
        <w:bottom w:val="none" w:sz="0" w:space="0" w:color="auto"/>
        <w:right w:val="none" w:sz="0" w:space="0" w:color="auto"/>
      </w:divBdr>
    </w:div>
    <w:div w:id="436143383">
      <w:marLeft w:val="0"/>
      <w:marRight w:val="0"/>
      <w:marTop w:val="0"/>
      <w:marBottom w:val="0"/>
      <w:divBdr>
        <w:top w:val="none" w:sz="0" w:space="0" w:color="auto"/>
        <w:left w:val="none" w:sz="0" w:space="0" w:color="auto"/>
        <w:bottom w:val="none" w:sz="0" w:space="0" w:color="auto"/>
        <w:right w:val="none" w:sz="0" w:space="0" w:color="auto"/>
      </w:divBdr>
    </w:div>
    <w:div w:id="436143384">
      <w:marLeft w:val="0"/>
      <w:marRight w:val="0"/>
      <w:marTop w:val="0"/>
      <w:marBottom w:val="0"/>
      <w:divBdr>
        <w:top w:val="none" w:sz="0" w:space="0" w:color="auto"/>
        <w:left w:val="none" w:sz="0" w:space="0" w:color="auto"/>
        <w:bottom w:val="none" w:sz="0" w:space="0" w:color="auto"/>
        <w:right w:val="none" w:sz="0" w:space="0" w:color="auto"/>
      </w:divBdr>
    </w:div>
    <w:div w:id="436143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http://estp.ru" TargetMode="External"/><Relationship Id="rId1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803275596EE15C401A4CC86BFAA4F63C32F74F88A667D31B9D0DA195AB257DBC5CAB5FAE60647DC1796F9646D2608795EB995502CB6B0BG6DB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259</TotalTime>
  <Pages>40</Pages>
  <Words>21328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79</cp:revision>
  <cp:lastPrinted>2023-03-24T07:36:00Z</cp:lastPrinted>
  <dcterms:created xsi:type="dcterms:W3CDTF">2022-04-20T07:27:00Z</dcterms:created>
  <dcterms:modified xsi:type="dcterms:W3CDTF">2023-03-24T11:32:00Z</dcterms:modified>
</cp:coreProperties>
</file>