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90B" w:rsidRDefault="0082590B" w:rsidP="00FC086E">
      <w:pPr>
        <w:rPr>
          <w:b/>
        </w:rPr>
      </w:pPr>
    </w:p>
    <w:p w:rsidR="0082590B" w:rsidRDefault="0082590B" w:rsidP="00FC086E">
      <w:pPr>
        <w:rPr>
          <w:b/>
        </w:rPr>
      </w:pPr>
    </w:p>
    <w:p w:rsidR="00FD7E6A" w:rsidRPr="00FD7E6A" w:rsidRDefault="00FD7E6A" w:rsidP="001F357C">
      <w:pPr>
        <w:ind w:left="-567"/>
        <w:jc w:val="center"/>
        <w:rPr>
          <w:bCs/>
        </w:rPr>
      </w:pPr>
    </w:p>
    <w:tbl>
      <w:tblPr>
        <w:tblW w:w="9816" w:type="dxa"/>
        <w:tblLook w:val="04A0" w:firstRow="1" w:lastRow="0" w:firstColumn="1" w:lastColumn="0" w:noHBand="0" w:noVBand="1"/>
      </w:tblPr>
      <w:tblGrid>
        <w:gridCol w:w="222"/>
        <w:gridCol w:w="222"/>
        <w:gridCol w:w="10187"/>
      </w:tblGrid>
      <w:tr w:rsidR="001F357C" w:rsidRPr="00FD7E6A" w:rsidTr="0018251C">
        <w:tc>
          <w:tcPr>
            <w:tcW w:w="3369" w:type="dxa"/>
          </w:tcPr>
          <w:p w:rsidR="001F357C" w:rsidRPr="00FD7E6A" w:rsidRDefault="001F357C" w:rsidP="0018251C">
            <w:pPr>
              <w:jc w:val="center"/>
            </w:pPr>
          </w:p>
        </w:tc>
        <w:tc>
          <w:tcPr>
            <w:tcW w:w="744" w:type="dxa"/>
          </w:tcPr>
          <w:p w:rsidR="001F357C" w:rsidRPr="00FD7E6A" w:rsidRDefault="001F357C" w:rsidP="001825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03" w:type="dxa"/>
          </w:tcPr>
          <w:p w:rsidR="00D80C33" w:rsidRPr="00D02CCE" w:rsidRDefault="00D80C33" w:rsidP="00D80C3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D80C33" w:rsidRPr="00D02CCE" w:rsidRDefault="00D80C33" w:rsidP="00D80C3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80C33" w:rsidRPr="00D02CCE" w:rsidRDefault="00D80C33" w:rsidP="00D80C33">
            <w:pPr>
              <w:jc w:val="center"/>
              <w:rPr>
                <w:b/>
                <w:sz w:val="20"/>
                <w:szCs w:val="20"/>
              </w:rPr>
            </w:pPr>
            <w:r w:rsidRPr="00D02CCE">
              <w:rPr>
                <w:b/>
                <w:sz w:val="20"/>
                <w:szCs w:val="20"/>
              </w:rPr>
              <w:t>Техническое задание</w:t>
            </w:r>
          </w:p>
          <w:p w:rsidR="00D80C33" w:rsidRDefault="00D80C33" w:rsidP="00D80C33">
            <w:pPr>
              <w:pStyle w:val="Style"/>
              <w:spacing w:line="249" w:lineRule="atLeast"/>
              <w:ind w:left="1699"/>
              <w:textAlignment w:val="baseline"/>
              <w:rPr>
                <w:rFonts w:ascii="Times New Roman" w:hAnsi="Times New Roman" w:cs="Times New Roman"/>
                <w:b/>
                <w:w w:val="105"/>
              </w:rPr>
            </w:pPr>
            <w:r w:rsidRPr="00FD7E6A">
              <w:rPr>
                <w:rFonts w:ascii="Times New Roman" w:hAnsi="Times New Roman" w:cs="Times New Roman"/>
                <w:b/>
                <w:w w:val="105"/>
              </w:rPr>
              <w:t>На оказание услуг по  медицинскому осмотру работников</w:t>
            </w:r>
          </w:p>
          <w:p w:rsidR="00D80C33" w:rsidRDefault="00D80C33" w:rsidP="00D80C33">
            <w:pPr>
              <w:pStyle w:val="Style"/>
              <w:spacing w:line="249" w:lineRule="atLeast"/>
              <w:ind w:left="1699"/>
              <w:textAlignment w:val="baseline"/>
              <w:rPr>
                <w:rFonts w:ascii="Times New Roman" w:hAnsi="Times New Roman" w:cs="Times New Roman"/>
                <w:b/>
                <w:w w:val="105"/>
              </w:rPr>
            </w:pPr>
          </w:p>
          <w:p w:rsidR="00D80C33" w:rsidRPr="00D02CCE" w:rsidRDefault="00D80C33" w:rsidP="00D80C33">
            <w:pPr>
              <w:rPr>
                <w:sz w:val="20"/>
                <w:szCs w:val="20"/>
              </w:rPr>
            </w:pPr>
          </w:p>
          <w:p w:rsidR="00D80C33" w:rsidRPr="00D02CCE" w:rsidRDefault="00D80C33" w:rsidP="00862957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02CCE">
              <w:rPr>
                <w:rStyle w:val="FontStyle11"/>
                <w:b/>
                <w:sz w:val="20"/>
                <w:szCs w:val="20"/>
              </w:rPr>
              <w:t xml:space="preserve">1.Наименование объекта </w:t>
            </w:r>
            <w:proofErr w:type="gramStart"/>
            <w:r w:rsidRPr="00D02CCE">
              <w:rPr>
                <w:rStyle w:val="FontStyle11"/>
                <w:b/>
                <w:sz w:val="20"/>
                <w:szCs w:val="20"/>
              </w:rPr>
              <w:t>закупки:</w:t>
            </w:r>
            <w:r w:rsidRPr="00D02CCE">
              <w:rPr>
                <w:rStyle w:val="FontStyle11"/>
                <w:sz w:val="20"/>
                <w:szCs w:val="20"/>
              </w:rPr>
              <w:t>.</w:t>
            </w:r>
            <w:proofErr w:type="gramEnd"/>
            <w:r w:rsidRPr="00D02CCE">
              <w:rPr>
                <w:sz w:val="20"/>
                <w:szCs w:val="20"/>
              </w:rPr>
              <w:t xml:space="preserve"> </w:t>
            </w:r>
            <w:r w:rsidR="00862957" w:rsidRPr="00862957">
              <w:rPr>
                <w:b/>
                <w:sz w:val="20"/>
                <w:szCs w:val="20"/>
              </w:rPr>
              <w:t>Оказание услуг по проведению периодического медицинского осмотра для сотрудников организации</w:t>
            </w:r>
            <w:r w:rsidR="00862957" w:rsidRPr="00862957">
              <w:rPr>
                <w:rFonts w:ascii="Arial" w:hAnsi="Arial" w:cs="Arial"/>
                <w:sz w:val="22"/>
                <w:szCs w:val="22"/>
              </w:rPr>
              <w:t>»</w:t>
            </w:r>
          </w:p>
          <w:p w:rsidR="00D80C33" w:rsidRPr="00D02CCE" w:rsidRDefault="00862957" w:rsidP="00D80C33">
            <w:pPr>
              <w:jc w:val="both"/>
              <w:rPr>
                <w:sz w:val="20"/>
                <w:szCs w:val="20"/>
              </w:rPr>
            </w:pPr>
            <w:r>
              <w:rPr>
                <w:rStyle w:val="FontStyle11"/>
                <w:b/>
                <w:sz w:val="20"/>
                <w:szCs w:val="20"/>
              </w:rPr>
              <w:t>2</w:t>
            </w:r>
            <w:r w:rsidR="00D80C33" w:rsidRPr="00D02CCE">
              <w:rPr>
                <w:rStyle w:val="FontStyle11"/>
                <w:b/>
                <w:sz w:val="20"/>
                <w:szCs w:val="20"/>
              </w:rPr>
              <w:t xml:space="preserve">. Место </w:t>
            </w:r>
            <w:r w:rsidR="005C7A9D">
              <w:rPr>
                <w:rStyle w:val="FontStyle11"/>
                <w:b/>
                <w:sz w:val="20"/>
                <w:szCs w:val="20"/>
              </w:rPr>
              <w:t>оказания услуг</w:t>
            </w:r>
            <w:r w:rsidR="00D80C33" w:rsidRPr="00D02CCE">
              <w:rPr>
                <w:rStyle w:val="FontStyle11"/>
                <w:b/>
                <w:sz w:val="20"/>
                <w:szCs w:val="20"/>
              </w:rPr>
              <w:t>:</w:t>
            </w:r>
            <w:r w:rsidR="00EE6E67">
              <w:rPr>
                <w:rStyle w:val="FontStyle11"/>
                <w:b/>
                <w:sz w:val="20"/>
                <w:szCs w:val="20"/>
              </w:rPr>
              <w:t xml:space="preserve"> Московская область, г. Ступино, ул. Центральный пер. вл. 6</w:t>
            </w:r>
          </w:p>
          <w:p w:rsidR="00D80C33" w:rsidRPr="00D02CCE" w:rsidRDefault="00D80C33" w:rsidP="00D80C33">
            <w:pPr>
              <w:jc w:val="both"/>
              <w:rPr>
                <w:sz w:val="20"/>
                <w:szCs w:val="20"/>
              </w:rPr>
            </w:pPr>
            <w:r w:rsidRPr="00D02CCE">
              <w:rPr>
                <w:b/>
                <w:sz w:val="20"/>
                <w:szCs w:val="20"/>
              </w:rPr>
              <w:t xml:space="preserve">3. Срок </w:t>
            </w:r>
            <w:r w:rsidR="00862957">
              <w:rPr>
                <w:b/>
                <w:sz w:val="20"/>
                <w:szCs w:val="20"/>
              </w:rPr>
              <w:t>оказания услуги</w:t>
            </w:r>
            <w:r w:rsidRPr="00D02CCE">
              <w:rPr>
                <w:sz w:val="20"/>
                <w:szCs w:val="20"/>
              </w:rPr>
              <w:t>:</w:t>
            </w:r>
            <w:r w:rsidR="00EE6E67">
              <w:rPr>
                <w:sz w:val="20"/>
                <w:szCs w:val="20"/>
              </w:rPr>
              <w:t xml:space="preserve"> с </w:t>
            </w:r>
            <w:r w:rsidR="006801A1">
              <w:rPr>
                <w:sz w:val="20"/>
                <w:szCs w:val="20"/>
              </w:rPr>
              <w:t xml:space="preserve">момента подписания </w:t>
            </w:r>
            <w:proofErr w:type="gramStart"/>
            <w:r w:rsidR="006801A1">
              <w:rPr>
                <w:sz w:val="20"/>
                <w:szCs w:val="20"/>
              </w:rPr>
              <w:t>договора.</w:t>
            </w:r>
            <w:r w:rsidR="00EE6E67">
              <w:rPr>
                <w:sz w:val="20"/>
                <w:szCs w:val="20"/>
              </w:rPr>
              <w:t>.</w:t>
            </w:r>
            <w:proofErr w:type="gramEnd"/>
          </w:p>
          <w:p w:rsidR="00862957" w:rsidRDefault="00862957" w:rsidP="00D80C33">
            <w:pPr>
              <w:jc w:val="both"/>
              <w:rPr>
                <w:b/>
                <w:sz w:val="20"/>
                <w:szCs w:val="20"/>
              </w:rPr>
            </w:pPr>
          </w:p>
          <w:p w:rsidR="00862957" w:rsidRDefault="00D80C33" w:rsidP="00D80C33">
            <w:pPr>
              <w:jc w:val="both"/>
              <w:rPr>
                <w:b/>
                <w:sz w:val="20"/>
                <w:szCs w:val="20"/>
              </w:rPr>
            </w:pPr>
            <w:r w:rsidRPr="00D02CCE">
              <w:rPr>
                <w:b/>
                <w:sz w:val="20"/>
                <w:szCs w:val="20"/>
              </w:rPr>
              <w:t>КОЗ</w:t>
            </w:r>
            <w:r w:rsidR="00E63257">
              <w:rPr>
                <w:b/>
                <w:sz w:val="20"/>
                <w:szCs w:val="20"/>
              </w:rPr>
              <w:t xml:space="preserve">   </w:t>
            </w:r>
            <w:r w:rsidRPr="00D02CCE">
              <w:rPr>
                <w:b/>
                <w:sz w:val="20"/>
                <w:szCs w:val="20"/>
              </w:rPr>
              <w:t xml:space="preserve"> </w:t>
            </w:r>
            <w:r w:rsidR="006013A5">
              <w:rPr>
                <w:b/>
                <w:sz w:val="20"/>
                <w:szCs w:val="20"/>
              </w:rPr>
              <w:t>02.11.01.12</w:t>
            </w:r>
            <w:r w:rsidR="00EE6E67">
              <w:rPr>
                <w:b/>
                <w:sz w:val="20"/>
                <w:szCs w:val="20"/>
              </w:rPr>
              <w:t>.</w:t>
            </w:r>
            <w:r w:rsidR="006013A5">
              <w:rPr>
                <w:b/>
                <w:sz w:val="20"/>
                <w:szCs w:val="20"/>
              </w:rPr>
              <w:t xml:space="preserve">02 Услуги по проведению предварительных и периодических медицинских осмотров (обследований) </w:t>
            </w:r>
            <w:r w:rsidR="00EE6E67">
              <w:rPr>
                <w:b/>
                <w:sz w:val="20"/>
                <w:szCs w:val="20"/>
              </w:rPr>
              <w:t xml:space="preserve"> </w:t>
            </w:r>
          </w:p>
          <w:p w:rsidR="00D80C33" w:rsidRDefault="00EE6E67" w:rsidP="00D80C3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ОКПД2 </w:t>
            </w:r>
            <w:r w:rsidR="006013A5">
              <w:rPr>
                <w:b/>
                <w:sz w:val="20"/>
                <w:szCs w:val="20"/>
              </w:rPr>
              <w:t xml:space="preserve"> </w:t>
            </w:r>
            <w:r w:rsidR="00E63257">
              <w:rPr>
                <w:b/>
                <w:sz w:val="20"/>
                <w:szCs w:val="20"/>
              </w:rPr>
              <w:t xml:space="preserve"> </w:t>
            </w:r>
            <w:r w:rsidR="00275BB3">
              <w:rPr>
                <w:b/>
                <w:sz w:val="20"/>
                <w:szCs w:val="20"/>
              </w:rPr>
              <w:t>86.</w:t>
            </w:r>
            <w:r w:rsidR="006E7105">
              <w:rPr>
                <w:b/>
                <w:sz w:val="20"/>
                <w:szCs w:val="20"/>
              </w:rPr>
              <w:t>21.10.190 услуги, предоставляемые врачами общей врачебной практики, прочие, не включенные в другие группировки.</w:t>
            </w:r>
          </w:p>
          <w:tbl>
            <w:tblPr>
              <w:tblW w:w="101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61"/>
              <w:gridCol w:w="8164"/>
            </w:tblGrid>
            <w:tr w:rsidR="001F357C" w:rsidRPr="00FD7E6A" w:rsidTr="00FD7E6A">
              <w:trPr>
                <w:trHeight w:val="1648"/>
              </w:trPr>
              <w:tc>
                <w:tcPr>
                  <w:tcW w:w="1961" w:type="dxa"/>
                </w:tcPr>
                <w:p w:rsidR="001F357C" w:rsidRPr="00FD7E6A" w:rsidRDefault="005C7A9D" w:rsidP="0018251C">
                  <w:pPr>
                    <w:pStyle w:val="Style"/>
                    <w:numPr>
                      <w:ilvl w:val="0"/>
                      <w:numId w:val="1"/>
                    </w:numPr>
                    <w:spacing w:before="56" w:line="254" w:lineRule="atLeast"/>
                    <w:ind w:left="34" w:right="67" w:hanging="30"/>
                    <w:jc w:val="both"/>
                    <w:textAlignment w:val="baseline"/>
                    <w:rPr>
                      <w:rFonts w:ascii="Times New Roman" w:eastAsia="Arial" w:hAnsi="Times New Roman" w:cs="Times New Roman"/>
                      <w:bCs/>
                    </w:rPr>
                  </w:pPr>
                  <w:r>
                    <w:rPr>
                      <w:rFonts w:ascii="Times New Roman" w:hAnsi="Times New Roman" w:cs="Times New Roman"/>
                      <w:bCs/>
                      <w:w w:val="105"/>
                    </w:rPr>
                    <w:t>У</w:t>
                  </w:r>
                  <w:r w:rsidR="001F357C" w:rsidRPr="00FD7E6A">
                    <w:rPr>
                      <w:rFonts w:ascii="Times New Roman" w:hAnsi="Times New Roman" w:cs="Times New Roman"/>
                      <w:bCs/>
                      <w:w w:val="105"/>
                    </w:rPr>
                    <w:t xml:space="preserve">словия оказание услуги </w:t>
                  </w:r>
                  <w:r w:rsidR="001F357C" w:rsidRPr="00FD7E6A">
                    <w:rPr>
                      <w:rFonts w:ascii="Times New Roman" w:eastAsia="Arial" w:hAnsi="Times New Roman" w:cs="Times New Roman"/>
                      <w:bCs/>
                      <w:w w:val="50"/>
                    </w:rPr>
                    <w:t xml:space="preserve">             </w:t>
                  </w:r>
                  <w:r w:rsidR="001F357C" w:rsidRPr="00FD7E6A">
                    <w:rPr>
                      <w:rFonts w:ascii="Times New Roman" w:eastAsia="Arial" w:hAnsi="Times New Roman" w:cs="Times New Roman"/>
                      <w:bCs/>
                    </w:rPr>
                    <w:t xml:space="preserve">    </w:t>
                  </w:r>
                </w:p>
                <w:p w:rsidR="001F357C" w:rsidRPr="00FD7E6A" w:rsidRDefault="001F357C" w:rsidP="0018251C">
                  <w:pPr>
                    <w:ind w:left="-557"/>
                    <w:jc w:val="both"/>
                    <w:rPr>
                      <w:rFonts w:eastAsia="Arial"/>
                      <w:bCs/>
                      <w:lang w:eastAsia="zh-CN"/>
                    </w:rPr>
                  </w:pPr>
                </w:p>
              </w:tc>
              <w:tc>
                <w:tcPr>
                  <w:tcW w:w="8164" w:type="dxa"/>
                </w:tcPr>
                <w:p w:rsidR="001F357C" w:rsidRPr="00FD7E6A" w:rsidRDefault="001F357C" w:rsidP="001F357C">
                  <w:pPr>
                    <w:pStyle w:val="Style"/>
                    <w:tabs>
                      <w:tab w:val="left" w:pos="4570"/>
                    </w:tabs>
                    <w:spacing w:before="51" w:line="259" w:lineRule="atLeast"/>
                    <w:ind w:left="9" w:right="-1" w:firstLine="168"/>
                    <w:jc w:val="both"/>
                    <w:textAlignment w:val="baseline"/>
                    <w:rPr>
                      <w:rFonts w:ascii="Times New Roman" w:eastAsia="Arial" w:hAnsi="Times New Roman" w:cs="Times New Roman"/>
                      <w:bCs/>
                    </w:rPr>
                  </w:pPr>
                  <w:r w:rsidRPr="00FD7E6A">
                    <w:rPr>
                      <w:rFonts w:ascii="Times New Roman" w:hAnsi="Times New Roman" w:cs="Times New Roman"/>
                      <w:bCs/>
                    </w:rPr>
                    <w:t>Осмотр сотрудников, подлежащих обязательному медицинскому обследованию, должен проводиться медицинским учреждением, оказывающим весь спектр услуг, необходимых для проведения такого осмотра. Учреждение должно располагать всеми необходимыми оборудованием и врачами - специалистами, необходимыми для оказания услуг в соответствии с Техническим заданием.</w:t>
                  </w:r>
                </w:p>
              </w:tc>
            </w:tr>
            <w:tr w:rsidR="001F357C" w:rsidRPr="00FD7E6A" w:rsidTr="00FD7E6A">
              <w:tc>
                <w:tcPr>
                  <w:tcW w:w="1961" w:type="dxa"/>
                </w:tcPr>
                <w:p w:rsidR="001F357C" w:rsidRPr="00FD7E6A" w:rsidRDefault="001F357C" w:rsidP="0018251C">
                  <w:pPr>
                    <w:jc w:val="both"/>
                    <w:rPr>
                      <w:rFonts w:eastAsia="Arial"/>
                      <w:bCs/>
                      <w:lang w:eastAsia="zh-CN"/>
                    </w:rPr>
                  </w:pPr>
                  <w:r w:rsidRPr="00FD7E6A">
                    <w:rPr>
                      <w:rFonts w:eastAsia="Arial"/>
                      <w:bCs/>
                      <w:lang w:eastAsia="zh-CN"/>
                    </w:rPr>
                    <w:t>2.</w:t>
                  </w:r>
                  <w:r w:rsidRPr="00FD7E6A">
                    <w:rPr>
                      <w:bCs/>
                    </w:rPr>
                    <w:t xml:space="preserve"> Обоснование услуги:</w:t>
                  </w:r>
                </w:p>
              </w:tc>
              <w:tc>
                <w:tcPr>
                  <w:tcW w:w="8164" w:type="dxa"/>
                </w:tcPr>
                <w:p w:rsidR="001F357C" w:rsidRPr="00FD7E6A" w:rsidRDefault="001F357C" w:rsidP="0018251C">
                  <w:pPr>
                    <w:pStyle w:val="Style"/>
                    <w:tabs>
                      <w:tab w:val="right" w:pos="1708"/>
                      <w:tab w:val="left" w:pos="2068"/>
                    </w:tabs>
                    <w:spacing w:line="244" w:lineRule="atLeast"/>
                    <w:jc w:val="both"/>
                    <w:textAlignment w:val="baseline"/>
                    <w:rPr>
                      <w:rFonts w:ascii="Times New Roman" w:hAnsi="Times New Roman" w:cs="Times New Roman"/>
                      <w:bCs/>
                    </w:rPr>
                  </w:pPr>
                  <w:r w:rsidRPr="00FD7E6A">
                    <w:rPr>
                      <w:rFonts w:ascii="Times New Roman" w:hAnsi="Times New Roman" w:cs="Times New Roman"/>
                      <w:bCs/>
                    </w:rPr>
                    <w:t xml:space="preserve">- </w:t>
                  </w:r>
                  <w:r w:rsidRPr="00FD7E6A">
                    <w:rPr>
                      <w:rFonts w:ascii="Times New Roman" w:hAnsi="Times New Roman" w:cs="Times New Roman"/>
                      <w:bCs/>
                    </w:rPr>
                    <w:tab/>
                    <w:t xml:space="preserve">Статья 213 Трудового кодекса Российской Федерации; </w:t>
                  </w:r>
                </w:p>
                <w:p w:rsidR="001F357C" w:rsidRPr="00FD7E6A" w:rsidRDefault="001F357C" w:rsidP="0018251C">
                  <w:pPr>
                    <w:pStyle w:val="Style"/>
                    <w:tabs>
                      <w:tab w:val="right" w:pos="1708"/>
                      <w:tab w:val="left" w:pos="2078"/>
                    </w:tabs>
                    <w:spacing w:line="321" w:lineRule="atLeast"/>
                    <w:jc w:val="both"/>
                    <w:textAlignment w:val="baseline"/>
                    <w:rPr>
                      <w:rFonts w:ascii="Times New Roman" w:hAnsi="Times New Roman" w:cs="Times New Roman"/>
                      <w:bCs/>
                    </w:rPr>
                  </w:pPr>
                  <w:r w:rsidRPr="00FD7E6A">
                    <w:rPr>
                      <w:rFonts w:ascii="Times New Roman" w:hAnsi="Times New Roman" w:cs="Times New Roman"/>
                      <w:bCs/>
                    </w:rPr>
                    <w:t xml:space="preserve">- </w:t>
                  </w:r>
                  <w:r w:rsidRPr="00FD7E6A">
                    <w:rPr>
                      <w:rFonts w:ascii="Times New Roman" w:hAnsi="Times New Roman" w:cs="Times New Roman"/>
                      <w:bCs/>
                    </w:rPr>
                    <w:tab/>
                    <w:t xml:space="preserve">Приказ </w:t>
                  </w:r>
                  <w:proofErr w:type="spellStart"/>
                  <w:r w:rsidRPr="00FD7E6A">
                    <w:rPr>
                      <w:rFonts w:ascii="Times New Roman" w:hAnsi="Times New Roman" w:cs="Times New Roman"/>
                      <w:bCs/>
                    </w:rPr>
                    <w:t>Минздравсоцразвития</w:t>
                  </w:r>
                  <w:proofErr w:type="spellEnd"/>
                  <w:r w:rsidRPr="00FD7E6A">
                    <w:rPr>
                      <w:rFonts w:ascii="Times New Roman" w:hAnsi="Times New Roman" w:cs="Times New Roman"/>
                      <w:bCs/>
                    </w:rPr>
                    <w:t xml:space="preserve"> Российской Федерации </w:t>
                  </w:r>
                </w:p>
                <w:p w:rsidR="001F357C" w:rsidRPr="00FD7E6A" w:rsidRDefault="001F357C" w:rsidP="0018251C">
                  <w:pPr>
                    <w:pStyle w:val="Style"/>
                    <w:spacing w:line="254" w:lineRule="atLeast"/>
                    <w:ind w:left="177"/>
                    <w:jc w:val="both"/>
                    <w:textAlignment w:val="baseline"/>
                    <w:rPr>
                      <w:rFonts w:ascii="Times New Roman" w:hAnsi="Times New Roman" w:cs="Times New Roman"/>
                      <w:bCs/>
                    </w:rPr>
                  </w:pPr>
                  <w:r w:rsidRPr="00FD7E6A">
                    <w:rPr>
                      <w:rFonts w:ascii="Times New Roman" w:hAnsi="Times New Roman" w:cs="Times New Roman"/>
                      <w:bCs/>
                    </w:rPr>
                    <w:t>№302н от 12 апреля 2011 г. с приложениями «Об утверждении перечней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(обследования), и Порядка проведения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труда»;</w:t>
                  </w:r>
                </w:p>
                <w:p w:rsidR="001F357C" w:rsidRPr="00FD7E6A" w:rsidRDefault="001F357C" w:rsidP="0018251C">
                  <w:pPr>
                    <w:pStyle w:val="Style"/>
                    <w:tabs>
                      <w:tab w:val="left" w:pos="1536"/>
                      <w:tab w:val="left" w:pos="2092"/>
                    </w:tabs>
                    <w:spacing w:line="206" w:lineRule="atLeast"/>
                    <w:jc w:val="both"/>
                    <w:textAlignment w:val="baseline"/>
                    <w:rPr>
                      <w:rFonts w:ascii="Times New Roman" w:eastAsia="Arial" w:hAnsi="Times New Roman" w:cs="Times New Roman"/>
                      <w:bCs/>
                    </w:rPr>
                  </w:pPr>
                  <w:r w:rsidRPr="00FD7E6A">
                    <w:rPr>
                      <w:rFonts w:ascii="Times New Roman" w:hAnsi="Times New Roman" w:cs="Times New Roman"/>
                      <w:bCs/>
                    </w:rPr>
                    <w:t>- Методики и технологии, утвержденные медицинскими стандартами, ГОСТами, ТУ на данный вид услуг.</w:t>
                  </w:r>
                </w:p>
              </w:tc>
            </w:tr>
            <w:tr w:rsidR="001F357C" w:rsidRPr="00FD7E6A" w:rsidTr="00FD7E6A">
              <w:tc>
                <w:tcPr>
                  <w:tcW w:w="1961" w:type="dxa"/>
                </w:tcPr>
                <w:p w:rsidR="001F357C" w:rsidRPr="00FD7E6A" w:rsidRDefault="001F357C" w:rsidP="0018251C">
                  <w:pPr>
                    <w:jc w:val="both"/>
                    <w:rPr>
                      <w:rFonts w:eastAsia="Arial"/>
                      <w:bCs/>
                      <w:lang w:eastAsia="zh-CN"/>
                    </w:rPr>
                  </w:pPr>
                  <w:r w:rsidRPr="00FD7E6A">
                    <w:rPr>
                      <w:rFonts w:eastAsia="Arial"/>
                      <w:bCs/>
                      <w:lang w:eastAsia="zh-CN"/>
                    </w:rPr>
                    <w:t>3.</w:t>
                  </w:r>
                  <w:r w:rsidRPr="00FD7E6A">
                    <w:rPr>
                      <w:bCs/>
                    </w:rPr>
                    <w:t xml:space="preserve"> Объем и виды оказываемых услуг</w:t>
                  </w:r>
                </w:p>
              </w:tc>
              <w:tc>
                <w:tcPr>
                  <w:tcW w:w="8164" w:type="dxa"/>
                </w:tcPr>
                <w:p w:rsidR="001F357C" w:rsidRPr="00FD7E6A" w:rsidRDefault="001F357C" w:rsidP="00EE6E67">
                  <w:pPr>
                    <w:jc w:val="both"/>
                    <w:rPr>
                      <w:rFonts w:eastAsia="Arial"/>
                      <w:bCs/>
                      <w:lang w:eastAsia="zh-CN"/>
                    </w:rPr>
                  </w:pPr>
                  <w:r w:rsidRPr="00FD7E6A">
                    <w:rPr>
                      <w:bCs/>
                    </w:rPr>
                    <w:t>Количество лиц</w:t>
                  </w:r>
                  <w:r w:rsidR="006801A1">
                    <w:rPr>
                      <w:bCs/>
                    </w:rPr>
                    <w:t>,</w:t>
                  </w:r>
                  <w:r w:rsidRPr="00FD7E6A">
                    <w:rPr>
                      <w:bCs/>
                    </w:rPr>
                    <w:t xml:space="preserve"> подлежащих периодическому медицинскому осмотру составляет </w:t>
                  </w:r>
                  <w:r w:rsidR="00EE6E67">
                    <w:rPr>
                      <w:bCs/>
                      <w:u w:val="single"/>
                    </w:rPr>
                    <w:t xml:space="preserve">22 </w:t>
                  </w:r>
                  <w:r w:rsidRPr="00FD7E6A">
                    <w:rPr>
                      <w:bCs/>
                    </w:rPr>
                    <w:t>человек</w:t>
                  </w:r>
                  <w:r w:rsidR="00EE6E67">
                    <w:rPr>
                      <w:bCs/>
                    </w:rPr>
                    <w:t>а</w:t>
                  </w:r>
                  <w:r w:rsidRPr="00FD7E6A">
                    <w:rPr>
                      <w:bCs/>
                    </w:rPr>
                    <w:t>.</w:t>
                  </w:r>
                  <w:r w:rsidR="002870E9" w:rsidRPr="00FD7E6A">
                    <w:rPr>
                      <w:bCs/>
                    </w:rPr>
                    <w:t xml:space="preserve">   </w:t>
                  </w:r>
                  <w:r w:rsidRPr="00FD7E6A">
                    <w:rPr>
                      <w:bCs/>
                    </w:rPr>
                    <w:t xml:space="preserve"> Врачебная комиссия медицинской организации на основании контингента работников и поименного списка работников определяет перечень необходимых медицинских услуг при проведении периодического медосмотра</w:t>
                  </w:r>
                  <w:r w:rsidR="002870E9" w:rsidRPr="00FD7E6A">
                    <w:rPr>
                      <w:bCs/>
                    </w:rPr>
                    <w:t xml:space="preserve">. </w:t>
                  </w:r>
                </w:p>
              </w:tc>
            </w:tr>
            <w:tr w:rsidR="001F357C" w:rsidRPr="00FD7E6A" w:rsidTr="00FD7E6A">
              <w:tc>
                <w:tcPr>
                  <w:tcW w:w="1961" w:type="dxa"/>
                </w:tcPr>
                <w:p w:rsidR="001F357C" w:rsidRPr="00FD7E6A" w:rsidRDefault="001F357C" w:rsidP="0018251C">
                  <w:pPr>
                    <w:jc w:val="both"/>
                    <w:rPr>
                      <w:rFonts w:eastAsia="Arial"/>
                      <w:bCs/>
                      <w:lang w:eastAsia="zh-CN"/>
                    </w:rPr>
                  </w:pPr>
                  <w:r w:rsidRPr="00FD7E6A">
                    <w:rPr>
                      <w:rFonts w:eastAsia="Arial"/>
                      <w:bCs/>
                      <w:lang w:eastAsia="zh-CN"/>
                    </w:rPr>
                    <w:t>4</w:t>
                  </w:r>
                  <w:r w:rsidRPr="00FD7E6A">
                    <w:rPr>
                      <w:bCs/>
                    </w:rPr>
                    <w:t xml:space="preserve"> Срок оказания услуг</w:t>
                  </w:r>
                </w:p>
              </w:tc>
              <w:tc>
                <w:tcPr>
                  <w:tcW w:w="8164" w:type="dxa"/>
                </w:tcPr>
                <w:p w:rsidR="001F357C" w:rsidRPr="00FD7E6A" w:rsidRDefault="001F357C" w:rsidP="0018251C">
                  <w:pPr>
                    <w:pStyle w:val="Style"/>
                    <w:spacing w:line="225" w:lineRule="atLeast"/>
                    <w:ind w:left="4"/>
                    <w:jc w:val="both"/>
                    <w:textAlignment w:val="baseline"/>
                    <w:rPr>
                      <w:rFonts w:ascii="Times New Roman" w:hAnsi="Times New Roman" w:cs="Times New Roman"/>
                      <w:bCs/>
                    </w:rPr>
                  </w:pPr>
                  <w:r w:rsidRPr="00FD7E6A">
                    <w:rPr>
                      <w:rFonts w:ascii="Times New Roman" w:hAnsi="Times New Roman" w:cs="Times New Roman"/>
                      <w:bCs/>
                    </w:rPr>
                    <w:t>Сроки оказания услуг:</w:t>
                  </w:r>
                </w:p>
                <w:p w:rsidR="001F357C" w:rsidRPr="00FD7E6A" w:rsidRDefault="001F357C" w:rsidP="00FC086E">
                  <w:pPr>
                    <w:pStyle w:val="Style"/>
                    <w:spacing w:line="268" w:lineRule="atLeast"/>
                    <w:ind w:left="4"/>
                    <w:jc w:val="both"/>
                    <w:textAlignment w:val="baseline"/>
                    <w:rPr>
                      <w:rFonts w:ascii="Times New Roman" w:eastAsia="Arial" w:hAnsi="Times New Roman" w:cs="Times New Roman"/>
                      <w:bCs/>
                    </w:rPr>
                  </w:pPr>
                  <w:r w:rsidRPr="00FD7E6A">
                    <w:rPr>
                      <w:rFonts w:ascii="Times New Roman" w:hAnsi="Times New Roman" w:cs="Times New Roman"/>
                      <w:bCs/>
                    </w:rPr>
                    <w:t>Осуществ</w:t>
                  </w:r>
                  <w:r w:rsidR="00FA105A" w:rsidRPr="00FD7E6A">
                    <w:rPr>
                      <w:rFonts w:ascii="Times New Roman" w:hAnsi="Times New Roman" w:cs="Times New Roman"/>
                      <w:bCs/>
                    </w:rPr>
                    <w:t>ляется по рабочим дням с 09-00 д</w:t>
                  </w:r>
                  <w:r w:rsidRPr="00FD7E6A">
                    <w:rPr>
                      <w:rFonts w:ascii="Times New Roman" w:hAnsi="Times New Roman" w:cs="Times New Roman"/>
                      <w:bCs/>
                    </w:rPr>
                    <w:t>о 16-00</w:t>
                  </w:r>
                  <w:r w:rsidR="00BD6BE0">
                    <w:rPr>
                      <w:rFonts w:ascii="Times New Roman" w:hAnsi="Times New Roman" w:cs="Times New Roman"/>
                      <w:bCs/>
                    </w:rPr>
                    <w:t xml:space="preserve">. В течение  </w:t>
                  </w:r>
                  <w:r w:rsidR="00BD6BE0" w:rsidRPr="00EE6E67">
                    <w:rPr>
                      <w:rFonts w:ascii="Times New Roman" w:hAnsi="Times New Roman" w:cs="Times New Roman"/>
                      <w:bCs/>
                    </w:rPr>
                    <w:t>15</w:t>
                  </w:r>
                  <w:r w:rsidR="002870E9" w:rsidRPr="00EE6E67">
                    <w:rPr>
                      <w:rFonts w:ascii="Times New Roman" w:hAnsi="Times New Roman" w:cs="Times New Roman"/>
                      <w:bCs/>
                    </w:rPr>
                    <w:t xml:space="preserve">  </w:t>
                  </w:r>
                  <w:r w:rsidR="00FC086E" w:rsidRPr="00EE6E67">
                    <w:rPr>
                      <w:rFonts w:ascii="Times New Roman" w:hAnsi="Times New Roman" w:cs="Times New Roman"/>
                      <w:bCs/>
                    </w:rPr>
                    <w:t xml:space="preserve">рабочих </w:t>
                  </w:r>
                  <w:r w:rsidR="002870E9" w:rsidRPr="00EE6E67">
                    <w:rPr>
                      <w:rFonts w:ascii="Times New Roman" w:hAnsi="Times New Roman" w:cs="Times New Roman"/>
                      <w:bCs/>
                    </w:rPr>
                    <w:t>дней с момента подписания контракта.</w:t>
                  </w:r>
                </w:p>
              </w:tc>
            </w:tr>
            <w:tr w:rsidR="001F357C" w:rsidRPr="00FD7E6A" w:rsidTr="00FD7E6A">
              <w:tc>
                <w:tcPr>
                  <w:tcW w:w="1961" w:type="dxa"/>
                </w:tcPr>
                <w:p w:rsidR="001F357C" w:rsidRPr="00FD7E6A" w:rsidRDefault="001F357C" w:rsidP="0018251C">
                  <w:pPr>
                    <w:jc w:val="both"/>
                    <w:rPr>
                      <w:rFonts w:eastAsia="Arial"/>
                      <w:bCs/>
                      <w:lang w:eastAsia="zh-CN"/>
                    </w:rPr>
                  </w:pPr>
                  <w:r w:rsidRPr="00FD7E6A">
                    <w:rPr>
                      <w:rFonts w:eastAsia="Arial"/>
                      <w:bCs/>
                      <w:lang w:eastAsia="zh-CN"/>
                    </w:rPr>
                    <w:t>5</w:t>
                  </w:r>
                  <w:r w:rsidRPr="00FD7E6A">
                    <w:rPr>
                      <w:bCs/>
                    </w:rPr>
                    <w:t xml:space="preserve"> Условия оплаты:</w:t>
                  </w:r>
                </w:p>
              </w:tc>
              <w:tc>
                <w:tcPr>
                  <w:tcW w:w="8164" w:type="dxa"/>
                </w:tcPr>
                <w:p w:rsidR="001F357C" w:rsidRPr="00FD7E6A" w:rsidRDefault="001F357C" w:rsidP="0018251C">
                  <w:pPr>
                    <w:pStyle w:val="Style"/>
                    <w:spacing w:line="249" w:lineRule="atLeast"/>
                    <w:ind w:left="81"/>
                    <w:jc w:val="both"/>
                    <w:textAlignment w:val="baseline"/>
                    <w:rPr>
                      <w:rFonts w:ascii="Times New Roman" w:hAnsi="Times New Roman" w:cs="Times New Roman"/>
                      <w:bCs/>
                    </w:rPr>
                  </w:pPr>
                  <w:r w:rsidRPr="00FD7E6A">
                    <w:rPr>
                      <w:rFonts w:ascii="Times New Roman" w:hAnsi="Times New Roman" w:cs="Times New Roman"/>
                      <w:bCs/>
                    </w:rPr>
                    <w:t>Цена Услуги устанавливается в рублях и включает в себя: стоимость проведения медицинского осмотра, стоимость бланков документов, установленного образца, свидетельствующих об окончании медицинского осмотра, и других обязательных платежей и расходов, связанных с организацией и проведением медицинского осмотра.</w:t>
                  </w:r>
                </w:p>
                <w:p w:rsidR="001F357C" w:rsidRPr="00FD7E6A" w:rsidRDefault="00BD6BE0" w:rsidP="00862957">
                  <w:pPr>
                    <w:jc w:val="both"/>
                    <w:rPr>
                      <w:rFonts w:eastAsia="Arial"/>
                      <w:bCs/>
                      <w:lang w:eastAsia="zh-CN"/>
                    </w:rPr>
                  </w:pPr>
                  <w:r>
                    <w:rPr>
                      <w:bCs/>
                    </w:rPr>
                    <w:t xml:space="preserve">Оплата производится </w:t>
                  </w:r>
                  <w:r w:rsidR="00862957" w:rsidRPr="004B2A10">
                    <w:rPr>
                      <w:color w:val="000000"/>
                      <w:spacing w:val="1"/>
                      <w:kern w:val="3"/>
                    </w:rPr>
                    <w:t xml:space="preserve">в срок, не превышающий 30 (тридцати) дней со дня подписания Заказчиком </w:t>
                  </w:r>
                  <w:r w:rsidR="00862957" w:rsidRPr="004B2A10">
                    <w:rPr>
                      <w:kern w:val="3"/>
                    </w:rPr>
                    <w:t>Акта сдачи-приемки услуг</w:t>
                  </w:r>
                  <w:r w:rsidR="00862957">
                    <w:rPr>
                      <w:bCs/>
                    </w:rPr>
                    <w:t xml:space="preserve"> </w:t>
                  </w:r>
                  <w:r w:rsidR="001F357C" w:rsidRPr="00FD7E6A">
                    <w:rPr>
                      <w:bCs/>
                    </w:rPr>
                    <w:t xml:space="preserve"> на основании выставленного счета</w:t>
                  </w:r>
                </w:p>
              </w:tc>
            </w:tr>
            <w:tr w:rsidR="001F357C" w:rsidRPr="00FD7E6A" w:rsidTr="00FD7E6A">
              <w:tc>
                <w:tcPr>
                  <w:tcW w:w="1961" w:type="dxa"/>
                </w:tcPr>
                <w:p w:rsidR="001F357C" w:rsidRPr="00FD7E6A" w:rsidRDefault="001F357C" w:rsidP="0018251C">
                  <w:pPr>
                    <w:jc w:val="both"/>
                    <w:rPr>
                      <w:rFonts w:eastAsia="Arial"/>
                      <w:bCs/>
                      <w:lang w:eastAsia="zh-CN"/>
                    </w:rPr>
                  </w:pPr>
                  <w:r w:rsidRPr="00FD7E6A">
                    <w:rPr>
                      <w:rFonts w:eastAsia="Arial"/>
                      <w:bCs/>
                      <w:lang w:eastAsia="zh-CN"/>
                    </w:rPr>
                    <w:t>6</w:t>
                  </w:r>
                  <w:r w:rsidRPr="00FD7E6A">
                    <w:rPr>
                      <w:bCs/>
                    </w:rPr>
                    <w:t xml:space="preserve"> Требование к Исполнителю услуг</w:t>
                  </w:r>
                </w:p>
              </w:tc>
              <w:tc>
                <w:tcPr>
                  <w:tcW w:w="8164" w:type="dxa"/>
                </w:tcPr>
                <w:p w:rsidR="001F357C" w:rsidRPr="00FD7E6A" w:rsidRDefault="001F357C" w:rsidP="0018251C">
                  <w:pPr>
                    <w:pStyle w:val="Style"/>
                    <w:tabs>
                      <w:tab w:val="left" w:pos="609"/>
                      <w:tab w:val="left" w:pos="2260"/>
                      <w:tab w:val="left" w:pos="3791"/>
                      <w:tab w:val="left" w:pos="4512"/>
                      <w:tab w:val="left" w:pos="5990"/>
                    </w:tabs>
                    <w:spacing w:line="240" w:lineRule="atLeast"/>
                    <w:jc w:val="both"/>
                    <w:textAlignment w:val="baseline"/>
                    <w:rPr>
                      <w:rFonts w:ascii="Times New Roman" w:hAnsi="Times New Roman" w:cs="Times New Roman"/>
                      <w:bCs/>
                    </w:rPr>
                  </w:pPr>
                  <w:r w:rsidRPr="00FD7E6A">
                    <w:rPr>
                      <w:rFonts w:ascii="Times New Roman" w:hAnsi="Times New Roman" w:cs="Times New Roman"/>
                      <w:bCs/>
                    </w:rPr>
                    <w:t xml:space="preserve">Медицинская </w:t>
                  </w:r>
                  <w:r w:rsidRPr="00FD7E6A">
                    <w:rPr>
                      <w:rFonts w:ascii="Times New Roman" w:hAnsi="Times New Roman" w:cs="Times New Roman"/>
                      <w:bCs/>
                    </w:rPr>
                    <w:tab/>
                    <w:t xml:space="preserve">организация </w:t>
                  </w:r>
                  <w:r w:rsidRPr="00FD7E6A">
                    <w:rPr>
                      <w:rFonts w:ascii="Times New Roman" w:hAnsi="Times New Roman" w:cs="Times New Roman"/>
                      <w:bCs/>
                    </w:rPr>
                    <w:tab/>
                    <w:t xml:space="preserve">при </w:t>
                  </w:r>
                  <w:r w:rsidRPr="00FD7E6A">
                    <w:rPr>
                      <w:rFonts w:ascii="Times New Roman" w:hAnsi="Times New Roman" w:cs="Times New Roman"/>
                      <w:bCs/>
                    </w:rPr>
                    <w:tab/>
                    <w:t xml:space="preserve">проведении периодического медицинского осмотра, независимо от формы собственности, должна иметь лицензию на осуществление медицинской деятельности, предусматривающую выполнение работ (оказание услуг) по "медицинским осмотрам (предварительным, периодическим)", а также на осуществление </w:t>
                  </w:r>
                  <w:r w:rsidRPr="00FD7E6A">
                    <w:rPr>
                      <w:rFonts w:ascii="Times New Roman" w:hAnsi="Times New Roman" w:cs="Times New Roman"/>
                      <w:bCs/>
                    </w:rPr>
                    <w:lastRenderedPageBreak/>
                    <w:t>медицинской деятельности, предусматривающую выполнение работ (оказание услуг) по "экспертизе профпригодности" в соответствии с действующими нормативными правовыми актами.</w:t>
                  </w:r>
                </w:p>
                <w:p w:rsidR="001F357C" w:rsidRPr="00FD7E6A" w:rsidRDefault="001F357C" w:rsidP="0018251C">
                  <w:pPr>
                    <w:pStyle w:val="Style"/>
                    <w:spacing w:line="249" w:lineRule="atLeast"/>
                    <w:ind w:left="57"/>
                    <w:jc w:val="both"/>
                    <w:textAlignment w:val="baseline"/>
                    <w:rPr>
                      <w:rFonts w:ascii="Times New Roman" w:hAnsi="Times New Roman" w:cs="Times New Roman"/>
                      <w:bCs/>
                    </w:rPr>
                  </w:pPr>
                  <w:r w:rsidRPr="00FD7E6A">
                    <w:rPr>
                      <w:rFonts w:ascii="Times New Roman" w:hAnsi="Times New Roman" w:cs="Times New Roman"/>
                      <w:bCs/>
                    </w:rPr>
                    <w:t xml:space="preserve">медицинского осмотра должна оказывать услуги своими материалами, силами и средствами, на своем оборудовании, с учетом особенностей и режима работы Заказчика. Используемое при медицинском осмотре оборудование (передвижной </w:t>
                  </w:r>
                  <w:proofErr w:type="spellStart"/>
                  <w:r w:rsidRPr="00FD7E6A">
                    <w:rPr>
                      <w:rFonts w:ascii="Times New Roman" w:hAnsi="Times New Roman" w:cs="Times New Roman"/>
                      <w:bCs/>
                    </w:rPr>
                    <w:t>флюорограф</w:t>
                  </w:r>
                  <w:proofErr w:type="spellEnd"/>
                  <w:r w:rsidRPr="00FD7E6A">
                    <w:rPr>
                      <w:rFonts w:ascii="Times New Roman" w:hAnsi="Times New Roman" w:cs="Times New Roman"/>
                      <w:bCs/>
                    </w:rPr>
                    <w:t xml:space="preserve">, УЗИ или другое необходимое оборудование для проведения периодического медицинского осмотра) должно быть в наличии во время всех дней проведения осмотра (планируется </w:t>
                  </w:r>
                  <w:r w:rsidRPr="00FD7E6A">
                    <w:rPr>
                      <w:rFonts w:ascii="Times New Roman" w:eastAsia="Arial" w:hAnsi="Times New Roman" w:cs="Times New Roman"/>
                      <w:bCs/>
                      <w:w w:val="118"/>
                    </w:rPr>
                    <w:t xml:space="preserve">1 </w:t>
                  </w:r>
                  <w:r w:rsidRPr="00FD7E6A">
                    <w:rPr>
                      <w:rFonts w:ascii="Times New Roman" w:hAnsi="Times New Roman" w:cs="Times New Roman"/>
                      <w:bCs/>
                    </w:rPr>
                    <w:t>дня).</w:t>
                  </w:r>
                </w:p>
                <w:p w:rsidR="001F357C" w:rsidRPr="00FD7E6A" w:rsidRDefault="001F357C" w:rsidP="0018251C">
                  <w:pPr>
                    <w:pStyle w:val="Style"/>
                    <w:spacing w:before="85" w:line="244" w:lineRule="atLeast"/>
                    <w:ind w:left="24" w:right="38" w:firstLine="427"/>
                    <w:jc w:val="both"/>
                    <w:textAlignment w:val="baseline"/>
                    <w:rPr>
                      <w:rFonts w:ascii="Times New Roman" w:hAnsi="Times New Roman" w:cs="Times New Roman"/>
                      <w:bCs/>
                    </w:rPr>
                  </w:pPr>
                  <w:r w:rsidRPr="00FD7E6A">
                    <w:rPr>
                      <w:rFonts w:ascii="Times New Roman" w:hAnsi="Times New Roman" w:cs="Times New Roman"/>
                      <w:bCs/>
                    </w:rPr>
                    <w:t xml:space="preserve">Для проведения периодического осмотра медицинской организацией должна быть сформирована постоянно действующая врачебная комиссия. В состав комиссии входит врач - </w:t>
                  </w:r>
                  <w:proofErr w:type="spellStart"/>
                  <w:r w:rsidRPr="00FD7E6A">
                    <w:rPr>
                      <w:rFonts w:ascii="Times New Roman" w:hAnsi="Times New Roman" w:cs="Times New Roman"/>
                      <w:bCs/>
                    </w:rPr>
                    <w:t>профпатолог</w:t>
                  </w:r>
                  <w:proofErr w:type="spellEnd"/>
                  <w:r w:rsidRPr="00FD7E6A">
                    <w:rPr>
                      <w:rFonts w:ascii="Times New Roman" w:hAnsi="Times New Roman" w:cs="Times New Roman"/>
                      <w:bCs/>
                    </w:rPr>
                    <w:t>, а также врачи-специалисты, современное медицинское и лабораторное оборудование. Состав врачебной комиссии должен быть утвержден приказом (распоряжением) руководителя медицинской организации.</w:t>
                  </w:r>
                </w:p>
                <w:p w:rsidR="001F357C" w:rsidRPr="00FD7E6A" w:rsidRDefault="001F357C" w:rsidP="0018251C">
                  <w:pPr>
                    <w:pStyle w:val="Style"/>
                    <w:spacing w:before="85" w:line="244" w:lineRule="atLeast"/>
                    <w:ind w:left="24" w:right="38" w:firstLine="427"/>
                    <w:jc w:val="both"/>
                    <w:textAlignment w:val="baseline"/>
                    <w:rPr>
                      <w:rFonts w:ascii="Times New Roman" w:hAnsi="Times New Roman" w:cs="Times New Roman"/>
                      <w:bCs/>
                    </w:rPr>
                  </w:pPr>
                  <w:r w:rsidRPr="00FD7E6A">
                    <w:rPr>
                      <w:rFonts w:ascii="Times New Roman" w:hAnsi="Times New Roman" w:cs="Times New Roman"/>
                      <w:bCs/>
                    </w:rPr>
                    <w:t>Врачебная комиссия медицинской организации на основании Контингента сотрудников, направляемых на периодич</w:t>
                  </w:r>
                  <w:r w:rsidR="00EE6E67">
                    <w:rPr>
                      <w:rFonts w:ascii="Times New Roman" w:hAnsi="Times New Roman" w:cs="Times New Roman"/>
                      <w:bCs/>
                    </w:rPr>
                    <w:t>еские медицинские осмотры в 2020</w:t>
                  </w:r>
                  <w:r w:rsidRPr="00FD7E6A">
                    <w:rPr>
                      <w:rFonts w:ascii="Times New Roman" w:hAnsi="Times New Roman" w:cs="Times New Roman"/>
                      <w:bCs/>
                    </w:rPr>
                    <w:t xml:space="preserve"> году определяет необходимость участия в периодических осмотрах соответствующих врачей-специалистов, а также виды и объемы необходимых лабораторных и функциональных исследований.</w:t>
                  </w:r>
                </w:p>
                <w:p w:rsidR="001F357C" w:rsidRPr="00FD7E6A" w:rsidRDefault="001F357C" w:rsidP="0018251C">
                  <w:pPr>
                    <w:pStyle w:val="Style"/>
                    <w:spacing w:before="71" w:line="240" w:lineRule="atLeast"/>
                    <w:ind w:left="33" w:right="43" w:firstLine="427"/>
                    <w:jc w:val="both"/>
                    <w:textAlignment w:val="baseline"/>
                    <w:rPr>
                      <w:rFonts w:ascii="Times New Roman" w:hAnsi="Times New Roman" w:cs="Times New Roman"/>
                      <w:bCs/>
                    </w:rPr>
                  </w:pPr>
                  <w:r w:rsidRPr="00FD7E6A">
                    <w:rPr>
                      <w:rFonts w:ascii="Times New Roman" w:hAnsi="Times New Roman" w:cs="Times New Roman"/>
                      <w:bCs/>
                    </w:rPr>
                    <w:t>Исполнитель обязан правильно заносить результаты медосмотра в амбулаторную карту.</w:t>
                  </w:r>
                </w:p>
                <w:p w:rsidR="001F357C" w:rsidRPr="00FD7E6A" w:rsidRDefault="001F357C" w:rsidP="001F357C">
                  <w:pPr>
                    <w:pStyle w:val="Style"/>
                    <w:spacing w:before="85" w:line="244" w:lineRule="atLeast"/>
                    <w:ind w:left="24" w:right="38" w:firstLine="427"/>
                    <w:jc w:val="both"/>
                    <w:textAlignment w:val="baseline"/>
                    <w:rPr>
                      <w:rFonts w:ascii="Times New Roman" w:eastAsia="Arial" w:hAnsi="Times New Roman" w:cs="Times New Roman"/>
                      <w:bCs/>
                    </w:rPr>
                  </w:pPr>
                  <w:r w:rsidRPr="00FD7E6A">
                    <w:rPr>
                      <w:rFonts w:ascii="Times New Roman" w:hAnsi="Times New Roman" w:cs="Times New Roman"/>
                      <w:bCs/>
                    </w:rPr>
                    <w:t>Исполнитель обязан по требованию Заказчика безвозмездно исправить все выявленные недостатки, если в процессе оказания услуг Исполнитель допустил отступление от условий договора, ухудшил качество услуг, в течение 10 дней с момента вручения в письменном виде соответствующего требования.</w:t>
                  </w:r>
                  <w:r w:rsidRPr="00FD7E6A">
                    <w:rPr>
                      <w:rFonts w:ascii="Times New Roman" w:eastAsia="Arial" w:hAnsi="Times New Roman" w:cs="Times New Roman"/>
                      <w:bCs/>
                    </w:rPr>
                    <w:t xml:space="preserve"> </w:t>
                  </w:r>
                </w:p>
              </w:tc>
            </w:tr>
            <w:tr w:rsidR="001F357C" w:rsidRPr="00FD7E6A" w:rsidTr="00FD7E6A">
              <w:tc>
                <w:tcPr>
                  <w:tcW w:w="1961" w:type="dxa"/>
                </w:tcPr>
                <w:p w:rsidR="001F357C" w:rsidRPr="00FD7E6A" w:rsidRDefault="001F357C" w:rsidP="0018251C">
                  <w:pPr>
                    <w:jc w:val="both"/>
                    <w:rPr>
                      <w:rFonts w:eastAsia="Arial"/>
                      <w:bCs/>
                      <w:lang w:eastAsia="zh-CN"/>
                    </w:rPr>
                  </w:pPr>
                  <w:r w:rsidRPr="00FD7E6A">
                    <w:rPr>
                      <w:bCs/>
                    </w:rPr>
                    <w:lastRenderedPageBreak/>
                    <w:t>7. Требования к услугам</w:t>
                  </w:r>
                </w:p>
              </w:tc>
              <w:tc>
                <w:tcPr>
                  <w:tcW w:w="8164" w:type="dxa"/>
                </w:tcPr>
                <w:p w:rsidR="001F357C" w:rsidRPr="00FD7E6A" w:rsidRDefault="001F357C" w:rsidP="0018251C">
                  <w:pPr>
                    <w:pStyle w:val="Style"/>
                    <w:spacing w:line="254" w:lineRule="atLeast"/>
                    <w:ind w:left="19" w:right="52" w:firstLine="412"/>
                    <w:jc w:val="both"/>
                    <w:textAlignment w:val="baseline"/>
                    <w:rPr>
                      <w:rFonts w:ascii="Times New Roman" w:hAnsi="Times New Roman" w:cs="Times New Roman"/>
                      <w:bCs/>
                    </w:rPr>
                  </w:pPr>
                  <w:r w:rsidRPr="00FD7E6A">
                    <w:rPr>
                      <w:rFonts w:ascii="Times New Roman" w:hAnsi="Times New Roman" w:cs="Times New Roman"/>
                      <w:bCs/>
                    </w:rPr>
                    <w:t>Медицинское учреждение обеспечивает своевременное предоставление услуг надлежащего качества. Качество и объем оказываемых медицинских услуг должны соответствовать стандартам, существующим в Российской Федерации.</w:t>
                  </w:r>
                </w:p>
                <w:p w:rsidR="001F357C" w:rsidRPr="00FD7E6A" w:rsidRDefault="001F357C" w:rsidP="0018251C">
                  <w:pPr>
                    <w:pStyle w:val="Style"/>
                    <w:spacing w:before="85" w:line="244" w:lineRule="atLeast"/>
                    <w:ind w:left="24" w:right="38" w:firstLine="427"/>
                    <w:jc w:val="both"/>
                    <w:textAlignment w:val="baseline"/>
                    <w:rPr>
                      <w:rFonts w:ascii="Times New Roman" w:hAnsi="Times New Roman" w:cs="Times New Roman"/>
                      <w:bCs/>
                    </w:rPr>
                  </w:pPr>
                  <w:r w:rsidRPr="00FD7E6A">
                    <w:rPr>
                      <w:rFonts w:ascii="Times New Roman" w:hAnsi="Times New Roman" w:cs="Times New Roman"/>
                      <w:bCs/>
                    </w:rPr>
                    <w:t>Услуги, подлежащие в соответствии с законодательством Российской Федерации обязательной сертификации, должны иметь сертификат и знак соответствия, специальное разрешение (лицензию) на медицинскую деятельность.</w:t>
                  </w:r>
                </w:p>
                <w:p w:rsidR="001F357C" w:rsidRPr="00FD7E6A" w:rsidRDefault="001F357C" w:rsidP="0018251C">
                  <w:pPr>
                    <w:pStyle w:val="Style"/>
                    <w:spacing w:before="85" w:line="244" w:lineRule="atLeast"/>
                    <w:ind w:left="24" w:right="38" w:firstLine="427"/>
                    <w:jc w:val="both"/>
                    <w:textAlignment w:val="baseline"/>
                    <w:rPr>
                      <w:rFonts w:ascii="Times New Roman" w:hAnsi="Times New Roman" w:cs="Times New Roman"/>
                      <w:bCs/>
                    </w:rPr>
                  </w:pPr>
                  <w:r w:rsidRPr="00FD7E6A">
                    <w:rPr>
                      <w:rFonts w:ascii="Times New Roman" w:hAnsi="Times New Roman" w:cs="Times New Roman"/>
                      <w:bCs/>
                    </w:rPr>
                    <w:t>Медицинский осмотр сотрудников должен проводиться с использованием необходимого оборудования, квалифицированными, аттестованными специалистами в соответствии с установленными профессиональными стандартами, нормативами и правилами оказания медицинской помощи. Проведение периодического медицинского осмотра должно проводится на территории Заказчика.</w:t>
                  </w:r>
                </w:p>
                <w:p w:rsidR="001F357C" w:rsidRPr="00FD7E6A" w:rsidRDefault="001F357C" w:rsidP="0018251C">
                  <w:pPr>
                    <w:pStyle w:val="Style"/>
                    <w:spacing w:before="85" w:line="244" w:lineRule="atLeast"/>
                    <w:ind w:left="9" w:right="105" w:firstLine="412"/>
                    <w:jc w:val="both"/>
                    <w:textAlignment w:val="baseline"/>
                    <w:rPr>
                      <w:rFonts w:ascii="Times New Roman" w:hAnsi="Times New Roman" w:cs="Times New Roman"/>
                      <w:bCs/>
                    </w:rPr>
                  </w:pPr>
                  <w:r w:rsidRPr="00FD7E6A">
                    <w:rPr>
                      <w:rFonts w:ascii="Times New Roman" w:hAnsi="Times New Roman" w:cs="Times New Roman"/>
                      <w:bCs/>
                    </w:rPr>
                    <w:t xml:space="preserve">Исполнителем должно быть выполнено своевременное и качественное проведение медицинского осмотра с выдачей медицинской карты амбулаторного больного (учетная форма № 025/у-04, утвержденная приказом </w:t>
                  </w:r>
                  <w:proofErr w:type="spellStart"/>
                  <w:r w:rsidRPr="00FD7E6A">
                    <w:rPr>
                      <w:rFonts w:ascii="Times New Roman" w:hAnsi="Times New Roman" w:cs="Times New Roman"/>
                      <w:bCs/>
                    </w:rPr>
                    <w:t>Минздравсоцразвития</w:t>
                  </w:r>
                  <w:proofErr w:type="spellEnd"/>
                  <w:r w:rsidRPr="00FD7E6A">
                    <w:rPr>
                      <w:rFonts w:ascii="Times New Roman" w:hAnsi="Times New Roman" w:cs="Times New Roman"/>
                      <w:bCs/>
                    </w:rPr>
                    <w:t xml:space="preserve"> России от 22 ноября 2004 г. №255) (зарегистрировано Минюстом России 14.12.2004 г. № 6188), в которой отражаются заключения врачей-специалистов, результаты лабораторных и инструментальных исследований, заключение по результатам периодического медицинского осмотра, учетной формы «паспорт здоровья» (если ранее не выдавалась), с присвоением номера и указанием даты его заполнения с внесением в них результатов проведенных обследований.</w:t>
                  </w:r>
                </w:p>
                <w:p w:rsidR="001F357C" w:rsidRPr="00FD7E6A" w:rsidRDefault="001F357C" w:rsidP="0018251C">
                  <w:pPr>
                    <w:pStyle w:val="Style"/>
                    <w:spacing w:before="85" w:line="244" w:lineRule="atLeast"/>
                    <w:ind w:left="9" w:right="105" w:firstLine="412"/>
                    <w:jc w:val="both"/>
                    <w:textAlignment w:val="baseline"/>
                    <w:rPr>
                      <w:rFonts w:ascii="Times New Roman" w:hAnsi="Times New Roman" w:cs="Times New Roman"/>
                      <w:bCs/>
                    </w:rPr>
                  </w:pPr>
                  <w:r w:rsidRPr="00FD7E6A">
                    <w:rPr>
                      <w:rFonts w:ascii="Times New Roman" w:hAnsi="Times New Roman" w:cs="Times New Roman"/>
                      <w:bCs/>
                    </w:rPr>
                    <w:lastRenderedPageBreak/>
                    <w:t>На основании результатов периодического осмотра в установленном порядке определяется принадлежность работника к одной из диспансерных групп в соответствии действующими нормативными правовыми актами, с последующим оформлением в медицинской карте и паспорте здоровья рекомендаций по профилактике заболеваний, в том числе профессиональных заболеваний, а при наличии медицинских показаний - по дальнейшему наблюдению, лечению и реабилитации.</w:t>
                  </w:r>
                </w:p>
                <w:p w:rsidR="001F357C" w:rsidRPr="00FD7E6A" w:rsidRDefault="001F357C" w:rsidP="0018251C">
                  <w:pPr>
                    <w:pStyle w:val="Style"/>
                    <w:spacing w:before="85" w:line="244" w:lineRule="atLeast"/>
                    <w:ind w:left="9" w:right="105" w:firstLine="412"/>
                    <w:jc w:val="both"/>
                    <w:textAlignment w:val="baseline"/>
                    <w:rPr>
                      <w:rFonts w:ascii="Times New Roman" w:hAnsi="Times New Roman" w:cs="Times New Roman"/>
                      <w:bCs/>
                    </w:rPr>
                  </w:pPr>
                  <w:r w:rsidRPr="00FD7E6A">
                    <w:rPr>
                      <w:rFonts w:ascii="Times New Roman" w:hAnsi="Times New Roman" w:cs="Times New Roman"/>
                      <w:bCs/>
                    </w:rPr>
                    <w:t xml:space="preserve">В случае подозрения о наличии у работника профессионального заболевания при проведении периодического осмотра медицинская организация выдает работнику направление в центр </w:t>
                  </w:r>
                  <w:proofErr w:type="spellStart"/>
                  <w:r w:rsidRPr="00FD7E6A">
                    <w:rPr>
                      <w:rFonts w:ascii="Times New Roman" w:hAnsi="Times New Roman" w:cs="Times New Roman"/>
                      <w:bCs/>
                    </w:rPr>
                    <w:t>профпатологии</w:t>
                  </w:r>
                  <w:proofErr w:type="spellEnd"/>
                  <w:r w:rsidRPr="00FD7E6A">
                    <w:rPr>
                      <w:rFonts w:ascii="Times New Roman" w:hAnsi="Times New Roman" w:cs="Times New Roman"/>
                      <w:bCs/>
                    </w:rPr>
                    <w:t xml:space="preserve"> или специализированную медицинскую организацию, имеющую право на проведение экспертизы связи заболевания с профессией.</w:t>
                  </w:r>
                </w:p>
                <w:p w:rsidR="001F357C" w:rsidRPr="00FD7E6A" w:rsidRDefault="001F357C" w:rsidP="0018251C">
                  <w:pPr>
                    <w:pStyle w:val="Style"/>
                    <w:spacing w:before="85" w:line="244" w:lineRule="atLeast"/>
                    <w:ind w:left="9" w:right="105" w:firstLine="412"/>
                    <w:jc w:val="both"/>
                    <w:textAlignment w:val="baseline"/>
                    <w:rPr>
                      <w:rFonts w:ascii="Times New Roman" w:hAnsi="Times New Roman" w:cs="Times New Roman"/>
                      <w:bCs/>
                    </w:rPr>
                  </w:pPr>
                  <w:r w:rsidRPr="00FD7E6A">
                    <w:rPr>
                      <w:rFonts w:ascii="Times New Roman" w:hAnsi="Times New Roman" w:cs="Times New Roman"/>
                      <w:bCs/>
                    </w:rPr>
                    <w:t xml:space="preserve">Медицинское учреждение должно незамедлительно </w:t>
                  </w:r>
                  <w:r w:rsidR="00EE6E67">
                    <w:rPr>
                      <w:rFonts w:ascii="Times New Roman" w:hAnsi="Times New Roman" w:cs="Times New Roman"/>
                      <w:bCs/>
                    </w:rPr>
                    <w:t xml:space="preserve">ставить в известность заведующего МАДОУ детский сад комбинированного вида      </w:t>
                  </w:r>
                  <w:r w:rsidRPr="00FD7E6A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r w:rsidR="00EE6E67">
                    <w:rPr>
                      <w:rFonts w:ascii="Times New Roman" w:hAnsi="Times New Roman" w:cs="Times New Roman"/>
                      <w:bCs/>
                    </w:rPr>
                    <w:t xml:space="preserve">№ 2 «Звёздочка» </w:t>
                  </w:r>
                  <w:r w:rsidRPr="00FD7E6A">
                    <w:rPr>
                      <w:rFonts w:ascii="Times New Roman" w:hAnsi="Times New Roman" w:cs="Times New Roman"/>
                      <w:bCs/>
                    </w:rPr>
                    <w:t>Ступинского муниципального района о возникновении условий невозможности оказания услуг по объективным причинам (болезнь специалиста, поломка аппаратуры и т.п.), и/или возникновении обстоятельств, которые могут привести к сокращению оказанных пациентам услуг, о выявлении у пациента заболевания (состояния) не по профилю направления деятельности Заказчика.</w:t>
                  </w:r>
                </w:p>
                <w:p w:rsidR="001F357C" w:rsidRPr="00FD7E6A" w:rsidRDefault="001F357C" w:rsidP="0018251C">
                  <w:pPr>
                    <w:pStyle w:val="Style"/>
                    <w:spacing w:before="85" w:line="244" w:lineRule="atLeast"/>
                    <w:ind w:left="9" w:right="105" w:firstLine="412"/>
                    <w:jc w:val="both"/>
                    <w:textAlignment w:val="baseline"/>
                    <w:rPr>
                      <w:rFonts w:ascii="Times New Roman" w:hAnsi="Times New Roman" w:cs="Times New Roman"/>
                      <w:bCs/>
                    </w:rPr>
                  </w:pPr>
                  <w:r w:rsidRPr="00FD7E6A">
                    <w:rPr>
                      <w:rFonts w:ascii="Times New Roman" w:hAnsi="Times New Roman" w:cs="Times New Roman"/>
                      <w:bCs/>
                    </w:rPr>
                    <w:t xml:space="preserve">По итогам проведения осмотров медицинская организация не позднее чем через 10 </w:t>
                  </w:r>
                  <w:r w:rsidRPr="00FD7E6A">
                    <w:rPr>
                      <w:rFonts w:ascii="Times New Roman" w:hAnsi="Times New Roman" w:cs="Times New Roman"/>
                      <w:bCs/>
                      <w:w w:val="67"/>
                    </w:rPr>
                    <w:t xml:space="preserve"> </w:t>
                  </w:r>
                  <w:r w:rsidRPr="00FD7E6A">
                    <w:rPr>
                      <w:rFonts w:ascii="Times New Roman" w:hAnsi="Times New Roman" w:cs="Times New Roman"/>
                      <w:bCs/>
                    </w:rPr>
                    <w:t xml:space="preserve">дней после завершения периодического медицинского осмотра обобщает результаты проведенных периодических осмотров работников и </w:t>
                  </w:r>
                </w:p>
                <w:p w:rsidR="001F357C" w:rsidRPr="00FD7E6A" w:rsidRDefault="001F357C" w:rsidP="0018251C">
                  <w:pPr>
                    <w:pStyle w:val="Style"/>
                    <w:tabs>
                      <w:tab w:val="left" w:pos="1"/>
                      <w:tab w:val="right" w:pos="4824"/>
                      <w:tab w:val="right" w:pos="7444"/>
                    </w:tabs>
                    <w:spacing w:line="259" w:lineRule="atLeast"/>
                    <w:jc w:val="both"/>
                    <w:textAlignment w:val="baseline"/>
                    <w:rPr>
                      <w:rFonts w:ascii="Times New Roman" w:hAnsi="Times New Roman" w:cs="Times New Roman"/>
                      <w:bCs/>
                    </w:rPr>
                  </w:pPr>
                  <w:r w:rsidRPr="00FD7E6A">
                    <w:rPr>
                      <w:rFonts w:ascii="Times New Roman" w:hAnsi="Times New Roman" w:cs="Times New Roman"/>
                      <w:bCs/>
                    </w:rPr>
                    <w:tab/>
                    <w:t xml:space="preserve">совместно с </w:t>
                  </w:r>
                  <w:r w:rsidRPr="00FD7E6A">
                    <w:rPr>
                      <w:rFonts w:ascii="Times New Roman" w:hAnsi="Times New Roman" w:cs="Times New Roman"/>
                      <w:bCs/>
                    </w:rPr>
                    <w:tab/>
                    <w:t xml:space="preserve">территориальными органами </w:t>
                  </w:r>
                  <w:r w:rsidRPr="00FD7E6A">
                    <w:rPr>
                      <w:rFonts w:ascii="Times New Roman" w:hAnsi="Times New Roman" w:cs="Times New Roman"/>
                      <w:bCs/>
                    </w:rPr>
                    <w:tab/>
                    <w:t xml:space="preserve">федерального органа </w:t>
                  </w:r>
                </w:p>
                <w:p w:rsidR="001F357C" w:rsidRPr="00FD7E6A" w:rsidRDefault="001F357C" w:rsidP="0018251C">
                  <w:pPr>
                    <w:pStyle w:val="Style"/>
                    <w:tabs>
                      <w:tab w:val="left" w:pos="1"/>
                      <w:tab w:val="right" w:pos="4862"/>
                      <w:tab w:val="right" w:pos="7430"/>
                    </w:tabs>
                    <w:spacing w:line="254" w:lineRule="atLeast"/>
                    <w:jc w:val="both"/>
                    <w:textAlignment w:val="baseline"/>
                    <w:rPr>
                      <w:rFonts w:ascii="Times New Roman" w:hAnsi="Times New Roman" w:cs="Times New Roman"/>
                      <w:bCs/>
                    </w:rPr>
                  </w:pPr>
                  <w:r w:rsidRPr="00FD7E6A">
                    <w:rPr>
                      <w:rFonts w:ascii="Times New Roman" w:hAnsi="Times New Roman" w:cs="Times New Roman"/>
                      <w:bCs/>
                    </w:rPr>
                    <w:tab/>
                    <w:t xml:space="preserve">исполнительной </w:t>
                  </w:r>
                  <w:r w:rsidRPr="00FD7E6A">
                    <w:rPr>
                      <w:rFonts w:ascii="Times New Roman" w:hAnsi="Times New Roman" w:cs="Times New Roman"/>
                      <w:bCs/>
                    </w:rPr>
                    <w:tab/>
                    <w:t xml:space="preserve">власти, уполномоченного </w:t>
                  </w:r>
                  <w:r w:rsidRPr="00FD7E6A">
                    <w:rPr>
                      <w:rFonts w:ascii="Times New Roman" w:hAnsi="Times New Roman" w:cs="Times New Roman"/>
                      <w:bCs/>
                    </w:rPr>
                    <w:tab/>
                    <w:t xml:space="preserve">на осуществление </w:t>
                  </w:r>
                </w:p>
                <w:p w:rsidR="001F357C" w:rsidRPr="00FD7E6A" w:rsidRDefault="001F357C" w:rsidP="0018251C">
                  <w:pPr>
                    <w:pStyle w:val="Style"/>
                    <w:spacing w:before="8" w:line="244" w:lineRule="atLeast"/>
                    <w:ind w:left="9" w:right="105"/>
                    <w:jc w:val="both"/>
                    <w:textAlignment w:val="baseline"/>
                    <w:rPr>
                      <w:rFonts w:ascii="Times New Roman" w:hAnsi="Times New Roman" w:cs="Times New Roman"/>
                      <w:bCs/>
                    </w:rPr>
                  </w:pPr>
                  <w:r w:rsidRPr="00FD7E6A">
                    <w:rPr>
                      <w:rFonts w:ascii="Times New Roman" w:hAnsi="Times New Roman" w:cs="Times New Roman"/>
                      <w:bCs/>
                    </w:rPr>
                    <w:t>государственного контроля и надзора в сфере обеспечения санитарно - эпидемиологического благополучия населения и представителями Заказчика, составляет заключительный акт.</w:t>
                  </w:r>
                </w:p>
                <w:p w:rsidR="001F357C" w:rsidRPr="00FD7E6A" w:rsidRDefault="001F357C" w:rsidP="0018251C">
                  <w:pPr>
                    <w:pStyle w:val="Style"/>
                    <w:spacing w:before="85" w:line="244" w:lineRule="atLeast"/>
                    <w:ind w:left="9" w:right="105" w:firstLine="412"/>
                    <w:jc w:val="both"/>
                    <w:textAlignment w:val="baseline"/>
                    <w:rPr>
                      <w:rFonts w:ascii="Times New Roman" w:hAnsi="Times New Roman" w:cs="Times New Roman"/>
                      <w:bCs/>
                    </w:rPr>
                  </w:pPr>
                  <w:r w:rsidRPr="00FD7E6A">
                    <w:rPr>
                      <w:rFonts w:ascii="Times New Roman" w:hAnsi="Times New Roman" w:cs="Times New Roman"/>
                      <w:bCs/>
                    </w:rPr>
                    <w:t xml:space="preserve">Заключительный акт составляется в порядке, установленном пунктом 43 (Приказ № 302н </w:t>
                  </w:r>
                  <w:proofErr w:type="spellStart"/>
                  <w:r w:rsidRPr="00FD7E6A">
                    <w:rPr>
                      <w:rFonts w:ascii="Times New Roman" w:hAnsi="Times New Roman" w:cs="Times New Roman"/>
                      <w:bCs/>
                    </w:rPr>
                    <w:t>МЗиСР</w:t>
                  </w:r>
                  <w:proofErr w:type="spellEnd"/>
                  <w:r w:rsidRPr="00FD7E6A">
                    <w:rPr>
                      <w:rFonts w:ascii="Times New Roman" w:hAnsi="Times New Roman" w:cs="Times New Roman"/>
                      <w:bCs/>
                    </w:rPr>
                    <w:t xml:space="preserve"> РФ), утверждается председателем врачебной комиссии, заверяется печатью медицинской организации.</w:t>
                  </w:r>
                </w:p>
                <w:p w:rsidR="001F357C" w:rsidRPr="00FD7E6A" w:rsidRDefault="001F357C" w:rsidP="0018251C">
                  <w:pPr>
                    <w:jc w:val="both"/>
                    <w:rPr>
                      <w:rFonts w:eastAsia="Arial"/>
                      <w:bCs/>
                      <w:lang w:eastAsia="zh-CN"/>
                    </w:rPr>
                  </w:pPr>
                </w:p>
              </w:tc>
            </w:tr>
            <w:tr w:rsidR="001F357C" w:rsidRPr="00FD7E6A" w:rsidTr="00FD7E6A">
              <w:tc>
                <w:tcPr>
                  <w:tcW w:w="1961" w:type="dxa"/>
                </w:tcPr>
                <w:p w:rsidR="001F357C" w:rsidRPr="00FD7E6A" w:rsidRDefault="001F357C" w:rsidP="0018251C">
                  <w:pPr>
                    <w:pStyle w:val="Style"/>
                    <w:spacing w:line="254" w:lineRule="atLeast"/>
                    <w:ind w:left="4"/>
                    <w:jc w:val="both"/>
                    <w:textAlignment w:val="baseline"/>
                    <w:rPr>
                      <w:rFonts w:ascii="Times New Roman" w:hAnsi="Times New Roman" w:cs="Times New Roman"/>
                      <w:bCs/>
                    </w:rPr>
                  </w:pPr>
                  <w:r w:rsidRPr="00FD7E6A">
                    <w:rPr>
                      <w:rFonts w:ascii="Times New Roman" w:hAnsi="Times New Roman" w:cs="Times New Roman"/>
                      <w:bCs/>
                    </w:rPr>
                    <w:lastRenderedPageBreak/>
                    <w:t>8. Конечная цель проведения периодических медицинских осмотров:</w:t>
                  </w:r>
                </w:p>
                <w:p w:rsidR="001F357C" w:rsidRPr="00FD7E6A" w:rsidRDefault="001F357C" w:rsidP="0018251C">
                  <w:pPr>
                    <w:jc w:val="both"/>
                    <w:rPr>
                      <w:rFonts w:eastAsia="Arial"/>
                      <w:bCs/>
                      <w:lang w:eastAsia="zh-CN"/>
                    </w:rPr>
                  </w:pPr>
                </w:p>
              </w:tc>
              <w:tc>
                <w:tcPr>
                  <w:tcW w:w="8164" w:type="dxa"/>
                </w:tcPr>
                <w:p w:rsidR="001F357C" w:rsidRPr="00FD7E6A" w:rsidRDefault="001F357C" w:rsidP="0018251C">
                  <w:pPr>
                    <w:pStyle w:val="Style"/>
                    <w:tabs>
                      <w:tab w:val="left" w:pos="412"/>
                      <w:tab w:val="left" w:pos="1991"/>
                      <w:tab w:val="left" w:pos="3609"/>
                      <w:tab w:val="left" w:pos="4987"/>
                      <w:tab w:val="left" w:pos="6979"/>
                    </w:tabs>
                    <w:spacing w:line="254" w:lineRule="atLeast"/>
                    <w:jc w:val="both"/>
                    <w:textAlignment w:val="baseline"/>
                    <w:rPr>
                      <w:rFonts w:ascii="Times New Roman" w:hAnsi="Times New Roman" w:cs="Times New Roman"/>
                      <w:bCs/>
                    </w:rPr>
                  </w:pPr>
                  <w:r w:rsidRPr="00FD7E6A">
                    <w:rPr>
                      <w:rFonts w:ascii="Times New Roman" w:hAnsi="Times New Roman" w:cs="Times New Roman"/>
                      <w:bCs/>
                    </w:rPr>
                    <w:t xml:space="preserve">Оформление </w:t>
                  </w:r>
                  <w:r w:rsidRPr="00FD7E6A">
                    <w:rPr>
                      <w:rFonts w:ascii="Times New Roman" w:hAnsi="Times New Roman" w:cs="Times New Roman"/>
                      <w:bCs/>
                    </w:rPr>
                    <w:tab/>
                    <w:t xml:space="preserve">медицинской </w:t>
                  </w:r>
                  <w:r w:rsidRPr="00FD7E6A">
                    <w:rPr>
                      <w:rFonts w:ascii="Times New Roman" w:hAnsi="Times New Roman" w:cs="Times New Roman"/>
                      <w:bCs/>
                    </w:rPr>
                    <w:tab/>
                    <w:t xml:space="preserve">комиссией заключительного </w:t>
                  </w:r>
                  <w:r w:rsidRPr="00FD7E6A">
                    <w:rPr>
                      <w:rFonts w:ascii="Times New Roman" w:hAnsi="Times New Roman" w:cs="Times New Roman"/>
                      <w:bCs/>
                    </w:rPr>
                    <w:tab/>
                    <w:t>акта, медицинских карт и паспорта здоровья на каждого работника, согласно поименному списку работников, подлежащих периодическому медицинскому осмотру (обследованию). Допуск к работе по профессии. Выявление профзаболеваний на ранних стадиях.</w:t>
                  </w:r>
                </w:p>
                <w:p w:rsidR="001F357C" w:rsidRPr="00FD7E6A" w:rsidRDefault="001F357C" w:rsidP="00FD7E6A">
                  <w:pPr>
                    <w:pStyle w:val="Style"/>
                    <w:spacing w:before="85" w:line="244" w:lineRule="atLeast"/>
                    <w:ind w:left="9" w:right="105" w:firstLine="412"/>
                    <w:jc w:val="both"/>
                    <w:textAlignment w:val="baseline"/>
                    <w:rPr>
                      <w:rFonts w:ascii="Times New Roman" w:eastAsia="Arial" w:hAnsi="Times New Roman" w:cs="Times New Roman"/>
                      <w:bCs/>
                    </w:rPr>
                  </w:pPr>
                  <w:r w:rsidRPr="00FD7E6A">
                    <w:rPr>
                      <w:rFonts w:ascii="Times New Roman" w:hAnsi="Times New Roman" w:cs="Times New Roman"/>
                      <w:bCs/>
                    </w:rPr>
                    <w:t xml:space="preserve">По окончании прохождения работником периодического осмотра медицинской организацией оформляется медицинское заключение в 2-х экз. в порядке, установленном пунктами 12 и 13 Порядка по Приказу № 302н </w:t>
                  </w:r>
                  <w:proofErr w:type="spellStart"/>
                  <w:r w:rsidRPr="00FD7E6A">
                    <w:rPr>
                      <w:rFonts w:ascii="Times New Roman" w:hAnsi="Times New Roman" w:cs="Times New Roman"/>
                      <w:bCs/>
                    </w:rPr>
                    <w:t>МЗиСРРФ</w:t>
                  </w:r>
                  <w:proofErr w:type="spellEnd"/>
                  <w:r w:rsidRPr="00FD7E6A">
                    <w:rPr>
                      <w:rFonts w:ascii="Times New Roman" w:hAnsi="Times New Roman" w:cs="Times New Roman"/>
                      <w:bCs/>
                    </w:rPr>
                    <w:t>.</w:t>
                  </w:r>
                </w:p>
              </w:tc>
            </w:tr>
          </w:tbl>
          <w:p w:rsidR="001F357C" w:rsidRPr="00FD7E6A" w:rsidRDefault="001F357C" w:rsidP="001F357C">
            <w:pPr>
              <w:tabs>
                <w:tab w:val="left" w:pos="3555"/>
              </w:tabs>
            </w:pPr>
          </w:p>
        </w:tc>
      </w:tr>
    </w:tbl>
    <w:p w:rsidR="00FA105A" w:rsidRPr="00FD7E6A" w:rsidRDefault="00FA105A">
      <w:pPr>
        <w:rPr>
          <w:sz w:val="22"/>
          <w:szCs w:val="22"/>
        </w:rPr>
      </w:pPr>
    </w:p>
    <w:p w:rsidR="001F357C" w:rsidRDefault="001F357C" w:rsidP="001F357C">
      <w:pPr>
        <w:rPr>
          <w:sz w:val="22"/>
          <w:szCs w:val="22"/>
        </w:rPr>
      </w:pPr>
    </w:p>
    <w:p w:rsidR="00BE700D" w:rsidRDefault="00BE700D" w:rsidP="001F357C">
      <w:pPr>
        <w:rPr>
          <w:sz w:val="22"/>
          <w:szCs w:val="22"/>
        </w:rPr>
      </w:pPr>
    </w:p>
    <w:p w:rsidR="00BE700D" w:rsidRPr="00FD7E6A" w:rsidRDefault="00BE700D" w:rsidP="001F357C">
      <w:pPr>
        <w:rPr>
          <w:sz w:val="22"/>
          <w:szCs w:val="22"/>
        </w:rPr>
      </w:pPr>
    </w:p>
    <w:p w:rsidR="001F357C" w:rsidRPr="00FD7E6A" w:rsidRDefault="001F357C" w:rsidP="001F357C">
      <w:pPr>
        <w:rPr>
          <w:sz w:val="22"/>
          <w:szCs w:val="22"/>
        </w:rPr>
      </w:pPr>
    </w:p>
    <w:p w:rsidR="001F357C" w:rsidRPr="00FD7E6A" w:rsidRDefault="001F357C" w:rsidP="001F357C">
      <w:pPr>
        <w:rPr>
          <w:sz w:val="22"/>
          <w:szCs w:val="22"/>
        </w:rPr>
      </w:pPr>
    </w:p>
    <w:p w:rsidR="001F357C" w:rsidRDefault="001F357C" w:rsidP="001F357C"/>
    <w:p w:rsidR="00EE6E67" w:rsidRDefault="001F357C" w:rsidP="001F357C">
      <w:pPr>
        <w:tabs>
          <w:tab w:val="left" w:pos="1627"/>
        </w:tabs>
      </w:pPr>
      <w:r>
        <w:tab/>
      </w:r>
    </w:p>
    <w:tbl>
      <w:tblPr>
        <w:tblW w:w="9040" w:type="dxa"/>
        <w:tblInd w:w="113" w:type="dxa"/>
        <w:tblLook w:val="04A0" w:firstRow="1" w:lastRow="0" w:firstColumn="1" w:lastColumn="0" w:noHBand="0" w:noVBand="1"/>
      </w:tblPr>
      <w:tblGrid>
        <w:gridCol w:w="981"/>
        <w:gridCol w:w="4539"/>
        <w:gridCol w:w="1755"/>
        <w:gridCol w:w="1765"/>
      </w:tblGrid>
      <w:tr w:rsidR="00EE6E67" w:rsidRPr="00574ED8" w:rsidTr="007840F8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67" w:rsidRPr="00574ED8" w:rsidRDefault="00EE6E67" w:rsidP="007840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74ED8">
              <w:rPr>
                <w:rFonts w:ascii="Calibri" w:hAnsi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67" w:rsidRPr="00574ED8" w:rsidRDefault="00EE6E67" w:rsidP="007840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74ED8">
              <w:rPr>
                <w:rFonts w:ascii="Calibri" w:hAnsi="Calibri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67" w:rsidRPr="00574ED8" w:rsidRDefault="00EE6E67" w:rsidP="007840F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Ед. измерения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67" w:rsidRPr="00574ED8" w:rsidRDefault="00EE6E67" w:rsidP="007840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Кол-во</w:t>
            </w:r>
            <w:r w:rsidRPr="00574ED8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</w:tr>
      <w:tr w:rsidR="00EE6E67" w:rsidRPr="00574ED8" w:rsidTr="007840F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67" w:rsidRPr="00574ED8" w:rsidRDefault="00EE6E67" w:rsidP="007840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74ED8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67" w:rsidRPr="00574ED8" w:rsidRDefault="00EE6E67" w:rsidP="007840F8">
            <w:pPr>
              <w:rPr>
                <w:color w:val="000000"/>
                <w:sz w:val="22"/>
                <w:szCs w:val="22"/>
              </w:rPr>
            </w:pPr>
            <w:r w:rsidRPr="00574ED8">
              <w:rPr>
                <w:color w:val="000000"/>
                <w:sz w:val="22"/>
                <w:szCs w:val="22"/>
              </w:rPr>
              <w:t>Терапевт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67" w:rsidRPr="00574ED8" w:rsidRDefault="00EE6E67" w:rsidP="007840F8">
            <w:pPr>
              <w:jc w:val="center"/>
              <w:rPr>
                <w:color w:val="000000"/>
                <w:sz w:val="22"/>
                <w:szCs w:val="22"/>
              </w:rPr>
            </w:pPr>
            <w:r w:rsidRPr="00574ED8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67" w:rsidRPr="00574ED8" w:rsidRDefault="00EE6E67" w:rsidP="007840F8">
            <w:pPr>
              <w:jc w:val="center"/>
              <w:rPr>
                <w:color w:val="000000"/>
                <w:sz w:val="22"/>
                <w:szCs w:val="22"/>
              </w:rPr>
            </w:pPr>
            <w:r w:rsidRPr="00574ED8">
              <w:rPr>
                <w:color w:val="000000"/>
                <w:sz w:val="22"/>
                <w:szCs w:val="22"/>
              </w:rPr>
              <w:t>22</w:t>
            </w:r>
          </w:p>
        </w:tc>
      </w:tr>
      <w:tr w:rsidR="00EE6E67" w:rsidRPr="00574ED8" w:rsidTr="007840F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67" w:rsidRPr="00574ED8" w:rsidRDefault="00EE6E67" w:rsidP="007840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74ED8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67" w:rsidRPr="00574ED8" w:rsidRDefault="00EE6E67" w:rsidP="007840F8">
            <w:pPr>
              <w:rPr>
                <w:color w:val="000000"/>
                <w:sz w:val="22"/>
                <w:szCs w:val="22"/>
              </w:rPr>
            </w:pPr>
            <w:r w:rsidRPr="00574ED8">
              <w:rPr>
                <w:color w:val="000000"/>
                <w:sz w:val="22"/>
                <w:szCs w:val="22"/>
              </w:rPr>
              <w:t>Психиатр нарколог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67" w:rsidRPr="00574ED8" w:rsidRDefault="00EE6E67" w:rsidP="007840F8">
            <w:pPr>
              <w:jc w:val="center"/>
              <w:rPr>
                <w:color w:val="000000"/>
                <w:sz w:val="22"/>
                <w:szCs w:val="22"/>
              </w:rPr>
            </w:pPr>
            <w:r w:rsidRPr="00574ED8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67" w:rsidRPr="00574ED8" w:rsidRDefault="00EE6E67" w:rsidP="007840F8">
            <w:pPr>
              <w:jc w:val="center"/>
              <w:rPr>
                <w:color w:val="000000"/>
                <w:sz w:val="22"/>
                <w:szCs w:val="22"/>
              </w:rPr>
            </w:pPr>
            <w:r w:rsidRPr="00574ED8">
              <w:rPr>
                <w:color w:val="000000"/>
                <w:sz w:val="22"/>
                <w:szCs w:val="22"/>
              </w:rPr>
              <w:t>22</w:t>
            </w:r>
          </w:p>
        </w:tc>
      </w:tr>
      <w:tr w:rsidR="00EE6E67" w:rsidRPr="00574ED8" w:rsidTr="007840F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67" w:rsidRPr="00574ED8" w:rsidRDefault="00EE6E67" w:rsidP="007840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74ED8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67" w:rsidRPr="00574ED8" w:rsidRDefault="00EE6E67" w:rsidP="007840F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74ED8">
              <w:rPr>
                <w:color w:val="000000"/>
                <w:sz w:val="22"/>
                <w:szCs w:val="22"/>
              </w:rPr>
              <w:t>дерматовенеролог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67" w:rsidRPr="00574ED8" w:rsidRDefault="00EE6E67" w:rsidP="007840F8">
            <w:pPr>
              <w:jc w:val="center"/>
              <w:rPr>
                <w:color w:val="000000"/>
                <w:sz w:val="22"/>
                <w:szCs w:val="22"/>
              </w:rPr>
            </w:pPr>
            <w:r w:rsidRPr="00574ED8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67" w:rsidRPr="00574ED8" w:rsidRDefault="00EE6E67" w:rsidP="007840F8">
            <w:pPr>
              <w:jc w:val="center"/>
              <w:rPr>
                <w:color w:val="000000"/>
                <w:sz w:val="22"/>
                <w:szCs w:val="22"/>
              </w:rPr>
            </w:pPr>
            <w:r w:rsidRPr="00574ED8">
              <w:rPr>
                <w:color w:val="000000"/>
                <w:sz w:val="22"/>
                <w:szCs w:val="22"/>
              </w:rPr>
              <w:t>22</w:t>
            </w:r>
          </w:p>
        </w:tc>
      </w:tr>
      <w:tr w:rsidR="00EE6E67" w:rsidRPr="00574ED8" w:rsidTr="007840F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67" w:rsidRPr="00574ED8" w:rsidRDefault="00EE6E67" w:rsidP="007840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74ED8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67" w:rsidRPr="00574ED8" w:rsidRDefault="00EE6E67" w:rsidP="007840F8">
            <w:pPr>
              <w:rPr>
                <w:color w:val="000000"/>
                <w:sz w:val="22"/>
                <w:szCs w:val="22"/>
              </w:rPr>
            </w:pPr>
            <w:r w:rsidRPr="00574ED8">
              <w:rPr>
                <w:color w:val="000000"/>
                <w:sz w:val="22"/>
                <w:szCs w:val="22"/>
              </w:rPr>
              <w:t>Стоматолог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67" w:rsidRPr="00574ED8" w:rsidRDefault="00EE6E67" w:rsidP="007840F8">
            <w:pPr>
              <w:jc w:val="center"/>
              <w:rPr>
                <w:color w:val="000000"/>
                <w:sz w:val="22"/>
                <w:szCs w:val="22"/>
              </w:rPr>
            </w:pPr>
            <w:r w:rsidRPr="00574ED8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67" w:rsidRPr="00574ED8" w:rsidRDefault="00EE6E67" w:rsidP="007840F8">
            <w:pPr>
              <w:jc w:val="center"/>
              <w:rPr>
                <w:color w:val="000000"/>
                <w:sz w:val="22"/>
                <w:szCs w:val="22"/>
              </w:rPr>
            </w:pPr>
            <w:r w:rsidRPr="00574ED8">
              <w:rPr>
                <w:color w:val="000000"/>
                <w:sz w:val="22"/>
                <w:szCs w:val="22"/>
              </w:rPr>
              <w:t>22</w:t>
            </w:r>
          </w:p>
        </w:tc>
      </w:tr>
      <w:tr w:rsidR="00EE6E67" w:rsidRPr="00574ED8" w:rsidTr="007840F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67" w:rsidRPr="00574ED8" w:rsidRDefault="00EE6E67" w:rsidP="007840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74ED8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67" w:rsidRPr="00574ED8" w:rsidRDefault="00EE6E67" w:rsidP="007840F8">
            <w:pPr>
              <w:rPr>
                <w:color w:val="000000"/>
                <w:sz w:val="22"/>
                <w:szCs w:val="22"/>
              </w:rPr>
            </w:pPr>
            <w:r w:rsidRPr="00574ED8">
              <w:rPr>
                <w:color w:val="000000"/>
                <w:sz w:val="22"/>
                <w:szCs w:val="22"/>
              </w:rPr>
              <w:t>Отоларинголог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67" w:rsidRPr="00574ED8" w:rsidRDefault="00EE6E67" w:rsidP="007840F8">
            <w:pPr>
              <w:jc w:val="center"/>
              <w:rPr>
                <w:color w:val="000000"/>
                <w:sz w:val="22"/>
                <w:szCs w:val="22"/>
              </w:rPr>
            </w:pPr>
            <w:r w:rsidRPr="00574ED8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67" w:rsidRPr="00574ED8" w:rsidRDefault="00EE6E67" w:rsidP="007840F8">
            <w:pPr>
              <w:jc w:val="center"/>
              <w:rPr>
                <w:color w:val="000000"/>
                <w:sz w:val="22"/>
                <w:szCs w:val="22"/>
              </w:rPr>
            </w:pPr>
            <w:r w:rsidRPr="00574ED8">
              <w:rPr>
                <w:color w:val="000000"/>
                <w:sz w:val="22"/>
                <w:szCs w:val="22"/>
              </w:rPr>
              <w:t>21</w:t>
            </w:r>
          </w:p>
        </w:tc>
      </w:tr>
      <w:tr w:rsidR="00EE6E67" w:rsidRPr="00574ED8" w:rsidTr="007840F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67" w:rsidRPr="00574ED8" w:rsidRDefault="00EE6E67" w:rsidP="007840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74ED8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67" w:rsidRPr="00574ED8" w:rsidRDefault="00EE6E67" w:rsidP="007840F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74ED8">
              <w:rPr>
                <w:color w:val="000000"/>
                <w:sz w:val="22"/>
                <w:szCs w:val="22"/>
              </w:rPr>
              <w:t>Офтальмотонометрист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67" w:rsidRPr="00574ED8" w:rsidRDefault="00EE6E67" w:rsidP="007840F8">
            <w:pPr>
              <w:jc w:val="center"/>
              <w:rPr>
                <w:color w:val="000000"/>
                <w:sz w:val="22"/>
                <w:szCs w:val="22"/>
              </w:rPr>
            </w:pPr>
            <w:r w:rsidRPr="00574ED8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67" w:rsidRPr="00574ED8" w:rsidRDefault="00EE6E67" w:rsidP="007840F8">
            <w:pPr>
              <w:jc w:val="center"/>
              <w:rPr>
                <w:color w:val="000000"/>
                <w:sz w:val="22"/>
                <w:szCs w:val="22"/>
              </w:rPr>
            </w:pPr>
            <w:r w:rsidRPr="00574ED8">
              <w:rPr>
                <w:color w:val="000000"/>
                <w:sz w:val="22"/>
                <w:szCs w:val="22"/>
              </w:rPr>
              <w:t>19</w:t>
            </w:r>
          </w:p>
        </w:tc>
      </w:tr>
      <w:tr w:rsidR="00EE6E67" w:rsidRPr="00574ED8" w:rsidTr="007840F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67" w:rsidRPr="00574ED8" w:rsidRDefault="00EE6E67" w:rsidP="007840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74ED8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67" w:rsidRPr="00574ED8" w:rsidRDefault="00EE6E67" w:rsidP="007840F8">
            <w:pPr>
              <w:rPr>
                <w:color w:val="000000"/>
                <w:sz w:val="22"/>
                <w:szCs w:val="22"/>
              </w:rPr>
            </w:pPr>
            <w:r w:rsidRPr="00574ED8">
              <w:rPr>
                <w:color w:val="000000"/>
                <w:sz w:val="22"/>
                <w:szCs w:val="22"/>
              </w:rPr>
              <w:t>Гинеколог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67" w:rsidRPr="00574ED8" w:rsidRDefault="00EE6E67" w:rsidP="007840F8">
            <w:pPr>
              <w:jc w:val="center"/>
              <w:rPr>
                <w:color w:val="000000"/>
                <w:sz w:val="22"/>
                <w:szCs w:val="22"/>
              </w:rPr>
            </w:pPr>
            <w:r w:rsidRPr="00574ED8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67" w:rsidRPr="00574ED8" w:rsidRDefault="00EE6E67" w:rsidP="007840F8">
            <w:pPr>
              <w:jc w:val="center"/>
              <w:rPr>
                <w:color w:val="000000"/>
                <w:sz w:val="22"/>
                <w:szCs w:val="22"/>
              </w:rPr>
            </w:pPr>
            <w:r w:rsidRPr="00574ED8">
              <w:rPr>
                <w:color w:val="000000"/>
                <w:sz w:val="22"/>
                <w:szCs w:val="22"/>
              </w:rPr>
              <w:t>21</w:t>
            </w:r>
          </w:p>
        </w:tc>
      </w:tr>
      <w:tr w:rsidR="00EE6E67" w:rsidRPr="00574ED8" w:rsidTr="007840F8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67" w:rsidRPr="00574ED8" w:rsidRDefault="00EE6E67" w:rsidP="007840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74ED8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67" w:rsidRPr="00574ED8" w:rsidRDefault="00EE6E67" w:rsidP="007840F8">
            <w:pPr>
              <w:jc w:val="both"/>
              <w:rPr>
                <w:color w:val="000000"/>
                <w:sz w:val="22"/>
                <w:szCs w:val="22"/>
              </w:rPr>
            </w:pPr>
            <w:r w:rsidRPr="00574ED8">
              <w:rPr>
                <w:color w:val="000000"/>
                <w:sz w:val="22"/>
                <w:szCs w:val="22"/>
              </w:rPr>
              <w:t>Исследование мазков на флору.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67" w:rsidRPr="00574ED8" w:rsidRDefault="00EE6E67" w:rsidP="007840F8">
            <w:pPr>
              <w:jc w:val="center"/>
              <w:rPr>
                <w:color w:val="000000"/>
                <w:sz w:val="22"/>
                <w:szCs w:val="22"/>
              </w:rPr>
            </w:pPr>
            <w:r w:rsidRPr="00574ED8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67" w:rsidRPr="00574ED8" w:rsidRDefault="00EE6E67" w:rsidP="007840F8">
            <w:pPr>
              <w:jc w:val="center"/>
              <w:rPr>
                <w:color w:val="000000"/>
                <w:sz w:val="26"/>
                <w:szCs w:val="26"/>
              </w:rPr>
            </w:pPr>
            <w:r w:rsidRPr="00574ED8">
              <w:rPr>
                <w:color w:val="000000"/>
                <w:sz w:val="26"/>
                <w:szCs w:val="26"/>
              </w:rPr>
              <w:t>22</w:t>
            </w:r>
          </w:p>
        </w:tc>
      </w:tr>
      <w:tr w:rsidR="00EE6E67" w:rsidRPr="00574ED8" w:rsidTr="007840F8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67" w:rsidRPr="00574ED8" w:rsidRDefault="00EE6E67" w:rsidP="007840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74ED8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67" w:rsidRPr="00574ED8" w:rsidRDefault="00EE6E67" w:rsidP="007840F8">
            <w:pPr>
              <w:rPr>
                <w:color w:val="000000"/>
                <w:sz w:val="22"/>
                <w:szCs w:val="22"/>
              </w:rPr>
            </w:pPr>
            <w:r w:rsidRPr="00574ED8">
              <w:rPr>
                <w:color w:val="000000"/>
                <w:sz w:val="22"/>
                <w:szCs w:val="22"/>
              </w:rPr>
              <w:t>Исследование мазка на цитологию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67" w:rsidRPr="00574ED8" w:rsidRDefault="00EE6E67" w:rsidP="007840F8">
            <w:pPr>
              <w:jc w:val="center"/>
              <w:rPr>
                <w:color w:val="000000"/>
                <w:sz w:val="22"/>
                <w:szCs w:val="22"/>
              </w:rPr>
            </w:pPr>
            <w:r w:rsidRPr="00574ED8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67" w:rsidRPr="00574ED8" w:rsidRDefault="00EE6E67" w:rsidP="007840F8">
            <w:pPr>
              <w:jc w:val="center"/>
              <w:rPr>
                <w:color w:val="000000"/>
                <w:sz w:val="22"/>
                <w:szCs w:val="22"/>
              </w:rPr>
            </w:pPr>
            <w:r w:rsidRPr="00574ED8">
              <w:rPr>
                <w:color w:val="000000"/>
                <w:sz w:val="22"/>
                <w:szCs w:val="22"/>
              </w:rPr>
              <w:t>21</w:t>
            </w:r>
          </w:p>
        </w:tc>
      </w:tr>
      <w:tr w:rsidR="00EE6E67" w:rsidRPr="00574ED8" w:rsidTr="007840F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67" w:rsidRPr="00574ED8" w:rsidRDefault="00EE6E67" w:rsidP="007840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74ED8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67" w:rsidRPr="00574ED8" w:rsidRDefault="00EE6E67" w:rsidP="007840F8">
            <w:pPr>
              <w:rPr>
                <w:color w:val="000000"/>
                <w:sz w:val="22"/>
                <w:szCs w:val="22"/>
              </w:rPr>
            </w:pPr>
            <w:r w:rsidRPr="00574ED8">
              <w:rPr>
                <w:color w:val="000000"/>
                <w:sz w:val="22"/>
                <w:szCs w:val="22"/>
              </w:rPr>
              <w:t>Маммография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67" w:rsidRPr="00574ED8" w:rsidRDefault="00EE6E67" w:rsidP="007840F8">
            <w:pPr>
              <w:jc w:val="center"/>
              <w:rPr>
                <w:color w:val="000000"/>
                <w:sz w:val="22"/>
                <w:szCs w:val="22"/>
              </w:rPr>
            </w:pPr>
            <w:r w:rsidRPr="00574ED8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67" w:rsidRPr="00574ED8" w:rsidRDefault="00EE6E67" w:rsidP="007840F8">
            <w:pPr>
              <w:jc w:val="center"/>
              <w:rPr>
                <w:color w:val="000000"/>
                <w:sz w:val="22"/>
                <w:szCs w:val="22"/>
              </w:rPr>
            </w:pPr>
            <w:r w:rsidRPr="00574ED8">
              <w:rPr>
                <w:color w:val="000000"/>
                <w:sz w:val="22"/>
                <w:szCs w:val="22"/>
              </w:rPr>
              <w:t>18</w:t>
            </w:r>
          </w:p>
        </w:tc>
      </w:tr>
      <w:tr w:rsidR="00EE6E67" w:rsidRPr="00574ED8" w:rsidTr="007840F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67" w:rsidRPr="00574ED8" w:rsidRDefault="00EE6E67" w:rsidP="007840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74ED8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67" w:rsidRPr="00574ED8" w:rsidRDefault="00EE6E67" w:rsidP="007840F8">
            <w:pPr>
              <w:rPr>
                <w:color w:val="000000"/>
                <w:sz w:val="22"/>
                <w:szCs w:val="22"/>
              </w:rPr>
            </w:pPr>
            <w:r w:rsidRPr="00574ED8">
              <w:rPr>
                <w:color w:val="000000"/>
                <w:sz w:val="22"/>
                <w:szCs w:val="22"/>
              </w:rPr>
              <w:t>Забор крови из вены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67" w:rsidRPr="00574ED8" w:rsidRDefault="00EE6E67" w:rsidP="007840F8">
            <w:pPr>
              <w:jc w:val="center"/>
              <w:rPr>
                <w:color w:val="000000"/>
                <w:sz w:val="22"/>
                <w:szCs w:val="22"/>
              </w:rPr>
            </w:pPr>
            <w:r w:rsidRPr="00574ED8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67" w:rsidRPr="00574ED8" w:rsidRDefault="00EE6E67" w:rsidP="007840F8">
            <w:pPr>
              <w:jc w:val="center"/>
              <w:rPr>
                <w:color w:val="000000"/>
                <w:sz w:val="22"/>
                <w:szCs w:val="22"/>
              </w:rPr>
            </w:pPr>
            <w:r w:rsidRPr="00574ED8">
              <w:rPr>
                <w:color w:val="000000"/>
                <w:sz w:val="22"/>
                <w:szCs w:val="22"/>
              </w:rPr>
              <w:t>22</w:t>
            </w:r>
          </w:p>
        </w:tc>
      </w:tr>
      <w:tr w:rsidR="00EE6E67" w:rsidRPr="00574ED8" w:rsidTr="007840F8">
        <w:trPr>
          <w:trHeight w:val="15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67" w:rsidRPr="00574ED8" w:rsidRDefault="00EE6E67" w:rsidP="007840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74ED8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67" w:rsidRPr="00574ED8" w:rsidRDefault="00EE6E67" w:rsidP="007840F8">
            <w:pPr>
              <w:rPr>
                <w:color w:val="000000"/>
                <w:sz w:val="22"/>
                <w:szCs w:val="22"/>
              </w:rPr>
            </w:pPr>
            <w:r w:rsidRPr="00574ED8">
              <w:rPr>
                <w:color w:val="000000"/>
                <w:sz w:val="22"/>
                <w:szCs w:val="22"/>
              </w:rPr>
              <w:t xml:space="preserve">Клинический анализ крови (гемоглобин, цветной показатель, эритроциты, тромбоциты, лейкоциты, лейкоцитарная формула, </w:t>
            </w:r>
            <w:proofErr w:type="spellStart"/>
            <w:r w:rsidRPr="00574ED8">
              <w:rPr>
                <w:color w:val="000000"/>
                <w:sz w:val="22"/>
                <w:szCs w:val="22"/>
              </w:rPr>
              <w:t>соэ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67" w:rsidRPr="00574ED8" w:rsidRDefault="00EE6E67" w:rsidP="007840F8">
            <w:pPr>
              <w:jc w:val="center"/>
              <w:rPr>
                <w:color w:val="000000"/>
                <w:sz w:val="22"/>
                <w:szCs w:val="22"/>
              </w:rPr>
            </w:pPr>
            <w:r w:rsidRPr="00574ED8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67" w:rsidRPr="00574ED8" w:rsidRDefault="00EE6E67" w:rsidP="007840F8">
            <w:pPr>
              <w:jc w:val="center"/>
              <w:rPr>
                <w:color w:val="000000"/>
                <w:sz w:val="22"/>
                <w:szCs w:val="22"/>
              </w:rPr>
            </w:pPr>
            <w:r w:rsidRPr="00574ED8">
              <w:rPr>
                <w:color w:val="000000"/>
                <w:sz w:val="22"/>
                <w:szCs w:val="22"/>
              </w:rPr>
              <w:t>22</w:t>
            </w:r>
          </w:p>
        </w:tc>
      </w:tr>
      <w:tr w:rsidR="00EE6E67" w:rsidRPr="00574ED8" w:rsidTr="007840F8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67" w:rsidRPr="00574ED8" w:rsidRDefault="00EE6E67" w:rsidP="007840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74ED8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67" w:rsidRPr="00574ED8" w:rsidRDefault="00EE6E67" w:rsidP="007840F8">
            <w:pPr>
              <w:rPr>
                <w:color w:val="000000"/>
                <w:sz w:val="22"/>
                <w:szCs w:val="22"/>
              </w:rPr>
            </w:pPr>
            <w:r w:rsidRPr="00574ED8">
              <w:rPr>
                <w:color w:val="000000"/>
                <w:sz w:val="22"/>
                <w:szCs w:val="22"/>
              </w:rPr>
              <w:t>Определение в сыворотке крови глюкозы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67" w:rsidRPr="00574ED8" w:rsidRDefault="00EE6E67" w:rsidP="007840F8">
            <w:pPr>
              <w:jc w:val="center"/>
              <w:rPr>
                <w:color w:val="000000"/>
                <w:sz w:val="22"/>
                <w:szCs w:val="22"/>
              </w:rPr>
            </w:pPr>
            <w:r w:rsidRPr="00574ED8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67" w:rsidRPr="00574ED8" w:rsidRDefault="00EE6E67" w:rsidP="007840F8">
            <w:pPr>
              <w:jc w:val="center"/>
              <w:rPr>
                <w:color w:val="000000"/>
                <w:sz w:val="22"/>
                <w:szCs w:val="22"/>
              </w:rPr>
            </w:pPr>
            <w:r w:rsidRPr="00574ED8">
              <w:rPr>
                <w:color w:val="000000"/>
                <w:sz w:val="22"/>
                <w:szCs w:val="22"/>
              </w:rPr>
              <w:t>22</w:t>
            </w:r>
          </w:p>
        </w:tc>
      </w:tr>
      <w:tr w:rsidR="00EE6E67" w:rsidRPr="00574ED8" w:rsidTr="007840F8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67" w:rsidRPr="00574ED8" w:rsidRDefault="00EE6E67" w:rsidP="007840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74ED8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67" w:rsidRPr="00574ED8" w:rsidRDefault="00EE6E67" w:rsidP="007840F8">
            <w:pPr>
              <w:rPr>
                <w:color w:val="000000"/>
                <w:sz w:val="22"/>
                <w:szCs w:val="22"/>
              </w:rPr>
            </w:pPr>
            <w:r w:rsidRPr="00574ED8">
              <w:rPr>
                <w:color w:val="000000"/>
                <w:sz w:val="22"/>
                <w:szCs w:val="22"/>
              </w:rPr>
              <w:t>Определение в сыворотке крови холестерина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67" w:rsidRPr="00574ED8" w:rsidRDefault="00EE6E67" w:rsidP="007840F8">
            <w:pPr>
              <w:jc w:val="center"/>
              <w:rPr>
                <w:color w:val="000000"/>
                <w:sz w:val="22"/>
                <w:szCs w:val="22"/>
              </w:rPr>
            </w:pPr>
            <w:r w:rsidRPr="00574ED8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67" w:rsidRPr="00574ED8" w:rsidRDefault="00EE6E67" w:rsidP="007840F8">
            <w:pPr>
              <w:jc w:val="center"/>
              <w:rPr>
                <w:color w:val="000000"/>
                <w:sz w:val="22"/>
                <w:szCs w:val="22"/>
              </w:rPr>
            </w:pPr>
            <w:r w:rsidRPr="00574ED8">
              <w:rPr>
                <w:color w:val="000000"/>
                <w:sz w:val="22"/>
                <w:szCs w:val="22"/>
              </w:rPr>
              <w:t>22</w:t>
            </w:r>
          </w:p>
        </w:tc>
      </w:tr>
      <w:tr w:rsidR="00EE6E67" w:rsidRPr="00574ED8" w:rsidTr="007840F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67" w:rsidRPr="00574ED8" w:rsidRDefault="00EE6E67" w:rsidP="007840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74ED8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67" w:rsidRPr="00574ED8" w:rsidRDefault="00EE6E67" w:rsidP="007840F8">
            <w:pPr>
              <w:rPr>
                <w:color w:val="000000"/>
                <w:sz w:val="22"/>
                <w:szCs w:val="22"/>
              </w:rPr>
            </w:pPr>
            <w:r w:rsidRPr="00574ED8">
              <w:rPr>
                <w:color w:val="000000"/>
                <w:sz w:val="22"/>
                <w:szCs w:val="22"/>
              </w:rPr>
              <w:t>Анализ кала на я/</w:t>
            </w:r>
            <w:proofErr w:type="spellStart"/>
            <w:r w:rsidRPr="00574ED8">
              <w:rPr>
                <w:color w:val="000000"/>
                <w:sz w:val="22"/>
                <w:szCs w:val="22"/>
              </w:rPr>
              <w:t>гл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67" w:rsidRPr="00574ED8" w:rsidRDefault="00EE6E67" w:rsidP="007840F8">
            <w:pPr>
              <w:jc w:val="center"/>
              <w:rPr>
                <w:color w:val="000000"/>
                <w:sz w:val="22"/>
                <w:szCs w:val="22"/>
              </w:rPr>
            </w:pPr>
            <w:r w:rsidRPr="00574ED8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67" w:rsidRPr="00574ED8" w:rsidRDefault="00EE6E67" w:rsidP="007840F8">
            <w:pPr>
              <w:jc w:val="center"/>
              <w:rPr>
                <w:color w:val="000000"/>
                <w:sz w:val="22"/>
                <w:szCs w:val="22"/>
              </w:rPr>
            </w:pPr>
            <w:r w:rsidRPr="00574ED8">
              <w:rPr>
                <w:color w:val="000000"/>
                <w:sz w:val="22"/>
                <w:szCs w:val="22"/>
              </w:rPr>
              <w:t>22</w:t>
            </w:r>
          </w:p>
        </w:tc>
      </w:tr>
      <w:tr w:rsidR="00EE6E67" w:rsidRPr="00574ED8" w:rsidTr="007840F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67" w:rsidRPr="00574ED8" w:rsidRDefault="00EE6E67" w:rsidP="007840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74ED8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67" w:rsidRPr="00574ED8" w:rsidRDefault="00EE6E67" w:rsidP="007840F8">
            <w:pPr>
              <w:rPr>
                <w:color w:val="000000"/>
                <w:sz w:val="22"/>
                <w:szCs w:val="22"/>
              </w:rPr>
            </w:pPr>
            <w:r w:rsidRPr="00574ED8">
              <w:rPr>
                <w:color w:val="000000"/>
                <w:sz w:val="22"/>
                <w:szCs w:val="22"/>
              </w:rPr>
              <w:t>Соскоб на энтеробиоз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67" w:rsidRPr="00574ED8" w:rsidRDefault="00EE6E67" w:rsidP="007840F8">
            <w:pPr>
              <w:jc w:val="center"/>
              <w:rPr>
                <w:color w:val="000000"/>
                <w:sz w:val="22"/>
                <w:szCs w:val="22"/>
              </w:rPr>
            </w:pPr>
            <w:r w:rsidRPr="00574ED8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67" w:rsidRPr="00574ED8" w:rsidRDefault="00EE6E67" w:rsidP="007840F8">
            <w:pPr>
              <w:jc w:val="center"/>
              <w:rPr>
                <w:color w:val="000000"/>
                <w:sz w:val="22"/>
                <w:szCs w:val="22"/>
              </w:rPr>
            </w:pPr>
            <w:r w:rsidRPr="00574ED8">
              <w:rPr>
                <w:color w:val="000000"/>
                <w:sz w:val="22"/>
                <w:szCs w:val="22"/>
              </w:rPr>
              <w:t>22</w:t>
            </w:r>
          </w:p>
        </w:tc>
      </w:tr>
      <w:tr w:rsidR="00EE6E67" w:rsidRPr="00574ED8" w:rsidTr="007840F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67" w:rsidRPr="00574ED8" w:rsidRDefault="00EE6E67" w:rsidP="007840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74ED8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67" w:rsidRPr="00574ED8" w:rsidRDefault="00EE6E67" w:rsidP="007840F8">
            <w:pPr>
              <w:rPr>
                <w:color w:val="000000"/>
                <w:sz w:val="22"/>
                <w:szCs w:val="22"/>
              </w:rPr>
            </w:pPr>
            <w:r w:rsidRPr="00574ED8">
              <w:rPr>
                <w:color w:val="000000"/>
                <w:sz w:val="22"/>
                <w:szCs w:val="22"/>
              </w:rPr>
              <w:t>Анализ крови на сифилис RW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67" w:rsidRPr="00574ED8" w:rsidRDefault="00EE6E67" w:rsidP="007840F8">
            <w:pPr>
              <w:jc w:val="center"/>
              <w:rPr>
                <w:color w:val="000000"/>
                <w:sz w:val="22"/>
                <w:szCs w:val="22"/>
              </w:rPr>
            </w:pPr>
            <w:r w:rsidRPr="00574ED8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67" w:rsidRPr="00574ED8" w:rsidRDefault="00EE6E67" w:rsidP="007840F8">
            <w:pPr>
              <w:jc w:val="center"/>
              <w:rPr>
                <w:color w:val="000000"/>
                <w:sz w:val="22"/>
                <w:szCs w:val="22"/>
              </w:rPr>
            </w:pPr>
            <w:r w:rsidRPr="00574ED8">
              <w:rPr>
                <w:color w:val="000000"/>
                <w:sz w:val="22"/>
                <w:szCs w:val="22"/>
              </w:rPr>
              <w:t>22</w:t>
            </w:r>
          </w:p>
        </w:tc>
      </w:tr>
      <w:tr w:rsidR="00EE6E67" w:rsidRPr="00574ED8" w:rsidTr="007840F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67" w:rsidRPr="00574ED8" w:rsidRDefault="00EE6E67" w:rsidP="007840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74ED8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67" w:rsidRPr="00574ED8" w:rsidRDefault="00EE6E67" w:rsidP="007840F8">
            <w:pPr>
              <w:rPr>
                <w:color w:val="000000"/>
                <w:sz w:val="22"/>
                <w:szCs w:val="22"/>
              </w:rPr>
            </w:pPr>
            <w:r w:rsidRPr="00574ED8">
              <w:rPr>
                <w:color w:val="000000"/>
                <w:sz w:val="22"/>
                <w:szCs w:val="22"/>
              </w:rPr>
              <w:t>Клинический анализ мочи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67" w:rsidRPr="00574ED8" w:rsidRDefault="00EE6E67" w:rsidP="007840F8">
            <w:pPr>
              <w:jc w:val="center"/>
              <w:rPr>
                <w:color w:val="000000"/>
                <w:sz w:val="22"/>
                <w:szCs w:val="22"/>
              </w:rPr>
            </w:pPr>
            <w:r w:rsidRPr="00574ED8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67" w:rsidRPr="00574ED8" w:rsidRDefault="00EE6E67" w:rsidP="007840F8">
            <w:pPr>
              <w:jc w:val="center"/>
              <w:rPr>
                <w:color w:val="000000"/>
                <w:sz w:val="22"/>
                <w:szCs w:val="22"/>
              </w:rPr>
            </w:pPr>
            <w:r w:rsidRPr="00574ED8">
              <w:rPr>
                <w:color w:val="000000"/>
                <w:sz w:val="22"/>
                <w:szCs w:val="22"/>
              </w:rPr>
              <w:t>22</w:t>
            </w:r>
          </w:p>
        </w:tc>
      </w:tr>
      <w:tr w:rsidR="00EE6E67" w:rsidRPr="00574ED8" w:rsidTr="007840F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67" w:rsidRPr="00574ED8" w:rsidRDefault="00EE6E67" w:rsidP="007840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74ED8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67" w:rsidRPr="00574ED8" w:rsidRDefault="00EE6E67" w:rsidP="007840F8">
            <w:pPr>
              <w:rPr>
                <w:color w:val="000000"/>
                <w:sz w:val="22"/>
                <w:szCs w:val="22"/>
              </w:rPr>
            </w:pPr>
            <w:r w:rsidRPr="00574ED8">
              <w:rPr>
                <w:color w:val="000000"/>
                <w:sz w:val="22"/>
                <w:szCs w:val="22"/>
              </w:rPr>
              <w:t>Электрокардиография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67" w:rsidRPr="00574ED8" w:rsidRDefault="00EE6E67" w:rsidP="007840F8">
            <w:pPr>
              <w:jc w:val="center"/>
              <w:rPr>
                <w:color w:val="000000"/>
                <w:sz w:val="22"/>
                <w:szCs w:val="22"/>
              </w:rPr>
            </w:pPr>
            <w:r w:rsidRPr="00574ED8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67" w:rsidRPr="00574ED8" w:rsidRDefault="00EE6E67" w:rsidP="007840F8">
            <w:pPr>
              <w:jc w:val="center"/>
              <w:rPr>
                <w:color w:val="000000"/>
                <w:sz w:val="22"/>
                <w:szCs w:val="22"/>
              </w:rPr>
            </w:pPr>
            <w:r w:rsidRPr="00574ED8">
              <w:rPr>
                <w:color w:val="000000"/>
                <w:sz w:val="22"/>
                <w:szCs w:val="22"/>
              </w:rPr>
              <w:t>22</w:t>
            </w:r>
          </w:p>
        </w:tc>
      </w:tr>
      <w:tr w:rsidR="00EE6E67" w:rsidRPr="00574ED8" w:rsidTr="007840F8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67" w:rsidRPr="00574ED8" w:rsidRDefault="00EE6E67" w:rsidP="007840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74ED8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67" w:rsidRPr="00574ED8" w:rsidRDefault="00EE6E67" w:rsidP="007840F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74ED8">
              <w:rPr>
                <w:color w:val="000000"/>
                <w:sz w:val="22"/>
                <w:szCs w:val="22"/>
              </w:rPr>
              <w:t>Профпатолог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67" w:rsidRPr="00574ED8" w:rsidRDefault="00EE6E67" w:rsidP="007840F8">
            <w:pPr>
              <w:jc w:val="center"/>
              <w:rPr>
                <w:color w:val="000000"/>
                <w:sz w:val="22"/>
                <w:szCs w:val="22"/>
              </w:rPr>
            </w:pPr>
            <w:r w:rsidRPr="00574ED8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67" w:rsidRPr="00574ED8" w:rsidRDefault="00EE6E67" w:rsidP="007840F8">
            <w:pPr>
              <w:jc w:val="center"/>
              <w:rPr>
                <w:color w:val="000000"/>
                <w:sz w:val="22"/>
                <w:szCs w:val="22"/>
              </w:rPr>
            </w:pPr>
            <w:r w:rsidRPr="00574ED8">
              <w:rPr>
                <w:color w:val="000000"/>
                <w:sz w:val="22"/>
                <w:szCs w:val="22"/>
              </w:rPr>
              <w:t>22</w:t>
            </w:r>
          </w:p>
        </w:tc>
      </w:tr>
      <w:tr w:rsidR="00EE6E67" w:rsidRPr="00574ED8" w:rsidTr="007840F8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67" w:rsidRPr="00574ED8" w:rsidRDefault="00EE6E67" w:rsidP="007840F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74ED8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67" w:rsidRPr="00574ED8" w:rsidRDefault="00EE6E67" w:rsidP="007840F8">
            <w:pPr>
              <w:rPr>
                <w:color w:val="000000"/>
                <w:sz w:val="22"/>
                <w:szCs w:val="22"/>
              </w:rPr>
            </w:pPr>
            <w:r w:rsidRPr="00574ED8">
              <w:rPr>
                <w:color w:val="000000"/>
                <w:sz w:val="22"/>
                <w:szCs w:val="22"/>
              </w:rPr>
              <w:t xml:space="preserve">Рентгенография грудной клетки в </w:t>
            </w:r>
            <w:proofErr w:type="spellStart"/>
            <w:r w:rsidRPr="00574ED8">
              <w:rPr>
                <w:color w:val="000000"/>
                <w:sz w:val="22"/>
                <w:szCs w:val="22"/>
              </w:rPr>
              <w:t>в</w:t>
            </w:r>
            <w:proofErr w:type="spellEnd"/>
            <w:r w:rsidRPr="00574ED8">
              <w:rPr>
                <w:color w:val="000000"/>
                <w:sz w:val="22"/>
                <w:szCs w:val="22"/>
              </w:rPr>
              <w:t xml:space="preserve"> проекциях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67" w:rsidRPr="00574ED8" w:rsidRDefault="00EE6E67" w:rsidP="007840F8">
            <w:pPr>
              <w:jc w:val="center"/>
              <w:rPr>
                <w:color w:val="000000"/>
                <w:sz w:val="22"/>
                <w:szCs w:val="22"/>
              </w:rPr>
            </w:pPr>
            <w:r w:rsidRPr="00574ED8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E67" w:rsidRPr="00574ED8" w:rsidRDefault="00EE6E67" w:rsidP="007840F8">
            <w:pPr>
              <w:jc w:val="center"/>
              <w:rPr>
                <w:color w:val="000000"/>
                <w:sz w:val="22"/>
                <w:szCs w:val="22"/>
              </w:rPr>
            </w:pPr>
            <w:r w:rsidRPr="00574ED8">
              <w:rPr>
                <w:color w:val="000000"/>
                <w:sz w:val="22"/>
                <w:szCs w:val="22"/>
              </w:rPr>
              <w:t>22</w:t>
            </w:r>
          </w:p>
        </w:tc>
      </w:tr>
    </w:tbl>
    <w:p w:rsidR="00EE6E67" w:rsidRDefault="00EE6E67" w:rsidP="001F357C">
      <w:pPr>
        <w:tabs>
          <w:tab w:val="left" w:pos="1627"/>
        </w:tabs>
      </w:pPr>
    </w:p>
    <w:p w:rsidR="006801A1" w:rsidRDefault="006801A1" w:rsidP="001F357C">
      <w:pPr>
        <w:tabs>
          <w:tab w:val="left" w:pos="1627"/>
        </w:tabs>
      </w:pPr>
    </w:p>
    <w:p w:rsidR="00EE6E67" w:rsidRDefault="00EE6E67" w:rsidP="001F357C">
      <w:pPr>
        <w:tabs>
          <w:tab w:val="left" w:pos="1627"/>
        </w:tabs>
      </w:pPr>
    </w:p>
    <w:p w:rsidR="00EE6E67" w:rsidRDefault="00EE6E67" w:rsidP="001F357C">
      <w:pPr>
        <w:tabs>
          <w:tab w:val="left" w:pos="1627"/>
        </w:tabs>
      </w:pPr>
    </w:p>
    <w:p w:rsidR="00EE6E67" w:rsidRDefault="00EE6E67" w:rsidP="001F357C">
      <w:pPr>
        <w:tabs>
          <w:tab w:val="left" w:pos="1627"/>
        </w:tabs>
      </w:pPr>
    </w:p>
    <w:p w:rsidR="00754C8F" w:rsidRPr="001F357C" w:rsidRDefault="00A168D6" w:rsidP="001F357C">
      <w:pPr>
        <w:tabs>
          <w:tab w:val="left" w:pos="1627"/>
        </w:tabs>
      </w:pPr>
      <w:r>
        <w:t xml:space="preserve"> </w:t>
      </w:r>
      <w:bookmarkStart w:id="0" w:name="_GoBack"/>
      <w:bookmarkEnd w:id="0"/>
    </w:p>
    <w:sectPr w:rsidR="00754C8F" w:rsidRPr="001F357C" w:rsidSect="001F357C">
      <w:pgSz w:w="11906" w:h="16838"/>
      <w:pgMar w:top="568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784EFE"/>
    <w:multiLevelType w:val="hybridMultilevel"/>
    <w:tmpl w:val="2E467878"/>
    <w:lvl w:ilvl="0" w:tplc="F1EA2F7C">
      <w:start w:val="1"/>
      <w:numFmt w:val="decimal"/>
      <w:lvlText w:val="%1."/>
      <w:lvlJc w:val="left"/>
      <w:pPr>
        <w:ind w:left="364" w:hanging="360"/>
      </w:pPr>
      <w:rPr>
        <w:rFonts w:eastAsia="Times New Roman" w:hint="default"/>
        <w:w w:val="105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57C"/>
    <w:rsid w:val="000E76DA"/>
    <w:rsid w:val="001F357C"/>
    <w:rsid w:val="00242D39"/>
    <w:rsid w:val="0025652E"/>
    <w:rsid w:val="002670A1"/>
    <w:rsid w:val="00275BB3"/>
    <w:rsid w:val="002870E9"/>
    <w:rsid w:val="002C76B7"/>
    <w:rsid w:val="00393B0A"/>
    <w:rsid w:val="003F1051"/>
    <w:rsid w:val="003F17FA"/>
    <w:rsid w:val="00423909"/>
    <w:rsid w:val="00515F2F"/>
    <w:rsid w:val="00531B46"/>
    <w:rsid w:val="00554EB9"/>
    <w:rsid w:val="00576466"/>
    <w:rsid w:val="005C42C3"/>
    <w:rsid w:val="005C7A9D"/>
    <w:rsid w:val="005F7F77"/>
    <w:rsid w:val="006013A5"/>
    <w:rsid w:val="0060735D"/>
    <w:rsid w:val="006801A1"/>
    <w:rsid w:val="006E7105"/>
    <w:rsid w:val="007409C4"/>
    <w:rsid w:val="00754C8F"/>
    <w:rsid w:val="0082590B"/>
    <w:rsid w:val="00862957"/>
    <w:rsid w:val="00914DE7"/>
    <w:rsid w:val="00945337"/>
    <w:rsid w:val="009A668B"/>
    <w:rsid w:val="00A168D6"/>
    <w:rsid w:val="00AA0BF3"/>
    <w:rsid w:val="00B36ED0"/>
    <w:rsid w:val="00B762B3"/>
    <w:rsid w:val="00B7779E"/>
    <w:rsid w:val="00BD6BE0"/>
    <w:rsid w:val="00BE700D"/>
    <w:rsid w:val="00C203B7"/>
    <w:rsid w:val="00C50BDD"/>
    <w:rsid w:val="00C94B19"/>
    <w:rsid w:val="00CD4AA4"/>
    <w:rsid w:val="00D80C33"/>
    <w:rsid w:val="00E63257"/>
    <w:rsid w:val="00EE6E67"/>
    <w:rsid w:val="00FA105A"/>
    <w:rsid w:val="00FC086E"/>
    <w:rsid w:val="00FD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AEE7B-3726-48FD-B889-65BA1888C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rsid w:val="001F357C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sz w:val="24"/>
      <w:szCs w:val="24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8259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9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rsid w:val="00D80C33"/>
    <w:rPr>
      <w:rFonts w:ascii="Times New Roman" w:hAnsi="Times New Roman" w:cs="Times New Roman" w:hint="default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1398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X1</dc:creator>
  <cp:lastModifiedBy>User</cp:lastModifiedBy>
  <cp:revision>11</cp:revision>
  <cp:lastPrinted>2020-07-10T12:39:00Z</cp:lastPrinted>
  <dcterms:created xsi:type="dcterms:W3CDTF">2020-07-02T10:28:00Z</dcterms:created>
  <dcterms:modified xsi:type="dcterms:W3CDTF">2020-07-27T12:31:00Z</dcterms:modified>
</cp:coreProperties>
</file>