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header62.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3.xml" ContentType="application/vnd.openxmlformats-officedocument.wordprocessingml.header+xml"/>
  <Override PartName="/word/header54.xml" ContentType="application/vnd.openxmlformats-officedocument.wordprocessingml.header+xml"/>
  <Override PartName="/word/numbering.xml" ContentType="application/vnd.openxmlformats-officedocument.wordprocessingml.numbering+xml"/>
  <Override PartName="/word/header45.xml" ContentType="application/vnd.openxmlformats-officedocument.wordprocessingml.header+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36.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Родионочева Екатерина Александровна</w:t>
        <w:br/>
        <w:t>Директор</w:t>
        <w:b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br/>
        <w:t>«15» апреля 2024г.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средств по уходу на 2024 год</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№12/2024-ЗКЭФ</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2024</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142951, Московская область, г.о. Серебряные Пруды, п. Дмитриевский, д.6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142951, Московская область, г.о. Серебряные Пруды, п. Дмитриевский, д.6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spdin@yandex.ru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7-496-6738509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Сорокина Екатерина Юрьевна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средств по уходу на 2024 год</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 142951, Московская область, г.о. Серебряные Пруды, пос. Дмитриевский, дом 6; 2) 140616, Московская область, г.о. Зарайск, д. Алферьево, мкр., д. 11.;</w:t>
              <w:br/>
              <w:t>Сроки поставки товара: не более 10 (десяти) рабочих дней с момента подписания Договора.;</w:t>
              <w:br/>
              <w:t>Условия поставки товара: 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2 096 228 (два миллиона девяносто шесть тысяч двести двадцать восемь)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2024 - Средства бюджета Московской области</w:t>
              <w:br/>
              <w:t/>
              <w:br/>
              <w:t>КБК: 831 - 0000 - 0000000000 - 244, 2 096 228 рублей 00 копеек</w:t>
              <w:br/>
              <w:t/>
              <w:br/>
              <w:t>ОКПД2: 13.92.29.120 Салфетки текстильные для удаления пыли;</w:t>
              <w:br/>
              <w:t>17.22.11.130 Салфетки и полотенца гигиенические или косметические из бумажной массы, бумаги, целлюлозной ваты и полотна из целлюлозных волокон;</w:t>
              <w:br/>
              <w:t>17.22.12.130 Изделия санитарно-гигиенического назначения прочие из бумажной массы, бумаги, целлюлозной ваты и полотна из целлюлозных волокон;</w:t>
              <w:br/>
              <w:t>17.22.12.130 Изделия санитарно-гигиенического назначения прочие из бумажной массы, бумаги, целлюлозной ваты и полотна из целлюлозных волокон;</w:t>
              <w:br/>
              <w:t>20.20.14.000 Средства дезинфекционные;</w:t>
              <w:br/>
              <w:t>20.20.14.000 Средства дезинфекционные;</w:t>
              <w:br/>
              <w:t>20.20.14.000 Средства дезинфекционные;</w:t>
              <w:br/>
              <w:t>20.20.14.000 Средства дезинфекционные;</w:t>
              <w:br/>
              <w:t/>
              <w:br/>
              <w:t>ОКВЭД2: 13.92 Производство готовых текстильных изделий, кроме одежды;</w:t>
              <w:br/>
              <w:t>17.22 Производство бумажных изделий хозяйственно-бытового и санитарно-гигиенического назначения;</w:t>
              <w:br/>
              <w:t>17.22 Производство бумажных изделий хозяйственно-бытового и санитарно-гигиенического назначения;</w:t>
              <w:br/>
              <w:t>17.22 Производство бумажных изделий хозяйственно-бытового и санитарно-гигиенического назначения;</w:t>
              <w:br/>
              <w:t>20.20 Производство пестицидов и прочих агрохимических продуктов;</w:t>
              <w:br/>
              <w:t>20.20 Производство пестицидов и прочих агрохимических продуктов;</w:t>
              <w:br/>
              <w:t>20.20 Производство пестицидов и прочих агрохимических продуктов;</w:t>
              <w:br/>
              <w:t>20.20 Производство пестицидов и прочих агрохимических продуктов;</w:t>
              <w:br/>
              <w:t/>
              <w:br/>
              <w:t>Код КОЗ: 01.10.03.04.10.05.02 Салфетка протирочная из микрофибры, Штука;</w:t>
              <w:br/>
              <w:t>01.10.02.01.02.05.01 Салфетка гигиеническая влажная;</w:t>
              <w:br/>
              <w:t>01.21.01.16.14.287 Подгузники для взрослых;</w:t>
              <w:br/>
              <w:t>01.21.01.16.14.287 Подгузники для взрослых;</w:t>
              <w:br/>
              <w:t>01.10.23.111 Средство дезинфицирующее: Жидкость;</w:t>
              <w:br/>
              <w:t>01.10.23.111 Средство дезинфицирующее: Жидкость;</w:t>
              <w:br/>
              <w:t>01.10.23.111 Средство дезинфицирующее: Жидкость;</w:t>
              <w:br/>
              <w:t>01.10.23.111 Средство дезинфицирующее: Жидкость;</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Заказчик обязуется производить оплату товара в течение 7 (семи) рабочих дней с момента получения товара.Все расчеты по Договору производятся в безналичном порядке путем перечисления денежных средств на указанный Поставщиком счет.</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Установлено требование о недопущении к участию в закупках лиц имеющие статус иностранного агента в соответствии с Федеральным законом от 14.07.2022 255-ФЗ «О контроле за деятельностью лиц, находящихся под иностранным влиянием».</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 xml:space="preserve">являющихся предметом осуществляемой закупки, и административного </w:t>
            </w:r>
            <w:r w:rsidRPr="00F12951">
              <w:rPr>
                <w:rFonts w:ascii="Times New Roman" w:eastAsia="Arial Unicode MS" w:hAnsi="Times New Roman" w:cs="Times New Roman"/>
                <w:color w:val="00000A"/>
                <w:sz w:val="24"/>
                <w:szCs w:val="24"/>
              </w:rPr>
              <w:lastRenderedPageBreak/>
              <w:t>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03B8F55C" w:rsidR="00D23DA7" w:rsidRPr="00B874B3" w:rsidRDefault="005163DA"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8C4F07">
              <w:rPr>
                <w:rFonts w:ascii="Times New Roman" w:eastAsia="Arial Unicode MS" w:hAnsi="Times New Roman" w:cs="Times New Roman"/>
                <w:color w:val="00000A"/>
                <w:sz w:val="24"/>
                <w:szCs w:val="24"/>
              </w:rPr>
              <w:t xml:space="preserve">Участник </w:t>
            </w:r>
            <w:r w:rsidRPr="00190B71">
              <w:rPr>
                <w:rFonts w:ascii="Times New Roman" w:eastAsia="Arial Unicode MS" w:hAnsi="Times New Roman" w:cs="Times New Roman"/>
                <w:color w:val="00000A"/>
                <w:sz w:val="24"/>
                <w:szCs w:val="24"/>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23DA7">
              <w:rPr>
                <w:rFonts w:ascii="Times New Roman" w:eastAsia="Arial Unicode MS" w:hAnsi="Times New Roman" w:cs="Times New Roman"/>
                <w:color w:val="00000A"/>
                <w:sz w:val="24"/>
                <w:szCs w:val="24"/>
              </w:rPr>
              <w:t>.</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lastRenderedPageBreak/>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Установлен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разделом 5 Типового Положения о закупках</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w:t>
            </w:r>
            <w:r w:rsidRPr="0035508E">
              <w:rPr>
                <w:rFonts w:ascii="Times New Roman" w:eastAsia="Arial Unicode MS" w:hAnsi="Times New Roman" w:cs="Times New Roman"/>
                <w:sz w:val="24"/>
                <w:szCs w:val="24"/>
              </w:rPr>
              <w:lastRenderedPageBreak/>
              <w:t>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Предложение о цене договора (цене лота, единицы товара, работы, услуги).</w:t>
              <w:br/>
              <w:t>4.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«15» апреля 2024</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«17» апреля 2024 в 09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«15» апреля 2024</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«22» апреля 2024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«22» апреля 2024</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lastRenderedPageBreak/>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EAB74" w14:textId="77777777" w:rsidR="00912DEF" w:rsidRDefault="00912DEF">
      <w:r>
        <w:separator/>
      </w:r>
    </w:p>
  </w:endnote>
  <w:endnote w:type="continuationSeparator" w:id="0">
    <w:p w14:paraId="0385484A" w14:textId="77777777" w:rsidR="00912DEF" w:rsidRDefault="0091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EA4FB" w14:textId="77777777" w:rsidR="00912DEF" w:rsidRDefault="00912DEF">
      <w:r>
        <w:separator/>
      </w:r>
    </w:p>
  </w:footnote>
  <w:footnote w:type="continuationSeparator" w:id="0">
    <w:p w14:paraId="5A8A884B" w14:textId="77777777" w:rsidR="00912DEF" w:rsidRDefault="00912DEF">
      <w:r>
        <w:continuationSeparator/>
      </w:r>
    </w:p>
  </w:footnote>
</w:footnotes>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090E" w14:textId="77777777" w:rsidR="00B56527" w:rsidRDefault="00B56527"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067AF561"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4F65" w14:textId="77777777" w:rsidR="00B56527" w:rsidRPr="00BF790E" w:rsidRDefault="00B56527" w:rsidP="00BF790E">
    <w:pPr>
      <w:pStyle w:val="af2"/>
      <w:jc w:val="cent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83381D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3DA"/>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2DEF"/>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header" Target="/word/header62.xml" Id="rId1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3.xml" Id="rId12" /><Relationship Type="http://schemas.openxmlformats.org/officeDocument/2006/relationships/header" Target="/word/header54.xml" Id="rId17" /><Relationship Type="http://schemas.openxmlformats.org/officeDocument/2006/relationships/numbering" Target="/word/numbering.xml" Id="rId2" /><Relationship Type="http://schemas.openxmlformats.org/officeDocument/2006/relationships/header" Target="/word/header45.xml" Id="rId16" /><Relationship Type="http://schemas.openxmlformats.org/officeDocument/2006/relationships/theme" Target="/word/theme/theme11.xml" Id="rId20"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header" Target="/word/header36.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F62E1BC-6D1A-46B8-8950-0640B20B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29</Pages>
  <Words>8727</Words>
  <Characters>49747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58358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Сергей Никифоров</cp:lastModifiedBy>
  <cp:revision>234</cp:revision>
  <cp:lastPrinted>2020-02-28T13:52:00Z</cp:lastPrinted>
  <dcterms:created xsi:type="dcterms:W3CDTF">2020-05-25T07:56:00Z</dcterms:created>
  <dcterms:modified xsi:type="dcterms:W3CDTF">2024-01-25T15:51:00Z</dcterms:modified>
</cp:coreProperties>
</file>