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070064-21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p w:rsidR="007C3BF1" w:rsidRDefault="008C2287">
      <w:pPr>
        <w:ind w:left="1418"/>
      </w:pPr>
      <w:r>
        <w:t xml:space="preserve">Цена </w:t>
      </w:r>
      <w:r>
        <w:t>договора</w:t>
      </w:r>
      <w:r>
        <w:t xml:space="preserve">, руб.: </w:t>
      </w:r>
      <w:r>
        <w:t>1 432 221,50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03.02.08.06</w:t>
            </w:r>
            <w:r w:rsidR="008C2287">
              <w:rPr>
                <w:b/>
              </w:rPr>
              <w:t xml:space="preserve"> / </w:t>
            </w:r>
            <w:r w:rsidR="008C2287">
              <w:t>43.39.19.190</w:t>
            </w:r>
          </w:p>
          <w:p w:rsidR="007C3BF1" w:rsidRDefault="004E57CF">
            <w:pPr>
              <w:pStyle w:val="aff1"/>
              <w:rPr>
                <w:lang w:val="en-US"/>
              </w:rPr>
            </w:pPr>
          </w:p>
        </w:tc>
        <w:tc>
          <w:tcPr>
            <w:tcW w:w="3003" w:type="dxa"/>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959" w:type="pct"/>
          </w:tcPr>
          <w:p w:rsidRPr="000B5400" w:rsidR="007C3BF1" w:rsidP="000B5400" w:rsidRDefault="004E57CF">
            <w:pPr>
              <w:pStyle w:val="aff1"/>
            </w:pPr>
            <w:r w:rsidRPr="000B5400" w:rsidR="008C2287">
              <w:t>ОКПД 2: 45.45.13.150, </w:t>
            </w:r>
            <w:r w:rsidRPr="000B5400" w:rsidR="008C2287">
              <w:t xml:space="preserve"> </w:t>
            </w:r>
            <w:r w:rsidR="008C2287">
              <w:t>наименование</w:t>
            </w:r>
            <w:r w:rsidRPr="000B5400" w:rsidR="008C2287">
              <w:t xml:space="preserve">:  </w:t>
            </w:r>
            <w:r w:rsidRPr="000B5400"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30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30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Подрядчик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«Акт о приёмке выполненных работ (форма КС-2)»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Справка о стоимости выполненных работ и затрат (КС-3)</w:t>
            </w:r>
          </w:p>
        </w:tc>
        <w:tc>
          <w:tcPr>
            <w:tcW w:w="1821" w:type="pct"/>
            <w:vMerge w:val="restar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приёмке выполненных работ (форма КС-2)</w:t>
            </w:r>
          </w:p>
        </w:tc>
        <w:tc>
          <w:tcPr>
            <w:tcW w:w="1821" w:type="pct"/>
            <w:vMerge w:val="restar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за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выполненных работ (форма КС-2)</w:t>
            </w:r>
          </w:p>
        </w:tc>
        <w:tc>
          <w:tcPr>
            <w:tcW w:w="1773" w:type="pct"/>
            <w:vMerge w:val="restar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Подрядчик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tc>
        <w:tc>
          <w:tcPr>
            <w:tcW w:w="1076"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Пеня устанавливается в размере одной трехсотой действующей на дату уплаты пеней ключевой ставки Центрального банка Российской Федерации от суммы договора.</w:t>
            </w:r>
          </w:p>
        </w:tc>
      </w:tr>
      <w:tr>
        <w:trPr>
          <w:cantSplit/>
        </w:trPr>
        <w:tc>
          <w:tcPr>
            <w:tcW w:w="919"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За нарушение сроков формирования платежных документов в ПИК ЕАСУЗ (акт, счет, и т.д.)</w:t>
            </w:r>
          </w:p>
        </w:tc>
        <w:tc>
          <w:tcPr>
            <w:tcW w:w="1076"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w:t>
            </w:r>
          </w:p>
        </w:tc>
        <w:tc>
          <w:tcPr>
            <w:tcW w:w="1076"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w:t>
            </w:r>
          </w:p>
        </w:tc>
        <w:tc>
          <w:tcPr>
            <w:tcW w:w="1076" w:type="pct"/>
            <w:shd w:val="clear" w:color="auto" w:fill="auto"/>
          </w:tcPr>
          <w:p w:rsidR="007C3BF1" w:rsidRDefault="004E57CF">
            <w:pPr>
              <w:pStyle w:val="aff1"/>
            </w:pPr>
            <w:r w:rsidR="008C2287">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