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Quick Parts"/>
            </w:docPartList>
          </w:sdtPr>
          <w:sdtEndPr>
            <w:rPr>
              <w:b w:val="false"/>
            </w:rPr>
          </w:sdtEndPr>
          <w:sdtContent>
            <w:sdt>
              <w:sdtPr>
                <w:rPr>
                  <w:b/>
                </w:rPr>
                <w:alias w:val="!products.isEmpty()"/>
                <w:tag w:val="If"/>
                <w:id w:val="-825972254"/>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00B94160" w14:paraId="52009919" w14:textId="77777777">
                            <w:trPr>
                              <w:tblHeader/>
                            </w:trPr>
                            <w:tc>
                              <w:tcPr>
                                <w:tcW w:w="1526" w:type="dxa"/>
                                <w:shd w:val="clear" w:color="auto" w:fill="auto"/>
                              </w:tcPr>
                              <w:p w:rsidR="00B94160" w:rsidRDefault="00302612" w14:paraId="4D9C484B" w14:textId="77777777">
                                <w:pPr>
                                  <w:pStyle w:val="aff2"/>
                                  <w:rPr>
                                    <w:b/>
                                  </w:rPr>
                                </w:pPr>
                                <w:sdt>
                                  <w:sdtPr>
                                    <w:alias w:val="systemM"/>
                                    <w:tag w:val="If"/>
                                    <w:id w:val="1488052335"/>
                                    <w:placeholder>
                                      <w:docPart w:val="9E2E087551BF486CA8B0CE5701A95D1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3402" w:type="dxa"/>
                                <w:shd w:val="clear" w:color="auto" w:fill="auto"/>
                              </w:tcPr>
                              <w:p w:rsidR="00B94160" w:rsidRDefault="00C40026" w14:paraId="7F8E526A" w14:textId="77777777">
                                <w:pPr>
                                  <w:pStyle w:val="19"/>
                                </w:pPr>
                                <w:r>
                                  <w:t>Наименование</w:t>
                                </w:r>
                              </w:p>
                            </w:tc>
                            <w:tc>
                              <w:tcPr>
                                <w:tcW w:w="1276" w:type="dxa"/>
                              </w:tcPr>
                              <w:p w:rsidR="00B94160" w:rsidRDefault="00C40026" w14:paraId="11FC9F4D" w14:textId="77777777">
                                <w:pPr>
                                  <w:pStyle w:val="19"/>
                                </w:pPr>
                                <w:r>
                                  <w:t>Цена единицы, руб.</w:t>
                                </w:r>
                              </w:p>
                            </w:tc>
                            <w:tc>
                              <w:tcPr>
                                <w:tcW w:w="1559" w:type="dxa"/>
                              </w:tcPr>
                              <w:p w:rsidR="00B94160" w:rsidRDefault="00C40026" w14:paraId="23780AF1" w14:textId="77777777">
                                <w:pPr>
                                  <w:pStyle w:val="19"/>
                                </w:pPr>
                                <w:r>
                                  <w:t>Количество</w:t>
                                </w:r>
                              </w:p>
                            </w:tc>
                            <w:tc>
                              <w:tcPr>
                                <w:tcW w:w="1417" w:type="dxa"/>
                                <w:shd w:val="clear" w:color="auto" w:fill="auto"/>
                              </w:tcPr>
                              <w:p w:rsidR="00B94160" w:rsidRDefault="00C40026" w14:paraId="4F487B58" w14:textId="77777777">
                                <w:pPr>
                                  <w:pStyle w:val="19"/>
                                </w:pPr>
                                <w:r>
                                  <w:t>Единицы измерения</w:t>
                                </w:r>
                              </w:p>
                            </w:tc>
                            <w:tc>
                              <w:tcPr>
                                <w:tcW w:w="993" w:type="dxa"/>
                              </w:tcPr>
                              <w:p w:rsidR="00B94160" w:rsidRDefault="00C40026" w14:paraId="2AB0B6DC" w14:textId="77777777">
                                <w:pPr>
                                  <w:pStyle w:val="19"/>
                                  <w:rPr>
                                    <w:lang w:val="en-US"/>
                                  </w:rPr>
                                </w:pPr>
                                <w:r>
                                  <w:t>Размер НДС</w:t>
                                </w:r>
                              </w:p>
                            </w:tc>
                            <w:tc>
                              <w:tcPr>
                                <w:tcW w:w="1417" w:type="dxa"/>
                              </w:tcPr>
                              <w:p w:rsidR="00B94160" w:rsidRDefault="00C40026" w14:paraId="5863F23B" w14:textId="77777777">
                                <w:pPr>
                                  <w:pStyle w:val="19"/>
                                </w:pPr>
                                <w:r>
                                  <w:t>Общая стоимость без НДС, руб</w:t>
                                </w:r>
                              </w:p>
                            </w:tc>
                            <w:tc>
                              <w:tcPr>
                                <w:tcW w:w="1418" w:type="dxa"/>
                              </w:tcPr>
                              <w:p w:rsidR="00B94160" w:rsidRDefault="00C40026" w14:paraId="0D50B93F" w14:textId="77777777">
                                <w:pPr>
                                  <w:pStyle w:val="19"/>
                                </w:pPr>
                                <w:r>
                                  <w:t>Размер НДС, руб.</w:t>
                                </w:r>
                              </w:p>
                            </w:tc>
                            <w:tc>
                              <w:tcPr>
                                <w:tcW w:w="1701" w:type="dxa"/>
                                <w:shd w:val="clear" w:color="auto" w:fill="auto"/>
                              </w:tcPr>
                              <w:p w:rsidR="00B94160" w:rsidRDefault="00C40026" w14:paraId="6CDF6A5E" w14:textId="77777777">
                                <w:pPr>
                                  <w:pStyle w:val="19"/>
                                </w:pPr>
                                <w:r>
                                  <w:t>Общая стоимость, руб.</w:t>
                                </w:r>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4,00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2,00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2,00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6,00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5,00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4,00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3,00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8,00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5,00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2,00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2,00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4,00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AD536E6" w14:textId="77777777">
                            <w:tc>
                              <w:tcPr>
                                <w:tcW w:w="1526" w:type="dxa"/>
                                <w:shd w:val="clear" w:color="auto" w:fill="auto"/>
                              </w:tcPr>
                              <w:sdt>
                                <w:sdtPr>
                                  <w:alias w:val="systemM"/>
                                  <w:tag w:val="If"/>
                                  <w:id w:val="274134268"/>
                                  <w:placeholder>
                                    <w:docPart w:val="C2C5BCBF0050430D82734E716FBA029C"/>
                                  </w:placeholder>
                                  <w:docPartList>
                                    <w:docPartGallery w:val="Quick Parts"/>
                                  </w:docPartList>
                                </w:sdtPr>
                                <w:sdtEndPr/>
                                <w:sdtContent>
                                  <w:p w:rsidR="00B94160" w:rsidRDefault="00302612" w14:paraId="7BFE4525" w14:textId="77777777">
                                    <w:pPr>
                                      <w:pStyle w:val="aff2"/>
                                    </w:pPr>
                                    <w:sdt>
                                      <w:sdtPr>
                                        <w:alias w:val="Simple"/>
                                        <w:tag w:val="Simple"/>
                                        <w:id w:val="-606425285"/>
                                        <w:placeholder>
                                          <w:docPart w:val="64934812CE634FFC8B4C02478DACE0B1"/>
                                        </w:placeholder>
                                        <w:text/>
                                      </w:sdtPr>
                                      <w:sdtEndPr/>
                                      <w:sdtContent>
                                        <w:r w:rsidR="00C40026">
                                          <w:t>01.22.02.01.21.01</w:t>
                                        </w:r>
                                      </w:sdtContent>
                                    </w:sdt>
                                    <w:r w:rsidR="00C40026">
                                      <w:rPr>
                                        <w:b/>
                                      </w:rPr>
                                      <w:t xml:space="preserve"> / </w:t>
                                    </w:r>
                                    <w:sdt>
                                      <w:sdtPr>
                                        <w:alias w:val="Simple"/>
                                        <w:tag w:val="Simple"/>
                                        <w:id w:val="-1005435012"/>
                                        <w:placeholder>
                                          <w:docPart w:val="5CDD819A6E244C698F532764F5ED7EA3"/>
                                        </w:placeholder>
                                        <w:text/>
                                      </w:sdtPr>
                                      <w:sdtEndPr/>
                                      <w:sdtContent>
                                        <w:r w:rsidR="00C40026">
                                          <w:t>16.23.11.130</w:t>
                                        </w:r>
                                      </w:sdtContent>
                                    </w:sdt>
                                  </w:p>
                                </w:sdtContent>
                              </w:sdt>
                              <w:p w:rsidR="00B94160" w:rsidRDefault="00302612" w14:paraId="64AFA050" w14:textId="77777777">
                                <w:pPr>
                                  <w:pStyle w:val="aff2"/>
                                </w:pPr>
                              </w:p>
                            </w:tc>
                            <w:tc>
                              <w:tcPr>
                                <w:tcW w:w="3402" w:type="dxa"/>
                                <w:shd w:val="clear" w:color="auto" w:fill="auto"/>
                              </w:tcPr>
                              <w:p w:rsidR="00B94160" w:rsidRDefault="00302612" w14:paraId="40A61147" w14:textId="77777777">
                                <w:pPr>
                                  <w:pStyle w:val="aff2"/>
                                  <w:rPr>
                                    <w:lang w:val="en-US"/>
                                  </w:rPr>
                                </w:pPr>
                                <w:sdt>
                                  <w:sdtPr>
                                    <w:rPr>
                                      <w:lang w:val="en-US"/>
                                    </w:rPr>
                                    <w:alias w:val="Simple"/>
                                    <w:tag w:val="Simple"/>
                                    <w:id w:val="1887217307"/>
                                    <w:placeholder>
                                      <w:docPart w:val="E81B6533D7674F2AA900509DDE3D565B"/>
                                    </w:placeholder>
                                    <w:text/>
                                  </w:sdtPr>
                                  <w:sdtEndPr/>
                                  <w:sdtContent>
                                    <w:r w:rsidR="00C40026">
                                      <w:rPr>
                                        <w:lang w:val="en-US"/>
                                      </w:rPr>
                                      <w:t>Дверь входная</w:t>
                                    </w:r>
                                  </w:sdtContent>
                                </w:sdt>
                              </w:p>
                            </w:tc>
                            <w:tc>
                              <w:tcPr>
                                <w:tcW w:w="1276" w:type="dxa"/>
                              </w:tcPr>
                              <w:p w:rsidR="00B94160" w:rsidRDefault="00302612" w14:paraId="3DF1A011" w14:textId="77777777">
                                <w:pPr>
                                  <w:pStyle w:val="aff2"/>
                                  <w:jc w:val="right"/>
                                  <w:rPr>
                                    <w:lang w:val="en-US"/>
                                  </w:rPr>
                                </w:pPr>
                                <w:sdt>
                                  <w:sdtPr>
                                    <w:alias w:val="!execution"/>
                                    <w:tag w:val="If"/>
                                    <w:id w:val="1035474799"/>
                                    <w:placeholder>
                                      <w:docPart w:val="958B3B82186C431380E153F698EABC3A"/>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9359097"/>
                                  <w:placeholder>
                                    <w:docPart w:val="A886CC63E2314FDC9ED39EAA7CDD970C"/>
                                  </w:placeholder>
                                  <w:docPartList>
                                    <w:docPartGallery w:val="Quick Parts"/>
                                  </w:docPartList>
                                </w:sdtPr>
                                <w:sdtEndPr/>
                                <w:sdtContent>
                                  <w:p w:rsidR="00B94160" w:rsidRDefault="00302612" w14:paraId="79968CC1" w14:textId="77777777">
                                    <w:pPr>
                                      <w:pStyle w:val="aff2"/>
                                    </w:pPr>
                                    <w:sdt>
                                      <w:sdtPr>
                                        <w:alias w:val="Simple"/>
                                        <w:tag w:val="Simple"/>
                                        <w:id w:val="998695703"/>
                                        <w:placeholder>
                                          <w:docPart w:val="48B5189A1D5F40C1B9D4741DF92D3E2D"/>
                                        </w:placeholder>
                                        <w:text/>
                                      </w:sdtPr>
                                      <w:sdtEndPr/>
                                      <w:sdtContent>
                                        <w:r w:rsidR="00C40026">
                                          <w:t>1,00</w:t>
                                        </w:r>
                                      </w:sdtContent>
                                    </w:sdt>
                                  </w:p>
                                </w:sdtContent>
                              </w:sdt>
                              <w:p w:rsidR="00B94160" w:rsidRDefault="00B94160" w14:paraId="43B1F42D" w14:textId="77777777">
                                <w:pPr>
                                  <w:pStyle w:val="aff2"/>
                                  <w:rPr>
                                    <w:lang w:val="en-US"/>
                                  </w:rPr>
                                </w:pPr>
                              </w:p>
                            </w:tc>
                            <w:tc>
                              <w:tcPr>
                                <w:tcW w:w="1417" w:type="dxa"/>
                                <w:shd w:val="clear" w:color="auto" w:fill="auto"/>
                              </w:tcPr>
                              <w:p w:rsidR="00B94160" w:rsidRDefault="00302612" w14:paraId="1CF12BEE" w14:textId="77777777">
                                <w:pPr>
                                  <w:pStyle w:val="aff2"/>
                                  <w:rPr>
                                    <w:rFonts w:eastAsiaTheme="minorHAnsi"/>
                                  </w:rPr>
                                </w:pPr>
                                <w:sdt>
                                  <w:sdtPr>
                                    <w:alias w:val="!tenderToDecreaseUomPrice"/>
                                    <w:tag w:val="If"/>
                                    <w:id w:val="808675956"/>
                                    <w:placeholder>
                                      <w:docPart w:val="C1F5B02E21A641838AA38FCA66D74CD0"/>
                                    </w:placeholder>
                                    <w:docPartList>
                                      <w:docPartGallery w:val="Quick Parts"/>
                                    </w:docPartList>
                                  </w:sdtPr>
                                  <w:sdtEndPr/>
                                  <w:sdtContent>
                                    <w:sdt>
                                      <w:sdtPr>
                                        <w:alias w:val="Simple"/>
                                        <w:tag w:val="Simple"/>
                                        <w:id w:val="1258254151"/>
                                        <w:placeholder>
                                          <w:docPart w:val="E26442B6ADA2468093E8981075B41DC3"/>
                                        </w:placeholder>
                                        <w:text/>
                                      </w:sdtPr>
                                      <w:sdtEndPr/>
                                      <w:sdtContent>
                                        <w:r w:rsidR="00C40026">
                                          <w:t>Штука</w:t>
                                        </w:r>
                                      </w:sdtContent>
                                    </w:sdt>
                                  </w:sdtContent>
                                </w:sdt>
                              </w:p>
                            </w:tc>
                            <w:tc>
                              <w:tcPr>
                                <w:tcW w:w="993" w:type="dxa"/>
                              </w:tcPr>
                              <w:p w:rsidR="00B94160" w:rsidRDefault="00302612" w14:paraId="6B2F0B2C" w14:textId="77777777">
                                <w:pPr>
                                  <w:pStyle w:val="aff2"/>
                                  <w:jc w:val="right"/>
                                  <w:rPr>
                                    <w:lang w:val="en-US"/>
                                  </w:rPr>
                                </w:pPr>
                                <w:sdt>
                                  <w:sdtPr>
                                    <w:alias w:val="!execution"/>
                                    <w:tag w:val="If"/>
                                    <w:id w:val="-1328284503"/>
                                    <w:placeholder>
                                      <w:docPart w:val="5D4075AC385A45CFA20B4BD77479607C"/>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7" w:type="dxa"/>
                              </w:tcPr>
                              <w:p w:rsidR="00B94160" w:rsidRDefault="00302612" w14:paraId="06CC7C4B" w14:textId="77777777">
                                <w:pPr>
                                  <w:pStyle w:val="aff2"/>
                                  <w:jc w:val="right"/>
                                  <w:rPr>
                                    <w:lang w:val="en-US"/>
                                  </w:rPr>
                                </w:pPr>
                                <w:sdt>
                                  <w:sdtPr>
                                    <w:alias w:val="!execution"/>
                                    <w:tag w:val="If"/>
                                    <w:id w:val="-1091855784"/>
                                    <w:placeholder>
                                      <w:docPart w:val="A36B33FC6EFE45D9AA96313A45132BA2"/>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418" w:type="dxa"/>
                              </w:tcPr>
                              <w:p w:rsidR="00B94160" w:rsidRDefault="00302612" w14:paraId="6DC8EC89" w14:textId="77777777">
                                <w:pPr>
                                  <w:pStyle w:val="aff2"/>
                                  <w:jc w:val="right"/>
                                  <w:rPr>
                                    <w:lang w:val="en-US"/>
                                  </w:rPr>
                                </w:pPr>
                                <w:sdt>
                                  <w:sdtPr>
                                    <w:alias w:val="!execution"/>
                                    <w:tag w:val="If"/>
                                    <w:id w:val="71548907"/>
                                    <w:placeholder>
                                      <w:docPart w:val="1E2C2B203678461FAAB1D0FB7EE7BB5D"/>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701" w:type="dxa"/>
                                <w:shd w:val="clear" w:color="auto" w:fill="auto"/>
                              </w:tcPr>
                              <w:p w:rsidR="00B94160" w:rsidRDefault="00302612" w14:paraId="502732D0" w14:textId="77777777">
                                <w:pPr>
                                  <w:pStyle w:val="aff2"/>
                                  <w:jc w:val="right"/>
                                  <w:rPr>
                                    <w:lang w:val="en-US"/>
                                  </w:rPr>
                                </w:pPr>
                                <w:sdt>
                                  <w:sdtPr>
                                    <w:alias w:val="!execution"/>
                                    <w:tag w:val="If"/>
                                    <w:id w:val="-258224343"/>
                                    <w:placeholder>
                                      <w:docPart w:val="C937930C44D443D094D5B95F20E44586"/>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30A7C729" w14:textId="77777777">
                          <w:pPr>
                            <w:pStyle w:val="aff2"/>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Quick Parts"/>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Quick Parts"/>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00B94160" w14:paraId="39C668C0" w14:textId="77777777">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302612" w14:paraId="4913F4E3" w14:textId="77777777">
                            <w:pPr>
                              <w:pStyle w:val="aff2"/>
                              <w:jc w:val="right"/>
                              <w:rPr>
                                <w:lang w:val="en-US"/>
                              </w:rPr>
                            </w:pPr>
                            <w:sdt>
                              <w:sdtPr>
                                <w:alias w:val="!execution"/>
                                <w:tag w:val="If"/>
                                <w:id w:val="-1466418915"/>
                                <w:placeholder>
                                  <w:docPart w:val="04EF08B5A834478AAD63FAF5BA155D96"/>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418" w:type="dxa"/>
                          </w:tcPr>
                          <w:p w:rsidR="00B94160" w:rsidRDefault="00302612" w14:paraId="1DA693B1" w14:textId="77777777">
                            <w:pPr>
                              <w:pStyle w:val="aff2"/>
                              <w:jc w:val="right"/>
                              <w:rPr>
                                <w:lang w:val="en-US"/>
                              </w:rPr>
                            </w:pPr>
                            <w:sdt>
                              <w:sdtPr>
                                <w:alias w:val="!execution"/>
                                <w:tag w:val="If"/>
                                <w:id w:val="1797869388"/>
                                <w:placeholder>
                                  <w:docPart w:val="E9D06BE40A6849B7983DADE6D48F0F64"/>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1701" w:type="dxa"/>
                            <w:shd w:val="clear" w:color="auto" w:fill="auto"/>
                          </w:tcPr>
                          <w:p w:rsidR="00B94160" w:rsidRDefault="00302612" w14:paraId="1A7C9E02" w14:textId="77777777">
                            <w:pPr>
                              <w:pStyle w:val="aff2"/>
                              <w:jc w:val="right"/>
                            </w:pPr>
                            <w:sdt>
                              <w:sdtPr>
                                <w:alias w:val="!execution"/>
                                <w:tag w:val="If"/>
                                <w:id w:val="-862742959"/>
                                <w:placeholder>
                                  <w:docPart w:val="DBFF8DAD479D4CBDB2CBD0170351471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0BAD662B" w14:textId="77777777">
                      <w:pPr>
                        <w:ind w:firstLine="0"/>
                        <w:rPr>
                          <w:lang w:val="en-US"/>
                        </w:rPr>
                      </w:pPr>
                    </w:p>
                  </w:sdtContent>
                </w:sdt>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изготовлению деревянных дверей</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8,00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5,00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6,00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4,00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13,00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27.06.2021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«Универсальный передаточный документ (СЧФДОП), унифицированный формат, утвержденный приказом ФНС России» (Оказание услуг по изготовлению деревянных дверей)</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142505, Московская область, г. Павловский Посад, пер. Корнево-Юдинский, д. 3</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изготовлению деревянных дверей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изготовлению деревянных дверей</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изготовлению деревянных дверей</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072879-21</w:t>
            </w:r>
          </w:sdtContent>
        </w:sdt>
      </w:sdtContent>
    </w:sdt>
  </w:p>
  <w:p w:rsidR="001D424F" w:rsidRDefault="001D424F"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