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01" w:rsidRDefault="002A6601" w:rsidP="002A6601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ТЕХНИЧЕСКОЕ ЗАДАНИЕ </w:t>
      </w:r>
    </w:p>
    <w:p w:rsidR="002A6601" w:rsidRPr="005F2BC3" w:rsidRDefault="000A05D6" w:rsidP="00942BA9">
      <w:pPr>
        <w:jc w:val="center"/>
      </w:pPr>
      <w:r>
        <w:rPr>
          <w:color w:val="050505"/>
        </w:rPr>
        <w:t xml:space="preserve">Поставка и установка пожарного </w:t>
      </w:r>
      <w:r w:rsidR="007430EF">
        <w:rPr>
          <w:color w:val="050505"/>
        </w:rPr>
        <w:t xml:space="preserve"> оборудовани</w:t>
      </w:r>
      <w:r>
        <w:rPr>
          <w:color w:val="050505"/>
        </w:rPr>
        <w:t>я</w:t>
      </w:r>
      <w:r w:rsidR="00942BA9">
        <w:rPr>
          <w:color w:val="050505"/>
        </w:rPr>
        <w:t xml:space="preserve"> </w:t>
      </w:r>
      <w:r w:rsidR="005F2BC3">
        <w:rPr>
          <w:color w:val="050505"/>
        </w:rPr>
        <w:t>для системы АПС (</w:t>
      </w:r>
      <w:r w:rsidR="005F2BC3">
        <w:t>программн</w:t>
      </w:r>
      <w:proofErr w:type="gramStart"/>
      <w:r w:rsidR="005F2BC3">
        <w:t>о-</w:t>
      </w:r>
      <w:proofErr w:type="gramEnd"/>
      <w:r w:rsidR="005F2BC3">
        <w:t xml:space="preserve"> </w:t>
      </w:r>
      <w:r w:rsidR="005F2BC3">
        <w:rPr>
          <w:color w:val="070707"/>
        </w:rPr>
        <w:t xml:space="preserve">аппаратный </w:t>
      </w:r>
      <w:r w:rsidR="005F2BC3">
        <w:t>комплекс «Стрелец-Мониторинг»)</w:t>
      </w:r>
    </w:p>
    <w:p w:rsidR="009B223A" w:rsidRDefault="009B223A" w:rsidP="002A6601">
      <w:pPr>
        <w:jc w:val="center"/>
        <w:rPr>
          <w:bCs/>
          <w:color w:val="000000"/>
          <w:sz w:val="16"/>
          <w:szCs w:val="16"/>
        </w:rPr>
      </w:pPr>
    </w:p>
    <w:p w:rsidR="009B223A" w:rsidRPr="009B223A" w:rsidRDefault="002A6601" w:rsidP="009B223A">
      <w:pPr>
        <w:ind w:left="-142"/>
        <w:rPr>
          <w:color w:val="050505"/>
        </w:rPr>
      </w:pPr>
      <w:r w:rsidRPr="001B136A">
        <w:rPr>
          <w:b/>
        </w:rPr>
        <w:t>1</w:t>
      </w:r>
      <w:r w:rsidRPr="009B223A">
        <w:t xml:space="preserve">. </w:t>
      </w:r>
      <w:r w:rsidRPr="001B136A">
        <w:rPr>
          <w:b/>
        </w:rPr>
        <w:t>Наименование объекта закупки</w:t>
      </w:r>
      <w:r w:rsidRPr="009B223A">
        <w:t xml:space="preserve">: </w:t>
      </w:r>
      <w:r w:rsidR="000A05D6" w:rsidRPr="000A05D6">
        <w:t>Поставка и установка пожарного  оборудования для системы АПС (программн</w:t>
      </w:r>
      <w:proofErr w:type="gramStart"/>
      <w:r w:rsidR="000A05D6" w:rsidRPr="000A05D6">
        <w:t>о-</w:t>
      </w:r>
      <w:proofErr w:type="gramEnd"/>
      <w:r w:rsidR="000A05D6" w:rsidRPr="000A05D6">
        <w:t xml:space="preserve"> аппаратный комплекс «Стрелец-Мониторинг»)</w:t>
      </w:r>
    </w:p>
    <w:p w:rsidR="00DD449B" w:rsidRDefault="008740C4" w:rsidP="009B223A">
      <w:pPr>
        <w:ind w:left="-142"/>
      </w:pPr>
      <w:r w:rsidRPr="008740C4">
        <w:rPr>
          <w:b/>
        </w:rPr>
        <w:t>2.Источник финансирования:</w:t>
      </w:r>
      <w:r w:rsidRPr="008740C4">
        <w:t xml:space="preserve"> средства бюджета городского округа Ступино Московской области.</w:t>
      </w:r>
    </w:p>
    <w:p w:rsidR="002B1CD2" w:rsidRDefault="008740C4" w:rsidP="002B1CD2">
      <w:pPr>
        <w:ind w:left="-142"/>
        <w:jc w:val="both"/>
        <w:rPr>
          <w:b/>
        </w:rPr>
      </w:pPr>
      <w:r>
        <w:rPr>
          <w:b/>
        </w:rPr>
        <w:t>3</w:t>
      </w:r>
      <w:r w:rsidR="001B136A">
        <w:t>.</w:t>
      </w:r>
      <w:r w:rsidR="002A6601" w:rsidRPr="001B136A">
        <w:rPr>
          <w:b/>
        </w:rPr>
        <w:t>Описание объекта закупки</w:t>
      </w:r>
    </w:p>
    <w:p w:rsidR="00705033" w:rsidRPr="00705033" w:rsidRDefault="00705033" w:rsidP="002B1CD2">
      <w:pPr>
        <w:ind w:left="-142"/>
        <w:jc w:val="both"/>
        <w:rPr>
          <w:b/>
          <w:highlight w:val="yellow"/>
        </w:rPr>
      </w:pPr>
      <w:r w:rsidRPr="00705033">
        <w:rPr>
          <w:b/>
          <w:highlight w:val="yellow"/>
        </w:rPr>
        <w:t>КОЗ:</w:t>
      </w:r>
    </w:p>
    <w:p w:rsidR="00705033" w:rsidRDefault="00705033" w:rsidP="002B1CD2">
      <w:pPr>
        <w:ind w:left="-142"/>
        <w:jc w:val="both"/>
      </w:pPr>
      <w:r w:rsidRPr="00705033">
        <w:rPr>
          <w:b/>
          <w:highlight w:val="yellow"/>
        </w:rPr>
        <w:t>ОКПД</w:t>
      </w:r>
      <w:proofErr w:type="gramStart"/>
      <w:r w:rsidRPr="00705033">
        <w:rPr>
          <w:b/>
          <w:highlight w:val="yellow"/>
        </w:rPr>
        <w:t>2</w:t>
      </w:r>
      <w:proofErr w:type="gramEnd"/>
      <w:r w:rsidRPr="00705033">
        <w:rPr>
          <w:b/>
          <w:highlight w:val="yellow"/>
        </w:rPr>
        <w:t>:</w:t>
      </w:r>
    </w:p>
    <w:p w:rsidR="002A6601" w:rsidRDefault="002A6601" w:rsidP="002A6601">
      <w:pPr>
        <w:jc w:val="both"/>
        <w:rPr>
          <w:b/>
          <w:sz w:val="18"/>
          <w:szCs w:val="18"/>
        </w:rPr>
      </w:pPr>
    </w:p>
    <w:tbl>
      <w:tblPr>
        <w:tblpPr w:leftFromText="180" w:rightFromText="180" w:vertAnchor="text" w:tblpX="-100" w:tblpY="1"/>
        <w:tblOverlap w:val="never"/>
        <w:tblW w:w="1088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75"/>
        <w:gridCol w:w="2410"/>
        <w:gridCol w:w="6095"/>
        <w:gridCol w:w="851"/>
        <w:gridCol w:w="850"/>
      </w:tblGrid>
      <w:tr w:rsidR="002B1CD2" w:rsidRPr="0028242B" w:rsidTr="002B1CD2">
        <w:trPr>
          <w:trHeight w:val="10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CD2" w:rsidRPr="0028242B" w:rsidRDefault="002B1CD2" w:rsidP="007808CF">
            <w:pPr>
              <w:tabs>
                <w:tab w:val="left" w:pos="8378"/>
                <w:tab w:val="left" w:pos="9514"/>
              </w:tabs>
              <w:ind w:right="-642"/>
            </w:pPr>
            <w:r w:rsidRPr="0028242B">
              <w:t>№</w:t>
            </w:r>
          </w:p>
          <w:p w:rsidR="002B1CD2" w:rsidRPr="0028242B" w:rsidRDefault="002B1CD2" w:rsidP="007808CF">
            <w:pPr>
              <w:tabs>
                <w:tab w:val="left" w:pos="8378"/>
                <w:tab w:val="left" w:pos="9514"/>
              </w:tabs>
              <w:ind w:right="-642"/>
            </w:pPr>
            <w:proofErr w:type="gramStart"/>
            <w:r w:rsidRPr="0028242B">
              <w:t>п</w:t>
            </w:r>
            <w:proofErr w:type="gramEnd"/>
            <w:r w:rsidRPr="0028242B"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CD2" w:rsidRPr="0028242B" w:rsidRDefault="002B1CD2" w:rsidP="007808CF">
            <w:pPr>
              <w:tabs>
                <w:tab w:val="left" w:pos="8378"/>
                <w:tab w:val="left" w:pos="9514"/>
              </w:tabs>
              <w:ind w:right="-642"/>
            </w:pPr>
            <w:r w:rsidRPr="0028242B">
              <w:t xml:space="preserve">Наименование </w:t>
            </w:r>
          </w:p>
          <w:p w:rsidR="002B1CD2" w:rsidRPr="0028242B" w:rsidRDefault="002B1CD2" w:rsidP="007808CF">
            <w:pPr>
              <w:tabs>
                <w:tab w:val="left" w:pos="8378"/>
                <w:tab w:val="left" w:pos="9514"/>
              </w:tabs>
              <w:ind w:right="-642"/>
              <w:rPr>
                <w:b/>
                <w:bCs/>
              </w:rPr>
            </w:pPr>
            <w:r w:rsidRPr="0028242B">
              <w:t xml:space="preserve">Объекта закупки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CD2" w:rsidRDefault="002B1CD2" w:rsidP="007808CF">
            <w:pPr>
              <w:tabs>
                <w:tab w:val="left" w:pos="8378"/>
                <w:tab w:val="left" w:pos="9514"/>
              </w:tabs>
              <w:ind w:right="-642"/>
            </w:pPr>
            <w:r w:rsidRPr="0028242B">
              <w:t xml:space="preserve">Функциональные технические и качественные характеристики </w:t>
            </w:r>
          </w:p>
          <w:p w:rsidR="002B1CD2" w:rsidRPr="0028242B" w:rsidRDefault="002B1CD2" w:rsidP="007808CF">
            <w:pPr>
              <w:tabs>
                <w:tab w:val="left" w:pos="8378"/>
                <w:tab w:val="left" w:pos="9514"/>
              </w:tabs>
              <w:ind w:right="-642"/>
              <w:rPr>
                <w:b/>
                <w:bCs/>
              </w:rPr>
            </w:pPr>
            <w:r w:rsidRPr="0028242B">
              <w:t>Объекта закупки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1CD2" w:rsidRPr="0028242B" w:rsidRDefault="002B1CD2" w:rsidP="007808CF">
            <w:pPr>
              <w:tabs>
                <w:tab w:val="left" w:pos="8378"/>
                <w:tab w:val="left" w:pos="9514"/>
              </w:tabs>
              <w:ind w:right="-642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CD2" w:rsidRPr="0028242B" w:rsidRDefault="002B1CD2" w:rsidP="007808CF">
            <w:pPr>
              <w:tabs>
                <w:tab w:val="left" w:pos="8378"/>
                <w:tab w:val="left" w:pos="9514"/>
              </w:tabs>
              <w:ind w:right="-642"/>
            </w:pPr>
            <w:r>
              <w:t>Кол-во</w:t>
            </w:r>
          </w:p>
        </w:tc>
      </w:tr>
      <w:tr w:rsidR="002B1CD2" w:rsidRPr="0028242B" w:rsidTr="002B1CD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CD2" w:rsidRPr="0028242B" w:rsidRDefault="002B1CD2" w:rsidP="007808CF">
            <w:pPr>
              <w:tabs>
                <w:tab w:val="left" w:pos="8378"/>
                <w:tab w:val="left" w:pos="9514"/>
              </w:tabs>
              <w:ind w:right="-642"/>
              <w:jc w:val="both"/>
            </w:pPr>
            <w:r w:rsidRPr="0028242B"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CD2" w:rsidRPr="0028242B" w:rsidRDefault="002B1CD2" w:rsidP="007808CF">
            <w:r w:rsidRPr="005D63E3">
              <w:t>Объектовая станция «Стрелец-Мониторинг" в комплекте с модемом MBK-RS и радиомодемом СМ-470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CD2" w:rsidRPr="0028242B" w:rsidRDefault="002B1CD2" w:rsidP="007808CF">
            <w:r w:rsidRPr="0028242B">
              <w:t xml:space="preserve">РСПИ Станция объектовая 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Назначение: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Объектовая станция предназначена для работы в составе радиосистемы раннего обнаружения пожаров ПАК «Стрелец-Мониторинг».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Основные функции объектовой станции: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● передача извещений от установленного на объектах защиты оборудования автоматической пожарной сигнализации на пульт дежурно-диспетчерских служб;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● передача команд управления от пульта дежурно-диспетчерских служб объектовому оборудованию системы автоматической пожарной сигнализации объекта;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● ретрансляция извещений на другие объектовые станции для доставки на пультовую станцию (функция динамической маршрутизации, т.е. анализ условий распространения радиосигнала и выбор наиболее выгодного пути их передачи через соседние объектовые станции до пультовой станции);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● контроль собственного состояния станции: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 xml:space="preserve">    - контроль уровней напряжений питания (основного и резервного);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 xml:space="preserve">    - контроль вскрытия корпуса;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 xml:space="preserve">    - контроль связи с подключённым объектовым оборудованием (только для ОС);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● двусторонний контроль канала связи между объектовой и пультовой станцией;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●    Тип используемого радиомодема: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 xml:space="preserve">           - </w:t>
            </w:r>
            <w:proofErr w:type="gramStart"/>
            <w:r w:rsidRPr="0028242B">
              <w:t>СМ</w:t>
            </w:r>
            <w:proofErr w:type="gramEnd"/>
            <w:r w:rsidRPr="0028242B">
              <w:t xml:space="preserve"> 470:  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 xml:space="preserve">Частотный диапазон: </w:t>
            </w:r>
            <w:r w:rsidRPr="0028242B">
              <w:rPr>
                <w:b/>
              </w:rPr>
              <w:t>469,825</w:t>
            </w:r>
            <w:r w:rsidRPr="0028242B">
              <w:t xml:space="preserve"> МГц;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 xml:space="preserve"> ●    Автоматическое управление мощностью радиоизлучения;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 xml:space="preserve">●    </w:t>
            </w:r>
            <w:proofErr w:type="gramStart"/>
            <w:r w:rsidRPr="0028242B">
              <w:t>Рассчитана</w:t>
            </w:r>
            <w:proofErr w:type="gramEnd"/>
            <w:r w:rsidRPr="0028242B">
              <w:t xml:space="preserve"> на подключение антенно-фидерных трактов с волновым сопротивлением 50 Ом;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 xml:space="preserve"> ●   Диапазон рабочих температур: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 xml:space="preserve">            -30 …  + 50 °С.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●   Светодиодные индикаторы на станции: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lastRenderedPageBreak/>
              <w:t xml:space="preserve"> - индикатор основного питания;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- индикатор резервного питания;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- индикатор, отображающий ретрансляцию извещений и состояние ретранслятора;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- индикаторы качества связи с пультовой станции      (3шт.)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Электропитание: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● От сети переменного тока: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 xml:space="preserve">           (рабочий диапазон от 187 до 242</w:t>
            </w:r>
            <w:proofErr w:type="gramStart"/>
            <w:r w:rsidRPr="0028242B">
              <w:t xml:space="preserve"> В</w:t>
            </w:r>
            <w:proofErr w:type="gramEnd"/>
            <w:r w:rsidRPr="0028242B">
              <w:t>, 50 Гц);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●  От встроенной аккумуляторной батареи: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 xml:space="preserve">           (12</w:t>
            </w:r>
            <w:proofErr w:type="gramStart"/>
            <w:r w:rsidRPr="0028242B">
              <w:t xml:space="preserve"> В</w:t>
            </w:r>
            <w:proofErr w:type="gramEnd"/>
            <w:r w:rsidRPr="0028242B">
              <w:t>, 7 А*ч).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●  Потребляемая мощность от сети: 30 Вт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●  Максимальный ток потребления от аккумуляторной батареи: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Режим работы: Ток потребления, приём</w:t>
            </w:r>
            <w:r w:rsidRPr="0028242B">
              <w:tab/>
              <w:t>130 мА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передача 2</w:t>
            </w:r>
            <w:proofErr w:type="gramStart"/>
            <w:r w:rsidRPr="0028242B">
              <w:t xml:space="preserve"> А</w:t>
            </w:r>
            <w:proofErr w:type="gramEnd"/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Комплектация объектовой станции: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Наименование и условное обозначение</w:t>
            </w:r>
            <w:r w:rsidRPr="0028242B">
              <w:tab/>
              <w:t>Количество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Станция объектовая исп. 2,</w:t>
            </w:r>
            <w:r w:rsidRPr="0028242B">
              <w:tab/>
              <w:t>-1 шт.</w:t>
            </w:r>
            <w:proofErr w:type="gramStart"/>
            <w:r w:rsidRPr="0028242B">
              <w:t xml:space="preserve"> ,</w:t>
            </w:r>
            <w:proofErr w:type="gramEnd"/>
            <w:r w:rsidRPr="0028242B">
              <w:t xml:space="preserve"> в том числе: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- радио модем СМ 470;</w:t>
            </w:r>
            <w:r w:rsidRPr="0028242B">
              <w:tab/>
              <w:t xml:space="preserve">                        1 шт.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 xml:space="preserve"> - модуль трансивера TP/XF-78</w:t>
            </w:r>
            <w:r w:rsidRPr="0028242B">
              <w:tab/>
              <w:t xml:space="preserve">            1 шт.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 xml:space="preserve"> - модуля входов контроля МВК-</w:t>
            </w:r>
            <w:proofErr w:type="gramStart"/>
            <w:r w:rsidRPr="0028242B">
              <w:t>RS</w:t>
            </w:r>
            <w:proofErr w:type="gramEnd"/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(8 входов контроля)</w:t>
            </w:r>
            <w:r w:rsidRPr="0028242B">
              <w:tab/>
              <w:t xml:space="preserve">                                    1 шт.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- Аккумулятор герметичный свинцово-кислотный 12</w:t>
            </w:r>
            <w:proofErr w:type="gramStart"/>
            <w:r w:rsidRPr="0028242B">
              <w:t xml:space="preserve"> В</w:t>
            </w:r>
            <w:proofErr w:type="gramEnd"/>
            <w:r w:rsidRPr="0028242B">
              <w:t>,7А, Размеры (</w:t>
            </w:r>
            <w:proofErr w:type="spellStart"/>
            <w:r w:rsidRPr="0028242B">
              <w:t>ДхШхВ</w:t>
            </w:r>
            <w:proofErr w:type="spellEnd"/>
            <w:r w:rsidRPr="0028242B">
              <w:t>)-150х64х94 мм, вес-1,95 кг</w:t>
            </w:r>
            <w:r w:rsidRPr="0028242B">
              <w:tab/>
              <w:t>1 шт.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Комплект принадлежностей:</w:t>
            </w:r>
            <w:r w:rsidRPr="0028242B">
              <w:tab/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-шуруп универсальный 4*40;</w:t>
            </w:r>
            <w:r w:rsidRPr="0028242B">
              <w:tab/>
              <w:t xml:space="preserve"> 4 шт.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-  дюбель NAT 6*30;</w:t>
            </w:r>
            <w:r w:rsidRPr="0028242B">
              <w:tab/>
              <w:t>4 шт.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-  перемычка цепи согласования «Т»;</w:t>
            </w:r>
            <w:r w:rsidRPr="0028242B">
              <w:tab/>
              <w:t xml:space="preserve"> 1 шт. 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-вставка плавкая ВПТ6-1-3,15</w:t>
            </w:r>
            <w:proofErr w:type="gramStart"/>
            <w:r w:rsidRPr="0028242B">
              <w:t xml:space="preserve"> А</w:t>
            </w:r>
            <w:proofErr w:type="gramEnd"/>
            <w:r w:rsidRPr="0028242B">
              <w:t>;</w:t>
            </w:r>
            <w:r w:rsidRPr="0028242B">
              <w:tab/>
              <w:t>1 шт.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-  стяжка ALT-102S</w:t>
            </w:r>
            <w:r w:rsidRPr="0028242B">
              <w:tab/>
              <w:t>5 шт.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 xml:space="preserve">-   заглушка </w:t>
            </w:r>
            <w:proofErr w:type="spellStart"/>
            <w:r w:rsidRPr="0028242B">
              <w:t>Grommet</w:t>
            </w:r>
            <w:proofErr w:type="spellEnd"/>
            <w:r w:rsidRPr="0028242B">
              <w:t xml:space="preserve"> DGB-7</w:t>
            </w:r>
            <w:r w:rsidRPr="0028242B">
              <w:tab/>
              <w:t xml:space="preserve">             1 шт.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 xml:space="preserve">-  заглушка </w:t>
            </w:r>
            <w:proofErr w:type="spellStart"/>
            <w:r w:rsidRPr="0028242B">
              <w:t>Grommet</w:t>
            </w:r>
            <w:proofErr w:type="spellEnd"/>
            <w:r w:rsidRPr="0028242B">
              <w:t xml:space="preserve"> DGB-13</w:t>
            </w:r>
            <w:r w:rsidRPr="0028242B">
              <w:tab/>
              <w:t>1 шт.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 xml:space="preserve">-контакт для подключения аккумулятор    2 шт. 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-   антенна выносная СМ470                        1 шт.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-  паспорт</w:t>
            </w:r>
            <w:r w:rsidRPr="0028242B">
              <w:tab/>
              <w:t xml:space="preserve">                                                1 экз.</w:t>
            </w:r>
          </w:p>
          <w:p w:rsidR="002B1CD2" w:rsidRPr="0028242B" w:rsidRDefault="002B1CD2" w:rsidP="007808CF">
            <w:pPr>
              <w:autoSpaceDE w:val="0"/>
              <w:autoSpaceDN w:val="0"/>
              <w:adjustRightInd w:val="0"/>
            </w:pPr>
            <w:r w:rsidRPr="0028242B">
              <w:t>-  руководство по эксплуатации объектовой станции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1CD2" w:rsidRPr="0028242B" w:rsidRDefault="002B1CD2" w:rsidP="007808CF">
            <w:pPr>
              <w:jc w:val="center"/>
            </w:pPr>
            <w:proofErr w:type="spellStart"/>
            <w:proofErr w:type="gramStart"/>
            <w:r>
              <w:lastRenderedPageBreak/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CD2" w:rsidRPr="0028242B" w:rsidRDefault="002B1CD2" w:rsidP="007808CF">
            <w:pPr>
              <w:jc w:val="center"/>
            </w:pPr>
            <w:r>
              <w:t>1</w:t>
            </w:r>
          </w:p>
        </w:tc>
      </w:tr>
      <w:tr w:rsidR="002B1CD2" w:rsidRPr="0028242B" w:rsidTr="002B1CD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CD2" w:rsidRPr="0028242B" w:rsidRDefault="002B1CD2" w:rsidP="007808CF">
            <w:pPr>
              <w:tabs>
                <w:tab w:val="left" w:pos="8378"/>
                <w:tab w:val="left" w:pos="9514"/>
              </w:tabs>
              <w:ind w:right="-64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CD2" w:rsidRPr="0028242B" w:rsidRDefault="002B1CD2" w:rsidP="007808CF"/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CD2" w:rsidRPr="0028242B" w:rsidRDefault="002B1CD2" w:rsidP="007808CF">
            <w:r w:rsidRPr="0028242B">
              <w:t>Тип антенны λ/2 вибратор</w:t>
            </w:r>
          </w:p>
          <w:p w:rsidR="002B1CD2" w:rsidRPr="0028242B" w:rsidRDefault="002B1CD2" w:rsidP="007808CF">
            <w:r w:rsidRPr="0028242B">
              <w:t>Диапазон рабочих частот, МГц 397...473</w:t>
            </w:r>
          </w:p>
          <w:p w:rsidR="002B1CD2" w:rsidRPr="0028242B" w:rsidRDefault="002B1CD2" w:rsidP="007808CF">
            <w:r w:rsidRPr="0028242B">
              <w:t>Полоса частот по уровню КСВ=1,5; МГц, не менее 16</w:t>
            </w:r>
          </w:p>
          <w:p w:rsidR="002B1CD2" w:rsidRPr="0028242B" w:rsidRDefault="002B1CD2" w:rsidP="007808CF">
            <w:r w:rsidRPr="0028242B">
              <w:t>Поляризация (при вертикальном расположении антенны) вертикальная</w:t>
            </w:r>
          </w:p>
          <w:p w:rsidR="002B1CD2" w:rsidRPr="0028242B" w:rsidRDefault="002B1CD2" w:rsidP="007808CF">
            <w:r w:rsidRPr="0028242B">
              <w:t>Диаграмма направленности в горизонтальной плоскости круговая</w:t>
            </w:r>
          </w:p>
          <w:p w:rsidR="002B1CD2" w:rsidRPr="0028242B" w:rsidRDefault="002B1CD2" w:rsidP="007808CF">
            <w:r w:rsidRPr="0028242B">
              <w:t xml:space="preserve">Коэффициент усиления, </w:t>
            </w:r>
            <w:proofErr w:type="spellStart"/>
            <w:r w:rsidRPr="0028242B">
              <w:t>dBi</w:t>
            </w:r>
            <w:proofErr w:type="spellEnd"/>
            <w:r w:rsidRPr="0028242B">
              <w:t xml:space="preserve"> 2,1</w:t>
            </w:r>
          </w:p>
          <w:p w:rsidR="002B1CD2" w:rsidRPr="0028242B" w:rsidRDefault="002B1CD2" w:rsidP="007808CF">
            <w:r w:rsidRPr="0028242B">
              <w:t>Входное сопротивление, Ом 50</w:t>
            </w:r>
          </w:p>
          <w:p w:rsidR="002B1CD2" w:rsidRPr="0028242B" w:rsidRDefault="002B1CD2" w:rsidP="007808CF">
            <w:r w:rsidRPr="0028242B">
              <w:t xml:space="preserve">Максимальная мощность, </w:t>
            </w:r>
            <w:proofErr w:type="gramStart"/>
            <w:r w:rsidRPr="0028242B">
              <w:t>Вт</w:t>
            </w:r>
            <w:proofErr w:type="gramEnd"/>
            <w:r w:rsidRPr="0028242B">
              <w:t xml:space="preserve"> 20</w:t>
            </w:r>
          </w:p>
          <w:p w:rsidR="002B1CD2" w:rsidRPr="0028242B" w:rsidRDefault="002B1CD2" w:rsidP="007808CF">
            <w:r w:rsidRPr="0028242B">
              <w:t xml:space="preserve">Ветровая нагрузка, </w:t>
            </w:r>
            <w:proofErr w:type="gramStart"/>
            <w:r w:rsidRPr="0028242B">
              <w:t>м</w:t>
            </w:r>
            <w:proofErr w:type="gramEnd"/>
            <w:r w:rsidRPr="0028242B">
              <w:t>/с 50</w:t>
            </w:r>
          </w:p>
          <w:p w:rsidR="002B1CD2" w:rsidRPr="0028242B" w:rsidRDefault="002B1CD2" w:rsidP="007808CF">
            <w:r w:rsidRPr="0028242B">
              <w:t>Диапазон температур эксплуатации, °С -35 ...+50</w:t>
            </w:r>
          </w:p>
          <w:p w:rsidR="002B1CD2" w:rsidRPr="0028242B" w:rsidRDefault="002B1CD2" w:rsidP="007808CF">
            <w:r w:rsidRPr="0028242B">
              <w:t xml:space="preserve">Длина, </w:t>
            </w:r>
            <w:proofErr w:type="gramStart"/>
            <w:r w:rsidRPr="0028242B">
              <w:t>мм</w:t>
            </w:r>
            <w:proofErr w:type="gramEnd"/>
            <w:r w:rsidRPr="0028242B">
              <w:t xml:space="preserve"> 400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1CD2" w:rsidRPr="0028242B" w:rsidRDefault="002B1CD2" w:rsidP="007808CF"/>
        </w:tc>
      </w:tr>
    </w:tbl>
    <w:p w:rsidR="002B1CD2" w:rsidRPr="00851D11" w:rsidRDefault="002B1CD2" w:rsidP="002A6601">
      <w:pPr>
        <w:jc w:val="both"/>
        <w:rPr>
          <w:b/>
          <w:sz w:val="18"/>
          <w:szCs w:val="18"/>
        </w:rPr>
      </w:pPr>
    </w:p>
    <w:p w:rsidR="00F74159" w:rsidRDefault="008740C4" w:rsidP="001B136A">
      <w:pPr>
        <w:ind w:left="-142"/>
        <w:jc w:val="both"/>
      </w:pPr>
      <w:r>
        <w:rPr>
          <w:b/>
        </w:rPr>
        <w:lastRenderedPageBreak/>
        <w:t>4</w:t>
      </w:r>
      <w:r w:rsidR="002A6601" w:rsidRPr="001B136A">
        <w:rPr>
          <w:b/>
        </w:rPr>
        <w:t xml:space="preserve">. Место </w:t>
      </w:r>
      <w:r w:rsidR="000871BA" w:rsidRPr="001B136A">
        <w:rPr>
          <w:b/>
        </w:rPr>
        <w:t>поставки</w:t>
      </w:r>
      <w:r w:rsidR="002A6601" w:rsidRPr="001B136A">
        <w:rPr>
          <w:b/>
        </w:rPr>
        <w:t>: по адресу</w:t>
      </w:r>
    </w:p>
    <w:p w:rsidR="007B7119" w:rsidRDefault="00F40B6C" w:rsidP="001B136A">
      <w:pPr>
        <w:ind w:left="-142"/>
        <w:jc w:val="both"/>
      </w:pPr>
      <w:r>
        <w:t xml:space="preserve">142821 </w:t>
      </w:r>
      <w:r w:rsidR="00067E45">
        <w:t>РФ, Московская область</w:t>
      </w:r>
      <w:r w:rsidR="007B7119">
        <w:t xml:space="preserve">, </w:t>
      </w:r>
      <w:proofErr w:type="spellStart"/>
      <w:r w:rsidR="007B7119">
        <w:t>г.о</w:t>
      </w:r>
      <w:proofErr w:type="spellEnd"/>
      <w:r w:rsidR="007B7119">
        <w:t xml:space="preserve">. Ступино, село </w:t>
      </w:r>
      <w:proofErr w:type="spellStart"/>
      <w:r w:rsidR="007B7119">
        <w:t>Верзилово</w:t>
      </w:r>
      <w:proofErr w:type="spellEnd"/>
      <w:r w:rsidR="007B7119">
        <w:t xml:space="preserve">, </w:t>
      </w:r>
      <w:proofErr w:type="spellStart"/>
      <w:r w:rsidR="007B7119">
        <w:t>мкр</w:t>
      </w:r>
      <w:proofErr w:type="spellEnd"/>
      <w:r w:rsidR="007B7119">
        <w:t>-н Новое Ступино ул. Молодежная д. 40</w:t>
      </w:r>
    </w:p>
    <w:p w:rsidR="005F2BC3" w:rsidRDefault="005F2BC3" w:rsidP="001B136A">
      <w:pPr>
        <w:ind w:left="-142"/>
        <w:jc w:val="both"/>
      </w:pPr>
    </w:p>
    <w:p w:rsidR="005F2BC3" w:rsidRDefault="008740C4" w:rsidP="005F2BC3">
      <w:pPr>
        <w:ind w:left="-142"/>
        <w:jc w:val="both"/>
      </w:pPr>
      <w:r>
        <w:rPr>
          <w:b/>
        </w:rPr>
        <w:t>5</w:t>
      </w:r>
      <w:r w:rsidR="002A6601" w:rsidRPr="001B136A">
        <w:rPr>
          <w:b/>
        </w:rPr>
        <w:t xml:space="preserve">. Срок </w:t>
      </w:r>
      <w:r w:rsidR="005420B6" w:rsidRPr="001B136A">
        <w:rPr>
          <w:b/>
        </w:rPr>
        <w:t>поставки</w:t>
      </w:r>
      <w:r w:rsidR="002A6601" w:rsidRPr="00C12D9D">
        <w:t xml:space="preserve">: </w:t>
      </w:r>
      <w:r w:rsidR="000E3700">
        <w:t xml:space="preserve">Одноразово </w:t>
      </w:r>
      <w:r w:rsidR="00F74159">
        <w:t xml:space="preserve">в течение </w:t>
      </w:r>
      <w:r w:rsidR="007B7119">
        <w:t>15</w:t>
      </w:r>
      <w:r w:rsidR="002A6601" w:rsidRPr="00C12D9D">
        <w:t xml:space="preserve"> </w:t>
      </w:r>
      <w:r w:rsidR="00851D11" w:rsidRPr="00C12D9D">
        <w:t>рабочих дней со дня заключения К</w:t>
      </w:r>
      <w:r w:rsidR="002A6601" w:rsidRPr="00C12D9D">
        <w:t>онтракта.</w:t>
      </w:r>
    </w:p>
    <w:p w:rsidR="005F2BC3" w:rsidRDefault="005F2BC3" w:rsidP="005F2BC3">
      <w:pPr>
        <w:ind w:left="-142"/>
        <w:jc w:val="both"/>
      </w:pPr>
    </w:p>
    <w:p w:rsidR="001B136A" w:rsidRPr="005F2BC3" w:rsidRDefault="008740C4" w:rsidP="005F2BC3">
      <w:pPr>
        <w:ind w:left="-142"/>
        <w:jc w:val="both"/>
      </w:pPr>
      <w:r>
        <w:rPr>
          <w:b/>
        </w:rPr>
        <w:t>6</w:t>
      </w:r>
      <w:r w:rsidR="001B136A" w:rsidRPr="001B136A">
        <w:rPr>
          <w:b/>
        </w:rPr>
        <w:t>.</w:t>
      </w:r>
      <w:r w:rsidR="001B136A" w:rsidRPr="001B136A">
        <w:rPr>
          <w:rFonts w:eastAsia="Calibri"/>
          <w:b/>
          <w:bCs/>
          <w:lang w:eastAsia="en-US"/>
        </w:rPr>
        <w:t>Требования к качеству:</w:t>
      </w:r>
      <w:r w:rsidR="001B136A" w:rsidRPr="001B136A">
        <w:rPr>
          <w:rFonts w:eastAsia="Calibri"/>
          <w:bCs/>
          <w:lang w:eastAsia="en-US"/>
        </w:rPr>
        <w:t xml:space="preserve"> Оборудование должно соответствовать требованиям по наименованию, техническим характеристикам, качеству, безопасности, упаковке, маркировке; сопровождаться документами, подтверждающими качество и безопасность товара; надлежащим образом заверенные копии сертификатов соответствия и/или декларацией о соответствии. Поставщик оборудования обязан предоставить техническую документацию на Оборудование, по которому выпускается оборудование (ГОСТ</w:t>
      </w:r>
      <w:proofErr w:type="gramStart"/>
      <w:r w:rsidR="001B136A" w:rsidRPr="001B136A">
        <w:rPr>
          <w:rFonts w:eastAsia="Calibri"/>
          <w:bCs/>
          <w:lang w:eastAsia="en-US"/>
        </w:rPr>
        <w:t>,Т</w:t>
      </w:r>
      <w:proofErr w:type="gramEnd"/>
      <w:r w:rsidR="001B136A" w:rsidRPr="001B136A">
        <w:rPr>
          <w:rFonts w:eastAsia="Calibri"/>
          <w:bCs/>
          <w:lang w:eastAsia="en-US"/>
        </w:rPr>
        <w:t>У),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  <w:r w:rsidR="005F2BC3">
        <w:rPr>
          <w:rFonts w:eastAsia="Calibri"/>
          <w:bCs/>
          <w:lang w:eastAsia="en-US"/>
        </w:rPr>
        <w:t xml:space="preserve"> </w:t>
      </w:r>
      <w:r w:rsidR="001B136A" w:rsidRPr="001B136A">
        <w:rPr>
          <w:rFonts w:eastAsia="Calibri"/>
          <w:lang w:eastAsia="en-US"/>
        </w:rPr>
        <w:t>Оборудование должно быть новым (не бывшим в эксплуатации, не прошедшим восстановление или ремонт, не была осуществлена замена составных частей, не были восстановлены потребительские свойства, без следов коррозии и деформации)</w:t>
      </w:r>
      <w:proofErr w:type="gramStart"/>
      <w:r w:rsidR="001B136A" w:rsidRPr="001B136A">
        <w:rPr>
          <w:rFonts w:eastAsia="Calibri"/>
          <w:lang w:eastAsia="en-US"/>
        </w:rPr>
        <w:t>.</w:t>
      </w:r>
      <w:r w:rsidR="001B136A" w:rsidRPr="001B136A">
        <w:rPr>
          <w:color w:val="000000"/>
        </w:rPr>
        <w:t>О</w:t>
      </w:r>
      <w:proofErr w:type="gramEnd"/>
      <w:r w:rsidR="001B136A" w:rsidRPr="001B136A">
        <w:rPr>
          <w:color w:val="000000"/>
        </w:rPr>
        <w:t>борудование должно быть свободным от прав третьих лиц и не являться предметом залога, ареста или иного обременения.</w:t>
      </w:r>
    </w:p>
    <w:p w:rsidR="00AC3003" w:rsidRDefault="00AC3003" w:rsidP="00F53C8F">
      <w:pPr>
        <w:rPr>
          <w:b/>
        </w:rPr>
      </w:pPr>
    </w:p>
    <w:p w:rsidR="00AC3003" w:rsidRDefault="008740C4" w:rsidP="00F53C8F">
      <w:pPr>
        <w:rPr>
          <w:b/>
          <w:color w:val="000000"/>
        </w:rPr>
      </w:pPr>
      <w:r>
        <w:rPr>
          <w:b/>
          <w:color w:val="000000"/>
        </w:rPr>
        <w:t>7</w:t>
      </w:r>
      <w:r w:rsidR="00AC3003">
        <w:rPr>
          <w:b/>
          <w:color w:val="000000"/>
        </w:rPr>
        <w:t>.</w:t>
      </w:r>
      <w:r w:rsidR="00AC3003" w:rsidRPr="00AC3003">
        <w:rPr>
          <w:b/>
          <w:color w:val="000000"/>
        </w:rPr>
        <w:t>Организация</w:t>
      </w:r>
      <w:r w:rsidR="007430EF">
        <w:rPr>
          <w:b/>
          <w:color w:val="000000"/>
        </w:rPr>
        <w:t xml:space="preserve"> работ </w:t>
      </w:r>
      <w:r w:rsidR="00AC3003" w:rsidRPr="00AC3003">
        <w:rPr>
          <w:b/>
          <w:color w:val="000000"/>
        </w:rPr>
        <w:t>по приёму Оборудования</w:t>
      </w:r>
      <w:r w:rsidR="005F2BC3">
        <w:rPr>
          <w:b/>
          <w:color w:val="000000"/>
        </w:rPr>
        <w:t xml:space="preserve"> </w:t>
      </w:r>
    </w:p>
    <w:p w:rsidR="00AC3003" w:rsidRDefault="00AC3003" w:rsidP="00F53C8F">
      <w:pPr>
        <w:rPr>
          <w:b/>
        </w:rPr>
      </w:pPr>
    </w:p>
    <w:p w:rsidR="00F53C8F" w:rsidRPr="00F53C8F" w:rsidRDefault="008740C4" w:rsidP="00F53C8F">
      <w:r>
        <w:rPr>
          <w:b/>
        </w:rPr>
        <w:t>7</w:t>
      </w:r>
      <w:r w:rsidR="00AC3003">
        <w:rPr>
          <w:b/>
        </w:rPr>
        <w:t>.1</w:t>
      </w:r>
      <w:r w:rsidR="001B136A">
        <w:rPr>
          <w:b/>
        </w:rPr>
        <w:t>.</w:t>
      </w:r>
      <w:r w:rsidR="00F53C8F" w:rsidRPr="001B136A">
        <w:rPr>
          <w:b/>
        </w:rPr>
        <w:t xml:space="preserve">Установка и </w:t>
      </w:r>
      <w:r w:rsidR="00F53C8F" w:rsidRPr="001B136A">
        <w:rPr>
          <w:b/>
          <w:bCs/>
        </w:rPr>
        <w:t>пусконаладочные работы</w:t>
      </w:r>
      <w:r w:rsidR="00F53C8F" w:rsidRPr="00F53C8F">
        <w:rPr>
          <w:b/>
          <w:bCs/>
        </w:rPr>
        <w:t xml:space="preserve"> </w:t>
      </w:r>
      <w:r w:rsidR="00F53C8F" w:rsidRPr="00F53C8F">
        <w:t xml:space="preserve">выполняются в соответствии с требованиями СНиП 2.04.09-84, ПУЭ, РД 78.145-93, технологическими картами и технической документацией предприятий-изготовителей; </w:t>
      </w:r>
    </w:p>
    <w:p w:rsidR="00F53C8F" w:rsidRPr="00F53C8F" w:rsidRDefault="00F53C8F" w:rsidP="00F53C8F">
      <w:r w:rsidRPr="00F53C8F">
        <w:t xml:space="preserve">− результаты измерений должны быть в пределах нормы; </w:t>
      </w:r>
    </w:p>
    <w:p w:rsidR="00F53C8F" w:rsidRPr="00F53C8F" w:rsidRDefault="00F53C8F" w:rsidP="00F53C8F">
      <w:r w:rsidRPr="00F53C8F">
        <w:t xml:space="preserve">−комплексные испытания работоспособности технических средств сигнализации должны дать положительные результаты. </w:t>
      </w:r>
    </w:p>
    <w:p w:rsidR="00F53C8F" w:rsidRPr="00F53C8F" w:rsidRDefault="00F53C8F" w:rsidP="00F53C8F">
      <w:r w:rsidRPr="00F53C8F">
        <w:rPr>
          <w:b/>
          <w:bCs/>
        </w:rPr>
        <w:t xml:space="preserve">РД 78.145-93 «Системы и комплексы охранной, пожарной и охранно-пожарной сигнализации. Правила производства и приемки работ». </w:t>
      </w:r>
    </w:p>
    <w:p w:rsidR="00F53C8F" w:rsidRPr="00F53C8F" w:rsidRDefault="00F53C8F" w:rsidP="00F53C8F">
      <w:pPr>
        <w:rPr>
          <w:b/>
          <w:bCs/>
        </w:rPr>
      </w:pPr>
      <w:r w:rsidRPr="00F53C8F">
        <w:rPr>
          <w:b/>
          <w:bCs/>
        </w:rPr>
        <w:t xml:space="preserve">Пусконаладочные работы при установке технических средств сигнализации: </w:t>
      </w:r>
    </w:p>
    <w:p w:rsidR="00F53C8F" w:rsidRPr="00F53C8F" w:rsidRDefault="00F53C8F" w:rsidP="00F53C8F">
      <w:r w:rsidRPr="00F53C8F">
        <w:rPr>
          <w:b/>
          <w:bCs/>
        </w:rPr>
        <w:t xml:space="preserve">Пусконаладочные работы </w:t>
      </w:r>
      <w:r w:rsidRPr="00F53C8F">
        <w:t xml:space="preserve">должны выполняться монтажно-наладочной организацией в соответствии с требованиями СНиП 3.05.06-85. </w:t>
      </w:r>
    </w:p>
    <w:p w:rsidR="00F53C8F" w:rsidRPr="00F53C8F" w:rsidRDefault="00F53C8F" w:rsidP="00F53C8F">
      <w:r w:rsidRPr="00F53C8F">
        <w:t xml:space="preserve">Для проведения </w:t>
      </w:r>
      <w:r w:rsidRPr="00F53C8F">
        <w:rPr>
          <w:b/>
          <w:bCs/>
        </w:rPr>
        <w:t xml:space="preserve">пусконаладочных работ </w:t>
      </w:r>
      <w:r w:rsidRPr="00F53C8F">
        <w:t xml:space="preserve">заказчик должен: </w:t>
      </w:r>
    </w:p>
    <w:p w:rsidR="00F53C8F" w:rsidRPr="00F53C8F" w:rsidRDefault="00F53C8F" w:rsidP="00F53C8F">
      <w:r w:rsidRPr="00F53C8F">
        <w:t xml:space="preserve">− согласовать с монтажно-наладочной организацией сроки выполнения работ, предусмотренные в общем графике; </w:t>
      </w:r>
    </w:p>
    <w:p w:rsidR="00F53C8F" w:rsidRPr="00F53C8F" w:rsidRDefault="00F53C8F" w:rsidP="00F53C8F">
      <w:r w:rsidRPr="00F53C8F">
        <w:t xml:space="preserve">− обеспечить наличие источников электроснабжения; </w:t>
      </w:r>
    </w:p>
    <w:p w:rsidR="00F53C8F" w:rsidRPr="00F53C8F" w:rsidRDefault="00F53C8F" w:rsidP="00F53C8F">
      <w:r w:rsidRPr="00F53C8F">
        <w:t xml:space="preserve">− обеспечить общие условия безопасности труда. </w:t>
      </w:r>
    </w:p>
    <w:p w:rsidR="00F53C8F" w:rsidRPr="00F53C8F" w:rsidRDefault="00F53C8F" w:rsidP="00F53C8F">
      <w:r w:rsidRPr="00F53C8F">
        <w:t xml:space="preserve">До начала </w:t>
      </w:r>
      <w:r w:rsidRPr="00F53C8F">
        <w:rPr>
          <w:b/>
          <w:bCs/>
        </w:rPr>
        <w:t xml:space="preserve">пусконаладочных работ </w:t>
      </w:r>
      <w:r w:rsidRPr="00F53C8F">
        <w:t xml:space="preserve">в процессе производства установочных работ должны быть проведены индивидуальные испытания (настройка, регулировка, юстировка) приемно-контрольных приборов, сигнально-пусковых устройств, </w:t>
      </w:r>
      <w:proofErr w:type="spellStart"/>
      <w:r w:rsidRPr="00F53C8F">
        <w:t>извещателей</w:t>
      </w:r>
      <w:proofErr w:type="spellEnd"/>
      <w:r w:rsidRPr="00F53C8F">
        <w:t xml:space="preserve"> и т. п. в соответствии с техническими описаниями, инструкциями, ПУЭ. </w:t>
      </w:r>
    </w:p>
    <w:p w:rsidR="00F53C8F" w:rsidRPr="00F53C8F" w:rsidRDefault="00F53C8F" w:rsidP="00F53C8F">
      <w:r w:rsidRPr="00F53C8F">
        <w:t xml:space="preserve">Производство </w:t>
      </w:r>
      <w:r w:rsidRPr="00F53C8F">
        <w:rPr>
          <w:b/>
          <w:bCs/>
        </w:rPr>
        <w:t xml:space="preserve">пусконаладочных работ </w:t>
      </w:r>
      <w:r w:rsidRPr="00F53C8F">
        <w:t xml:space="preserve">осуществляется в три этапа: </w:t>
      </w:r>
    </w:p>
    <w:p w:rsidR="00F53C8F" w:rsidRPr="00F53C8F" w:rsidRDefault="00F53C8F" w:rsidP="00F53C8F">
      <w:r w:rsidRPr="00F53C8F">
        <w:t xml:space="preserve">− подготовительные работы; </w:t>
      </w:r>
    </w:p>
    <w:p w:rsidR="00F53C8F" w:rsidRPr="00F53C8F" w:rsidRDefault="00F53C8F" w:rsidP="00F53C8F">
      <w:r w:rsidRPr="00F53C8F">
        <w:t xml:space="preserve">− наладочные работы; </w:t>
      </w:r>
    </w:p>
    <w:p w:rsidR="00F53C8F" w:rsidRPr="00F53C8F" w:rsidRDefault="00F53C8F" w:rsidP="00F53C8F">
      <w:r w:rsidRPr="00F53C8F">
        <w:t xml:space="preserve">− комплексная наладка технических средств. </w:t>
      </w:r>
    </w:p>
    <w:p w:rsidR="00F53C8F" w:rsidRPr="00F53C8F" w:rsidRDefault="00F53C8F" w:rsidP="00F53C8F">
      <w:r w:rsidRPr="00F53C8F">
        <w:t xml:space="preserve">На этапах наладочных работ и комплексной наладки должна производиться корректировка ранее проведенной регулировки технических средств, в том числе: доведение параметров настройки до значений, при которых технические средства могут быть использованы в эксплуатации; вывод аппаратуры на рабочий режим, проверка взаимодействия всех ее элементов в режимах "Тревога", "Пожар", "Неисправность" и т. д. </w:t>
      </w:r>
    </w:p>
    <w:p w:rsidR="00F53C8F" w:rsidRPr="00F53C8F" w:rsidRDefault="00F53C8F" w:rsidP="00F53C8F"/>
    <w:p w:rsidR="00F53C8F" w:rsidRPr="00F53C8F" w:rsidRDefault="008740C4" w:rsidP="00F53C8F">
      <w:pPr>
        <w:rPr>
          <w:b/>
          <w:bCs/>
        </w:rPr>
      </w:pPr>
      <w:r>
        <w:rPr>
          <w:b/>
          <w:bCs/>
        </w:rPr>
        <w:lastRenderedPageBreak/>
        <w:t>8</w:t>
      </w:r>
      <w:r w:rsidR="00F53C8F" w:rsidRPr="00F53C8F">
        <w:rPr>
          <w:b/>
          <w:bCs/>
        </w:rPr>
        <w:t>. Нормативные требования.</w:t>
      </w:r>
    </w:p>
    <w:p w:rsidR="00F53C8F" w:rsidRPr="00F53C8F" w:rsidRDefault="00F53C8F" w:rsidP="00F53C8F">
      <w:pPr>
        <w:rPr>
          <w:b/>
          <w:bCs/>
        </w:rPr>
      </w:pPr>
    </w:p>
    <w:p w:rsidR="00F53C8F" w:rsidRPr="00F53C8F" w:rsidRDefault="008740C4" w:rsidP="00F53C8F">
      <w:r>
        <w:rPr>
          <w:b/>
        </w:rPr>
        <w:t>8.1.1</w:t>
      </w:r>
      <w:r w:rsidR="00F53C8F" w:rsidRPr="001B136A">
        <w:rPr>
          <w:b/>
        </w:rPr>
        <w:t>.</w:t>
      </w:r>
      <w:r w:rsidR="00F53C8F" w:rsidRPr="00F53C8F">
        <w:t xml:space="preserve">Весь комплекс </w:t>
      </w:r>
      <w:r w:rsidR="00476178">
        <w:t xml:space="preserve">работ </w:t>
      </w:r>
      <w:r w:rsidR="00F53C8F" w:rsidRPr="00F53C8F">
        <w:t xml:space="preserve"> должен быть выполнен с соблюдением нормативно-технических требований, действующих строительных норм и правил, санитарных норм и правил, стандартов и других, действующих законодательных и нормативно - технических документов.</w:t>
      </w:r>
    </w:p>
    <w:p w:rsidR="00F53C8F" w:rsidRPr="00F53C8F" w:rsidRDefault="00F53C8F" w:rsidP="00F53C8F"/>
    <w:p w:rsidR="00F53C8F" w:rsidRPr="00F53C8F" w:rsidRDefault="008740C4" w:rsidP="00F53C8F">
      <w:r>
        <w:rPr>
          <w:b/>
          <w:bCs/>
        </w:rPr>
        <w:t>8</w:t>
      </w:r>
      <w:r w:rsidR="00F53C8F" w:rsidRPr="00F53C8F">
        <w:rPr>
          <w:b/>
          <w:bCs/>
        </w:rPr>
        <w:t>.1.2 Организация, осуществляющая поставк</w:t>
      </w:r>
      <w:r w:rsidR="00E0251A">
        <w:rPr>
          <w:b/>
          <w:bCs/>
        </w:rPr>
        <w:t>у</w:t>
      </w:r>
      <w:r w:rsidR="00F53C8F" w:rsidRPr="00F53C8F">
        <w:rPr>
          <w:b/>
          <w:bCs/>
        </w:rPr>
        <w:t xml:space="preserve"> и  </w:t>
      </w:r>
      <w:r w:rsidR="00476178">
        <w:rPr>
          <w:b/>
          <w:bCs/>
        </w:rPr>
        <w:t xml:space="preserve">установку, </w:t>
      </w:r>
      <w:r w:rsidR="00F53C8F" w:rsidRPr="00F53C8F">
        <w:rPr>
          <w:b/>
          <w:bCs/>
        </w:rPr>
        <w:t>пусконаладочны</w:t>
      </w:r>
      <w:r w:rsidR="00E0251A">
        <w:rPr>
          <w:b/>
          <w:bCs/>
        </w:rPr>
        <w:t>е</w:t>
      </w:r>
      <w:r w:rsidR="00F53C8F" w:rsidRPr="00F53C8F">
        <w:rPr>
          <w:b/>
          <w:bCs/>
        </w:rPr>
        <w:t xml:space="preserve"> работ</w:t>
      </w:r>
      <w:r w:rsidR="00E0251A">
        <w:rPr>
          <w:b/>
          <w:bCs/>
        </w:rPr>
        <w:t>ы</w:t>
      </w:r>
      <w:r w:rsidR="00F53C8F" w:rsidRPr="00F53C8F">
        <w:rPr>
          <w:b/>
          <w:bCs/>
        </w:rPr>
        <w:t xml:space="preserve"> и подключени</w:t>
      </w:r>
      <w:r w:rsidR="00E0251A">
        <w:rPr>
          <w:b/>
          <w:bCs/>
        </w:rPr>
        <w:t>е</w:t>
      </w:r>
      <w:r w:rsidR="00F53C8F" w:rsidRPr="00F53C8F">
        <w:rPr>
          <w:b/>
          <w:bCs/>
        </w:rPr>
        <w:t xml:space="preserve"> станции объектовой радиосистемы передачи извещений (далее РСПИ),  производит установку системы  своими силами.  </w:t>
      </w:r>
    </w:p>
    <w:p w:rsidR="00F53C8F" w:rsidRPr="00F53C8F" w:rsidRDefault="00F53C8F" w:rsidP="00F53C8F">
      <w:pPr>
        <w:rPr>
          <w:bCs/>
        </w:rPr>
      </w:pPr>
    </w:p>
    <w:p w:rsidR="00F53C8F" w:rsidRPr="00F53C8F" w:rsidRDefault="008740C4" w:rsidP="00F53C8F">
      <w:r>
        <w:rPr>
          <w:b/>
        </w:rPr>
        <w:t>8</w:t>
      </w:r>
      <w:r w:rsidR="00F53C8F" w:rsidRPr="001B136A">
        <w:rPr>
          <w:b/>
        </w:rPr>
        <w:t>.1.3.</w:t>
      </w:r>
      <w:r w:rsidR="00F53C8F" w:rsidRPr="00F53C8F">
        <w:t xml:space="preserve"> </w:t>
      </w:r>
      <w:r w:rsidR="007430EF">
        <w:t xml:space="preserve">Пусконаладочные </w:t>
      </w:r>
      <w:proofErr w:type="gramStart"/>
      <w:r w:rsidR="007430EF">
        <w:t>работы</w:t>
      </w:r>
      <w:proofErr w:type="gramEnd"/>
      <w:r w:rsidR="007430EF">
        <w:t xml:space="preserve"> </w:t>
      </w:r>
      <w:r w:rsidR="00F53C8F" w:rsidRPr="00F53C8F">
        <w:t>являю</w:t>
      </w:r>
      <w:r w:rsidR="007430EF">
        <w:t xml:space="preserve">щиеся  </w:t>
      </w:r>
      <w:r w:rsidR="00F53C8F" w:rsidRPr="00F53C8F">
        <w:t xml:space="preserve"> предметом</w:t>
      </w:r>
      <w:r w:rsidR="007430EF">
        <w:t xml:space="preserve"> договора, </w:t>
      </w:r>
      <w:r w:rsidR="00F53C8F" w:rsidRPr="00F53C8F">
        <w:t xml:space="preserve"> должны соответствовать требованиям к качеству и безопасности, установленным следующими актами законодательства Российской Федерации: </w:t>
      </w:r>
    </w:p>
    <w:p w:rsidR="00F53C8F" w:rsidRPr="00F53C8F" w:rsidRDefault="00F53C8F" w:rsidP="00F53C8F"/>
    <w:p w:rsidR="00F53C8F" w:rsidRPr="00F53C8F" w:rsidRDefault="00F53C8F" w:rsidP="00F53C8F">
      <w:r w:rsidRPr="00F53C8F">
        <w:t xml:space="preserve">-СНиП 12-04-2002 «Безопасность труда в строительстве»; </w:t>
      </w:r>
    </w:p>
    <w:p w:rsidR="00F53C8F" w:rsidRPr="00F53C8F" w:rsidRDefault="00F53C8F" w:rsidP="00F53C8F"/>
    <w:p w:rsidR="00F53C8F" w:rsidRPr="00F53C8F" w:rsidRDefault="00F53C8F" w:rsidP="00F53C8F">
      <w:r w:rsidRPr="00F53C8F">
        <w:t>-СНиП 31-06-2009 «Общественные здания»;</w:t>
      </w:r>
    </w:p>
    <w:p w:rsidR="00F53C8F" w:rsidRPr="00F53C8F" w:rsidRDefault="00F53C8F" w:rsidP="00F53C8F"/>
    <w:p w:rsidR="00F53C8F" w:rsidRPr="00F53C8F" w:rsidRDefault="00F53C8F" w:rsidP="00F53C8F">
      <w:r w:rsidRPr="00F53C8F">
        <w:t xml:space="preserve">-СНиП 3.05.05.84 «Технологическое оборудование и технологические водопроводы»; </w:t>
      </w:r>
    </w:p>
    <w:p w:rsidR="00F53C8F" w:rsidRPr="00F53C8F" w:rsidRDefault="00F53C8F" w:rsidP="00F53C8F"/>
    <w:p w:rsidR="00F53C8F" w:rsidRPr="00F53C8F" w:rsidRDefault="00F53C8F" w:rsidP="00F53C8F">
      <w:r w:rsidRPr="00F53C8F">
        <w:t xml:space="preserve">-СанПиН 2.1.2.1002-00 «Санитарно-эпидемиологические требования к жилым  </w:t>
      </w:r>
    </w:p>
    <w:p w:rsidR="00F53C8F" w:rsidRPr="00F53C8F" w:rsidRDefault="00F53C8F" w:rsidP="00F53C8F">
      <w:r w:rsidRPr="00F53C8F">
        <w:t>зданиям и помещениям»;</w:t>
      </w:r>
    </w:p>
    <w:p w:rsidR="00F53C8F" w:rsidRPr="00F53C8F" w:rsidRDefault="00F53C8F" w:rsidP="00F53C8F"/>
    <w:p w:rsidR="00F53C8F" w:rsidRPr="00F53C8F" w:rsidRDefault="00F53C8F" w:rsidP="00F53C8F">
      <w:r w:rsidRPr="00F53C8F">
        <w:t xml:space="preserve">-СанПиН 2.2.1384-03 «Гигиенические требования к организации строительного производства </w:t>
      </w:r>
    </w:p>
    <w:p w:rsidR="00F53C8F" w:rsidRPr="00F53C8F" w:rsidRDefault="00F53C8F" w:rsidP="00F53C8F">
      <w:r w:rsidRPr="00F53C8F">
        <w:t>и строительных работ»;</w:t>
      </w:r>
    </w:p>
    <w:p w:rsidR="00F53C8F" w:rsidRPr="00F53C8F" w:rsidRDefault="00F53C8F" w:rsidP="00F53C8F"/>
    <w:p w:rsidR="00F53C8F" w:rsidRPr="00F53C8F" w:rsidRDefault="00F53C8F" w:rsidP="00F53C8F">
      <w:r w:rsidRPr="00F53C8F">
        <w:t>– Строительные нормы и правила СНиП 21-01-97 «Пожарная безопасность зданий и сооружений»;</w:t>
      </w:r>
    </w:p>
    <w:p w:rsidR="00F53C8F" w:rsidRPr="00F53C8F" w:rsidRDefault="00F53C8F" w:rsidP="00F53C8F"/>
    <w:p w:rsidR="00F53C8F" w:rsidRPr="00F53C8F" w:rsidRDefault="00F53C8F" w:rsidP="00F53C8F">
      <w:r w:rsidRPr="00F53C8F">
        <w:t>–Строительные нормы и правила СНиП 3.05.06-85 «Электротехнические устройства»;</w:t>
      </w:r>
    </w:p>
    <w:p w:rsidR="00F53C8F" w:rsidRPr="00F53C8F" w:rsidRDefault="00F53C8F" w:rsidP="00F53C8F"/>
    <w:p w:rsidR="00F53C8F" w:rsidRPr="00F53C8F" w:rsidRDefault="00F53C8F" w:rsidP="00F53C8F">
      <w:r w:rsidRPr="00F53C8F">
        <w:t>–Информационная технология. Комплекс стандартов и руководящих документов на автоматизированные системы (ГОСТ 34.201-89; ГОСТ 34.602-89; ГОСТ 34.601-90);</w:t>
      </w:r>
    </w:p>
    <w:p w:rsidR="00F53C8F" w:rsidRPr="00F53C8F" w:rsidRDefault="00F53C8F" w:rsidP="00F53C8F"/>
    <w:p w:rsidR="00F53C8F" w:rsidRPr="00F53C8F" w:rsidRDefault="00F53C8F" w:rsidP="00F53C8F">
      <w:r w:rsidRPr="00F53C8F">
        <w:t>–ГОСТ 27.003-90 Надежность в технике. Состав и общие правила задания требований по надежности;</w:t>
      </w:r>
    </w:p>
    <w:p w:rsidR="00F53C8F" w:rsidRPr="00F53C8F" w:rsidRDefault="00F53C8F" w:rsidP="00F53C8F"/>
    <w:p w:rsidR="00F53C8F" w:rsidRPr="00F53C8F" w:rsidRDefault="00F53C8F" w:rsidP="00F53C8F">
      <w:r w:rsidRPr="00F53C8F">
        <w:t>–РД 78.145-93 Системы и комплексы охранной, пожарной и охранно-пожарной сигнализации. Правила производства и приемки работ;</w:t>
      </w:r>
    </w:p>
    <w:p w:rsidR="00F53C8F" w:rsidRPr="00F53C8F" w:rsidRDefault="00F53C8F" w:rsidP="00F53C8F"/>
    <w:p w:rsidR="00F53C8F" w:rsidRPr="00F53C8F" w:rsidRDefault="00F53C8F" w:rsidP="00F53C8F">
      <w:r w:rsidRPr="00F53C8F">
        <w:t xml:space="preserve">–ГОСТ 12.1.030-81 Электробезопасность, защитное заземление, </w:t>
      </w:r>
      <w:proofErr w:type="spellStart"/>
      <w:r w:rsidRPr="00F53C8F">
        <w:t>зануление</w:t>
      </w:r>
      <w:proofErr w:type="spellEnd"/>
      <w:r w:rsidRPr="00F53C8F">
        <w:t>;</w:t>
      </w:r>
    </w:p>
    <w:p w:rsidR="00F53C8F" w:rsidRPr="00F53C8F" w:rsidRDefault="00F53C8F" w:rsidP="00F53C8F"/>
    <w:p w:rsidR="00F53C8F" w:rsidRPr="00F53C8F" w:rsidRDefault="00F53C8F" w:rsidP="00F53C8F">
      <w:r w:rsidRPr="00F53C8F">
        <w:t>–ПУЭ «Правила устройства электроустановок»;</w:t>
      </w:r>
    </w:p>
    <w:p w:rsidR="00F53C8F" w:rsidRPr="00F53C8F" w:rsidRDefault="00F53C8F" w:rsidP="00F53C8F"/>
    <w:p w:rsidR="00F53C8F" w:rsidRPr="00F53C8F" w:rsidRDefault="00F53C8F" w:rsidP="00F53C8F">
      <w:r w:rsidRPr="00F53C8F">
        <w:t>-СП 3.13130.2009 Системы противопожарной защиты. Система оповещения людей при пожаре. Требования пожарной безопасности;</w:t>
      </w:r>
    </w:p>
    <w:p w:rsidR="00F53C8F" w:rsidRPr="00F53C8F" w:rsidRDefault="00F53C8F" w:rsidP="00F53C8F"/>
    <w:p w:rsidR="00F53C8F" w:rsidRPr="00F53C8F" w:rsidRDefault="00F53C8F" w:rsidP="00F53C8F">
      <w:r w:rsidRPr="00F53C8F">
        <w:t>- Федеральный закон №123-ФЗ Технический регламент о требованиях пожарной безопасности.</w:t>
      </w:r>
    </w:p>
    <w:p w:rsidR="00F53C8F" w:rsidRPr="00F53C8F" w:rsidRDefault="00F53C8F" w:rsidP="00F53C8F">
      <w:r w:rsidRPr="00F53C8F">
        <w:t>Услуги необходимо выполнять с соблюдением требований экологических, санитарно-гигиенических, противопожарных и других норм, действующих на территории Российской Федерации.</w:t>
      </w:r>
    </w:p>
    <w:p w:rsidR="00F53C8F" w:rsidRPr="00F53C8F" w:rsidRDefault="00F53C8F" w:rsidP="00F53C8F"/>
    <w:p w:rsidR="00F53C8F" w:rsidRPr="00F53C8F" w:rsidRDefault="00E0251A" w:rsidP="00F53C8F">
      <w:pPr>
        <w:rPr>
          <w:b/>
          <w:u w:val="single"/>
        </w:rPr>
      </w:pPr>
      <w:proofErr w:type="gramStart"/>
      <w:r>
        <w:rPr>
          <w:b/>
          <w:u w:val="single"/>
        </w:rPr>
        <w:lastRenderedPageBreak/>
        <w:t xml:space="preserve">Пусконаладочные работы </w:t>
      </w:r>
      <w:r w:rsidR="00F53C8F" w:rsidRPr="00F53C8F">
        <w:rPr>
          <w:b/>
          <w:u w:val="single"/>
        </w:rPr>
        <w:t xml:space="preserve">должны осуществляться </w:t>
      </w:r>
      <w:r>
        <w:rPr>
          <w:b/>
          <w:u w:val="single"/>
        </w:rPr>
        <w:t>Поставщиком</w:t>
      </w:r>
      <w:r w:rsidR="00F53C8F" w:rsidRPr="00F53C8F">
        <w:rPr>
          <w:b/>
          <w:u w:val="single"/>
        </w:rPr>
        <w:t xml:space="preserve"> в соответствии с лицензией на производство работ по установке, техническому обслуживанию, ремонту и обслуживанию средств обеспечения пожарной безопасности зданий и сооружений, выданной Министерством РФ по делам гражданской обороны, чрезвычайным ситуациям и ликвидации последствий стихийных бедствий, в соответствии с требованиями, установленными Федеральным законом от 04.05.2011г. №99-ФЗ «О лицензировании отдельных видов деятельности». </w:t>
      </w:r>
      <w:proofErr w:type="gramEnd"/>
    </w:p>
    <w:p w:rsidR="00F53C8F" w:rsidRPr="00F53C8F" w:rsidRDefault="00F53C8F" w:rsidP="00F53C8F">
      <w:pPr>
        <w:rPr>
          <w:b/>
          <w:u w:val="single"/>
        </w:rPr>
      </w:pPr>
    </w:p>
    <w:p w:rsidR="00F53C8F" w:rsidRPr="00F53C8F" w:rsidRDefault="00F53C8F" w:rsidP="00F53C8F">
      <w:r w:rsidRPr="00F53C8F">
        <w:t>Применяемые материалы, изделия и оборудование, подлежащие обязательной сертификации должны иметь сертификаты соответствия.</w:t>
      </w:r>
    </w:p>
    <w:p w:rsidR="00F53C8F" w:rsidRPr="00F53C8F" w:rsidRDefault="00F53C8F" w:rsidP="00F53C8F">
      <w:r w:rsidRPr="00F53C8F">
        <w:t xml:space="preserve">При </w:t>
      </w:r>
      <w:r w:rsidR="000D55DA">
        <w:t>подключении</w:t>
      </w:r>
      <w:r w:rsidRPr="00F53C8F">
        <w:t xml:space="preserve"> оборудования  должны быть представлены, а по окончании работ сданы Заказчику сертификаты, технические паспорта или другие документы, удостоверяющие качество материалов и оборудования, а также исполнительная документация и др. </w:t>
      </w:r>
    </w:p>
    <w:p w:rsidR="00F53C8F" w:rsidRPr="00F53C8F" w:rsidRDefault="00F53C8F" w:rsidP="00F53C8F"/>
    <w:p w:rsidR="00F53C8F" w:rsidRPr="00F53C8F" w:rsidRDefault="00F53C8F" w:rsidP="00F53C8F"/>
    <w:p w:rsidR="00F53C8F" w:rsidRPr="00F53C8F" w:rsidRDefault="008740C4" w:rsidP="00F53C8F">
      <w:pPr>
        <w:rPr>
          <w:b/>
          <w:bCs/>
        </w:rPr>
      </w:pPr>
      <w:r>
        <w:rPr>
          <w:b/>
          <w:bCs/>
        </w:rPr>
        <w:t>8</w:t>
      </w:r>
      <w:r w:rsidR="00737C84">
        <w:rPr>
          <w:b/>
          <w:bCs/>
        </w:rPr>
        <w:t>.2</w:t>
      </w:r>
      <w:r w:rsidR="00F53C8F" w:rsidRPr="00F53C8F">
        <w:rPr>
          <w:b/>
          <w:bCs/>
        </w:rPr>
        <w:t xml:space="preserve">. Требования к качеству </w:t>
      </w:r>
      <w:r w:rsidR="001B136A">
        <w:rPr>
          <w:b/>
          <w:bCs/>
        </w:rPr>
        <w:t xml:space="preserve">и безопасности </w:t>
      </w:r>
    </w:p>
    <w:p w:rsidR="00F53C8F" w:rsidRPr="00F53C8F" w:rsidRDefault="008740C4" w:rsidP="00F53C8F">
      <w:r>
        <w:rPr>
          <w:b/>
        </w:rPr>
        <w:t>8</w:t>
      </w:r>
      <w:r w:rsidR="00F53C8F" w:rsidRPr="001B136A">
        <w:rPr>
          <w:b/>
        </w:rPr>
        <w:t>.2.1</w:t>
      </w:r>
      <w:r w:rsidR="00F53C8F" w:rsidRPr="00F53C8F">
        <w:t xml:space="preserve">. поставка </w:t>
      </w:r>
      <w:r w:rsidR="00580BB3">
        <w:t xml:space="preserve">оборудования </w:t>
      </w:r>
      <w:r w:rsidR="004107E4">
        <w:t xml:space="preserve">установка </w:t>
      </w:r>
      <w:r w:rsidR="00F53C8F" w:rsidRPr="00F53C8F">
        <w:t xml:space="preserve">и </w:t>
      </w:r>
      <w:r w:rsidR="000D55DA">
        <w:t>пу</w:t>
      </w:r>
      <w:r w:rsidR="00580BB3">
        <w:t xml:space="preserve">сконаладочные работы </w:t>
      </w:r>
      <w:r w:rsidR="00F53C8F" w:rsidRPr="00F53C8F">
        <w:t xml:space="preserve"> </w:t>
      </w:r>
      <w:r w:rsidR="00580BB3" w:rsidRPr="00F53C8F">
        <w:t>выполня</w:t>
      </w:r>
      <w:r w:rsidR="00580BB3">
        <w:t>ю</w:t>
      </w:r>
      <w:r w:rsidR="00580BB3" w:rsidRPr="00F53C8F">
        <w:t>тся</w:t>
      </w:r>
      <w:r w:rsidR="00F53C8F" w:rsidRPr="00F53C8F">
        <w:t xml:space="preserve"> с использованием материалов и оборудования </w:t>
      </w:r>
      <w:r w:rsidR="00580BB3">
        <w:t>Поставщика</w:t>
      </w:r>
      <w:r w:rsidR="00F53C8F" w:rsidRPr="00F53C8F">
        <w:t xml:space="preserve"> </w:t>
      </w:r>
    </w:p>
    <w:p w:rsidR="00F53C8F" w:rsidRPr="00F53C8F" w:rsidRDefault="00F53C8F" w:rsidP="00F53C8F"/>
    <w:p w:rsidR="00F53C8F" w:rsidRPr="00F53C8F" w:rsidRDefault="008740C4" w:rsidP="00F53C8F">
      <w:r>
        <w:rPr>
          <w:b/>
        </w:rPr>
        <w:t>8</w:t>
      </w:r>
      <w:r w:rsidR="00F53C8F" w:rsidRPr="001B136A">
        <w:rPr>
          <w:b/>
        </w:rPr>
        <w:t>.2</w:t>
      </w:r>
      <w:r w:rsidR="001B136A" w:rsidRPr="001B136A">
        <w:rPr>
          <w:b/>
        </w:rPr>
        <w:t>.2</w:t>
      </w:r>
      <w:r w:rsidR="00F53C8F" w:rsidRPr="00F53C8F">
        <w:t xml:space="preserve">. </w:t>
      </w:r>
      <w:r w:rsidR="00580BB3">
        <w:t xml:space="preserve">Поставщик </w:t>
      </w:r>
      <w:r w:rsidR="00F53C8F" w:rsidRPr="00F53C8F">
        <w:t xml:space="preserve">  несет ответственность за сохранность используемых материалов и оборудования до момента сдачи всех работ заказчику.</w:t>
      </w:r>
    </w:p>
    <w:p w:rsidR="00F53C8F" w:rsidRPr="00F53C8F" w:rsidRDefault="00F53C8F" w:rsidP="00F53C8F"/>
    <w:p w:rsidR="00F53C8F" w:rsidRPr="00F53C8F" w:rsidRDefault="008740C4" w:rsidP="00F53C8F">
      <w:r>
        <w:rPr>
          <w:b/>
        </w:rPr>
        <w:t>8</w:t>
      </w:r>
      <w:r w:rsidR="00F53C8F" w:rsidRPr="001B136A">
        <w:rPr>
          <w:b/>
        </w:rPr>
        <w:t>.2.</w:t>
      </w:r>
      <w:r w:rsidR="001B136A" w:rsidRPr="001B136A">
        <w:rPr>
          <w:b/>
        </w:rPr>
        <w:t>3</w:t>
      </w:r>
      <w:r w:rsidR="00F53C8F" w:rsidRPr="001B136A">
        <w:rPr>
          <w:b/>
        </w:rPr>
        <w:t>.</w:t>
      </w:r>
      <w:r w:rsidR="00F53C8F" w:rsidRPr="00F53C8F">
        <w:t xml:space="preserve"> </w:t>
      </w:r>
      <w:r w:rsidR="00580BB3">
        <w:t>Пусконаладочные работы</w:t>
      </w:r>
      <w:r w:rsidR="00F53C8F" w:rsidRPr="00F53C8F">
        <w:t xml:space="preserve">  выполняются с соблюдением норм пожарной безопасности, техники безопасности, охраны окружающей среды, </w:t>
      </w:r>
      <w:r w:rsidR="00580BB3">
        <w:t>Поставщик</w:t>
      </w:r>
      <w:r w:rsidR="00F53C8F" w:rsidRPr="00F53C8F">
        <w:t xml:space="preserve"> обязан </w:t>
      </w:r>
      <w:r w:rsidR="00580BB3">
        <w:t xml:space="preserve">во время пусконаладочных работ </w:t>
      </w:r>
      <w:r w:rsidR="00F53C8F" w:rsidRPr="00F53C8F">
        <w:t xml:space="preserve"> обеспечить безопасность собственных работников, а также объекта в целом в соответствии с требованиями СП 12-135-2003 «Безопасность труда в строительстве. Отраслевые типовые инструкции по охране Труда», а также правил техники безопасности, утвержденных органами государственного надзора и соответствующими министерствами и ведомствами, по согласию с Госстроем.</w:t>
      </w:r>
    </w:p>
    <w:p w:rsidR="00F53C8F" w:rsidRPr="00F53C8F" w:rsidRDefault="00F53C8F" w:rsidP="00F53C8F"/>
    <w:p w:rsidR="00F53C8F" w:rsidRPr="00F53C8F" w:rsidRDefault="008740C4" w:rsidP="00F53C8F">
      <w:r>
        <w:rPr>
          <w:b/>
        </w:rPr>
        <w:t>8</w:t>
      </w:r>
      <w:r w:rsidR="00F53C8F" w:rsidRPr="001B136A">
        <w:rPr>
          <w:b/>
        </w:rPr>
        <w:t>.2.</w:t>
      </w:r>
      <w:r w:rsidR="001B136A" w:rsidRPr="001B136A">
        <w:rPr>
          <w:b/>
        </w:rPr>
        <w:t>4</w:t>
      </w:r>
      <w:r w:rsidR="00F53C8F" w:rsidRPr="001B136A">
        <w:rPr>
          <w:b/>
        </w:rPr>
        <w:t>.</w:t>
      </w:r>
      <w:r w:rsidR="00F53C8F" w:rsidRPr="00F53C8F">
        <w:t xml:space="preserve"> </w:t>
      </w:r>
      <w:r w:rsidR="00580BB3">
        <w:t xml:space="preserve">Во время </w:t>
      </w:r>
      <w:r w:rsidR="00F53C8F" w:rsidRPr="00F53C8F">
        <w:t xml:space="preserve"> </w:t>
      </w:r>
      <w:r w:rsidR="00580BB3">
        <w:t>пусконаладочных работ по подключению</w:t>
      </w:r>
      <w:r w:rsidR="00F53C8F" w:rsidRPr="00F53C8F">
        <w:t xml:space="preserve"> оборудования  соблюдать нормы, правила и мероприятия по охране труда и пожарной безопасности, в соответствии с требованиями СНиП 3.01.04-87, раздел 3 п.5 и СНиП 12-01-2004. </w:t>
      </w:r>
    </w:p>
    <w:p w:rsidR="00F53C8F" w:rsidRPr="00F53C8F" w:rsidRDefault="00F53C8F" w:rsidP="00F53C8F"/>
    <w:p w:rsidR="00F53C8F" w:rsidRPr="00737C84" w:rsidRDefault="00580BB3" w:rsidP="00F53C8F">
      <w:pPr>
        <w:rPr>
          <w:b/>
        </w:rPr>
      </w:pPr>
      <w:r>
        <w:rPr>
          <w:b/>
        </w:rPr>
        <w:t>Поставщик</w:t>
      </w:r>
      <w:r w:rsidR="00F53C8F" w:rsidRPr="00737C84">
        <w:rPr>
          <w:b/>
        </w:rPr>
        <w:t xml:space="preserve">   </w:t>
      </w:r>
      <w:r w:rsidR="00737C84" w:rsidRPr="00737C84">
        <w:rPr>
          <w:b/>
        </w:rPr>
        <w:t xml:space="preserve">предоставляет </w:t>
      </w:r>
      <w:r>
        <w:rPr>
          <w:b/>
        </w:rPr>
        <w:t xml:space="preserve"> </w:t>
      </w:r>
      <w:r w:rsidR="00737C84" w:rsidRPr="00737C84">
        <w:rPr>
          <w:b/>
        </w:rPr>
        <w:t>Исполнительные</w:t>
      </w:r>
      <w:r w:rsidR="00F53C8F" w:rsidRPr="00737C84">
        <w:rPr>
          <w:b/>
        </w:rPr>
        <w:t xml:space="preserve"> схемы, акты приема в эксплуатацию и акт комплексного апробирования.</w:t>
      </w:r>
    </w:p>
    <w:p w:rsidR="00F53C8F" w:rsidRPr="00737C84" w:rsidRDefault="00737C84" w:rsidP="00F53C8F">
      <w:pPr>
        <w:rPr>
          <w:b/>
        </w:rPr>
      </w:pPr>
      <w:r w:rsidRPr="00737C84">
        <w:rPr>
          <w:b/>
        </w:rPr>
        <w:t>Проводит приемо</w:t>
      </w:r>
      <w:r w:rsidR="00F53C8F" w:rsidRPr="00737C84">
        <w:rPr>
          <w:b/>
        </w:rPr>
        <w:t>-сдаточные испытания радиосистемы передачи извещений</w:t>
      </w:r>
    </w:p>
    <w:p w:rsidR="00F53C8F" w:rsidRPr="00737C84" w:rsidRDefault="00F53C8F" w:rsidP="00F53C8F">
      <w:pPr>
        <w:rPr>
          <w:b/>
        </w:rPr>
      </w:pPr>
      <w:r w:rsidRPr="00737C84">
        <w:rPr>
          <w:b/>
        </w:rPr>
        <w:t>Оформляет Исполнительную документацию.</w:t>
      </w:r>
    </w:p>
    <w:p w:rsidR="00F53C8F" w:rsidRPr="00737C84" w:rsidRDefault="00F53C8F" w:rsidP="00F53C8F">
      <w:pPr>
        <w:rPr>
          <w:b/>
        </w:rPr>
      </w:pPr>
      <w:r w:rsidRPr="00737C84">
        <w:rPr>
          <w:b/>
        </w:rPr>
        <w:t>Проводит инструктаж дежурного персонала</w:t>
      </w:r>
    </w:p>
    <w:p w:rsidR="00F53C8F" w:rsidRPr="00737C84" w:rsidRDefault="00737C84" w:rsidP="00F53C8F">
      <w:pPr>
        <w:rPr>
          <w:b/>
        </w:rPr>
      </w:pPr>
      <w:r w:rsidRPr="00737C84">
        <w:rPr>
          <w:b/>
        </w:rPr>
        <w:t>Предоставляет инструкцию</w:t>
      </w:r>
      <w:r w:rsidR="00F53C8F" w:rsidRPr="00737C84">
        <w:rPr>
          <w:b/>
        </w:rPr>
        <w:t xml:space="preserve"> по правилам пользования установленным оборудованием. </w:t>
      </w:r>
    </w:p>
    <w:p w:rsidR="00F53C8F" w:rsidRDefault="00F53C8F" w:rsidP="00F53C8F">
      <w:pPr>
        <w:rPr>
          <w:b/>
        </w:rPr>
      </w:pPr>
      <w:r w:rsidRPr="00F53C8F">
        <w:rPr>
          <w:b/>
        </w:rPr>
        <w:t xml:space="preserve">Комплекс </w:t>
      </w:r>
      <w:r w:rsidR="00580BB3">
        <w:rPr>
          <w:b/>
        </w:rPr>
        <w:t xml:space="preserve">пусконаладочных </w:t>
      </w:r>
      <w:r w:rsidRPr="00F53C8F">
        <w:rPr>
          <w:b/>
        </w:rPr>
        <w:t>работ</w:t>
      </w:r>
    </w:p>
    <w:tbl>
      <w:tblPr>
        <w:tblW w:w="9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7558"/>
        <w:gridCol w:w="887"/>
        <w:gridCol w:w="708"/>
      </w:tblGrid>
      <w:tr w:rsidR="005D63E3" w:rsidRPr="005D63E3" w:rsidTr="00F74159">
        <w:trPr>
          <w:trHeight w:val="581"/>
        </w:trPr>
        <w:tc>
          <w:tcPr>
            <w:tcW w:w="597" w:type="dxa"/>
          </w:tcPr>
          <w:p w:rsidR="005D63E3" w:rsidRPr="005D63E3" w:rsidRDefault="005D63E3" w:rsidP="005D63E3">
            <w:r w:rsidRPr="005D63E3">
              <w:t>1</w:t>
            </w:r>
          </w:p>
        </w:tc>
        <w:tc>
          <w:tcPr>
            <w:tcW w:w="7558" w:type="dxa"/>
            <w:shd w:val="clear" w:color="auto" w:fill="auto"/>
            <w:hideMark/>
          </w:tcPr>
          <w:p w:rsidR="005D63E3" w:rsidRPr="005D63E3" w:rsidRDefault="005D63E3" w:rsidP="005D63E3">
            <w:r w:rsidRPr="005D63E3">
              <w:t>Объектовая станция «Стрелец-Мониторинг" в комплекте с модемом MBK-RS и радиомодемом СМ-470</w:t>
            </w:r>
          </w:p>
        </w:tc>
        <w:tc>
          <w:tcPr>
            <w:tcW w:w="887" w:type="dxa"/>
            <w:shd w:val="clear" w:color="auto" w:fill="auto"/>
            <w:hideMark/>
          </w:tcPr>
          <w:p w:rsidR="005D63E3" w:rsidRPr="005D63E3" w:rsidRDefault="005D63E3" w:rsidP="005D63E3">
            <w:pPr>
              <w:jc w:val="center"/>
              <w:rPr>
                <w:iCs/>
              </w:rPr>
            </w:pPr>
            <w:proofErr w:type="spellStart"/>
            <w:r w:rsidRPr="005D63E3">
              <w:rPr>
                <w:iCs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D63E3" w:rsidRPr="005D63E3" w:rsidRDefault="005D63E3" w:rsidP="005D63E3">
            <w:pPr>
              <w:jc w:val="center"/>
            </w:pPr>
            <w:r w:rsidRPr="005D63E3">
              <w:t>1</w:t>
            </w:r>
          </w:p>
        </w:tc>
      </w:tr>
    </w:tbl>
    <w:p w:rsidR="00737C84" w:rsidRPr="00F53C8F" w:rsidRDefault="00737C84" w:rsidP="00F53C8F">
      <w:pPr>
        <w:rPr>
          <w:b/>
        </w:rPr>
      </w:pPr>
    </w:p>
    <w:p w:rsidR="00F53C8F" w:rsidRPr="00F53C8F" w:rsidRDefault="008740C4" w:rsidP="00F53C8F">
      <w:r>
        <w:rPr>
          <w:b/>
        </w:rPr>
        <w:t>8</w:t>
      </w:r>
      <w:r w:rsidR="001B136A" w:rsidRPr="001B136A">
        <w:rPr>
          <w:b/>
        </w:rPr>
        <w:t>.2.5</w:t>
      </w:r>
      <w:r w:rsidR="00F53C8F" w:rsidRPr="00F53C8F">
        <w:rPr>
          <w:b/>
        </w:rPr>
        <w:t xml:space="preserve">. </w:t>
      </w:r>
      <w:r w:rsidR="005D63E3" w:rsidRPr="005D63E3">
        <w:rPr>
          <w:b/>
        </w:rPr>
        <w:t xml:space="preserve">При проведении пусконаладочных работ ПАК «Стрелец-Мониторинг» </w:t>
      </w:r>
      <w:r w:rsidR="00580BB3">
        <w:rPr>
          <w:b/>
        </w:rPr>
        <w:t>Поставщик</w:t>
      </w:r>
      <w:r w:rsidR="005D63E3" w:rsidRPr="005D63E3">
        <w:rPr>
          <w:b/>
        </w:rPr>
        <w:t xml:space="preserve"> обязан предоставлять Заказчику сведения о качестве и скорости прохождении сигнала от базовой станции до ПАК «Стрелец-Мониторинг», по объекту, а так-же возможность получения информации </w:t>
      </w:r>
      <w:proofErr w:type="gramStart"/>
      <w:r w:rsidR="005D63E3" w:rsidRPr="005D63E3">
        <w:rPr>
          <w:b/>
        </w:rPr>
        <w:t>о</w:t>
      </w:r>
      <w:proofErr w:type="gramEnd"/>
      <w:r w:rsidR="005D63E3" w:rsidRPr="005D63E3">
        <w:rPr>
          <w:b/>
        </w:rPr>
        <w:t xml:space="preserve"> всех поступивших с работках и сигналах технического характер</w:t>
      </w:r>
      <w:r w:rsidR="005D63E3">
        <w:rPr>
          <w:b/>
        </w:rPr>
        <w:t xml:space="preserve">а. </w:t>
      </w:r>
      <w:proofErr w:type="gramStart"/>
      <w:r w:rsidR="005D63E3">
        <w:rPr>
          <w:b/>
        </w:rPr>
        <w:t>Обязательно наличие ДОГОВОРА-СОГЛАШЕНИЯ</w:t>
      </w:r>
      <w:r w:rsidR="005D63E3" w:rsidRPr="005D63E3">
        <w:rPr>
          <w:b/>
        </w:rPr>
        <w:t xml:space="preserve"> с </w:t>
      </w:r>
      <w:r w:rsidR="005D63E3">
        <w:rPr>
          <w:b/>
        </w:rPr>
        <w:t xml:space="preserve">№ </w:t>
      </w:r>
      <w:r w:rsidR="003439DD" w:rsidRPr="003439DD">
        <w:rPr>
          <w:b/>
        </w:rPr>
        <w:t>20 пожарно-спасательная часть  </w:t>
      </w:r>
      <w:r w:rsidR="003439DD" w:rsidRPr="003439DD">
        <w:rPr>
          <w:b/>
        </w:rPr>
        <w:br/>
        <w:t>31 пожарно-спасательного отряда федеральной противопожарной службы Государственной противопожарной службы Г</w:t>
      </w:r>
      <w:r w:rsidR="003439DD">
        <w:rPr>
          <w:b/>
        </w:rPr>
        <w:t>лавного управления МЧС России  </w:t>
      </w:r>
      <w:r w:rsidR="003439DD" w:rsidRPr="003439DD">
        <w:rPr>
          <w:b/>
        </w:rPr>
        <w:t>по Московской области</w:t>
      </w:r>
      <w:r w:rsidR="00476178">
        <w:rPr>
          <w:b/>
        </w:rPr>
        <w:t xml:space="preserve"> Московская область по адресу</w:t>
      </w:r>
      <w:r w:rsidR="003439DD">
        <w:rPr>
          <w:b/>
        </w:rPr>
        <w:t>:</w:t>
      </w:r>
      <w:r w:rsidR="00476178">
        <w:rPr>
          <w:b/>
        </w:rPr>
        <w:t xml:space="preserve"> </w:t>
      </w:r>
      <w:r w:rsidR="003439DD" w:rsidRPr="003439DD">
        <w:rPr>
          <w:b/>
        </w:rPr>
        <w:t>г. Ступино, ул. Пристанционная вл. 5/1 </w:t>
      </w:r>
      <w:r w:rsidR="005D63E3" w:rsidRPr="005D63E3">
        <w:rPr>
          <w:b/>
        </w:rPr>
        <w:t>(доступа</w:t>
      </w:r>
      <w:r w:rsidR="003439DD">
        <w:rPr>
          <w:b/>
        </w:rPr>
        <w:t xml:space="preserve"> к пульту</w:t>
      </w:r>
      <w:r w:rsidR="005D63E3" w:rsidRPr="005D63E3">
        <w:rPr>
          <w:b/>
        </w:rPr>
        <w:t>)</w:t>
      </w:r>
      <w:r w:rsidR="00F53C8F" w:rsidRPr="00F53C8F">
        <w:rPr>
          <w:b/>
        </w:rPr>
        <w:t xml:space="preserve">, </w:t>
      </w:r>
      <w:r w:rsidR="00F53C8F" w:rsidRPr="00F53C8F">
        <w:rPr>
          <w:b/>
        </w:rPr>
        <w:lastRenderedPageBreak/>
        <w:t>установ</w:t>
      </w:r>
      <w:r w:rsidR="00F74159">
        <w:rPr>
          <w:b/>
        </w:rPr>
        <w:t xml:space="preserve">ленный </w:t>
      </w:r>
      <w:r w:rsidR="005D63E3" w:rsidRPr="007B7119">
        <w:rPr>
          <w:b/>
        </w:rPr>
        <w:t>в</w:t>
      </w:r>
      <w:r w:rsidR="007B7119">
        <w:rPr>
          <w:b/>
        </w:rPr>
        <w:t xml:space="preserve"> </w:t>
      </w:r>
      <w:proofErr w:type="spellStart"/>
      <w:r w:rsidR="007B7119">
        <w:rPr>
          <w:b/>
        </w:rPr>
        <w:t>МАДОУд</w:t>
      </w:r>
      <w:proofErr w:type="spellEnd"/>
      <w:r w:rsidR="007B7119">
        <w:rPr>
          <w:b/>
        </w:rPr>
        <w:t xml:space="preserve">/с общеразвивающего вида №29 «Золотой ключик» городского округа Ступино, </w:t>
      </w:r>
      <w:r w:rsidR="00F53C8F" w:rsidRPr="00F53C8F">
        <w:rPr>
          <w:b/>
        </w:rPr>
        <w:t xml:space="preserve"> посредством установленного оборудования и подписании Акта о подключении.</w:t>
      </w:r>
      <w:r w:rsidR="00F53C8F" w:rsidRPr="00F53C8F">
        <w:t xml:space="preserve"> </w:t>
      </w:r>
      <w:proofErr w:type="gramEnd"/>
    </w:p>
    <w:p w:rsidR="00F53C8F" w:rsidRPr="00F53C8F" w:rsidRDefault="00F53C8F" w:rsidP="00F53C8F"/>
    <w:p w:rsidR="00F53C8F" w:rsidRPr="00F53C8F" w:rsidRDefault="008740C4" w:rsidP="00F53C8F">
      <w:r>
        <w:rPr>
          <w:b/>
        </w:rPr>
        <w:t>8</w:t>
      </w:r>
      <w:r w:rsidR="00F53C8F" w:rsidRPr="001B136A">
        <w:rPr>
          <w:b/>
        </w:rPr>
        <w:t>.2.</w:t>
      </w:r>
      <w:r w:rsidR="001B136A" w:rsidRPr="001B136A">
        <w:rPr>
          <w:b/>
        </w:rPr>
        <w:t>6</w:t>
      </w:r>
      <w:r w:rsidR="001B136A">
        <w:rPr>
          <w:b/>
        </w:rPr>
        <w:t>.</w:t>
      </w:r>
      <w:r w:rsidR="00F53C8F" w:rsidRPr="00F53C8F">
        <w:t xml:space="preserve">  Сдача </w:t>
      </w:r>
      <w:r w:rsidR="00580BB3">
        <w:t>Поставщиком  пусконаладочные работы</w:t>
      </w:r>
      <w:r w:rsidR="00F53C8F" w:rsidRPr="00F53C8F">
        <w:t xml:space="preserve">  и </w:t>
      </w:r>
      <w:r w:rsidR="00580BB3">
        <w:t xml:space="preserve"> </w:t>
      </w:r>
      <w:r w:rsidR="00F53C8F" w:rsidRPr="00F53C8F">
        <w:t xml:space="preserve">приемка </w:t>
      </w:r>
      <w:r w:rsidR="00580BB3">
        <w:t xml:space="preserve"> </w:t>
      </w:r>
      <w:r w:rsidR="00F53C8F" w:rsidRPr="00F53C8F">
        <w:t xml:space="preserve"> Заказчиком</w:t>
      </w:r>
      <w:r w:rsidR="00476178">
        <w:t>, оформляется</w:t>
      </w:r>
      <w:r w:rsidR="00F53C8F" w:rsidRPr="00F53C8F">
        <w:t xml:space="preserve"> актами приемки </w:t>
      </w:r>
      <w:r w:rsidR="00476178">
        <w:t xml:space="preserve"> работ</w:t>
      </w:r>
    </w:p>
    <w:p w:rsidR="00F53C8F" w:rsidRPr="00F53C8F" w:rsidRDefault="00F53C8F" w:rsidP="00F53C8F"/>
    <w:p w:rsidR="00F53C8F" w:rsidRDefault="008740C4" w:rsidP="000E3700">
      <w:pPr>
        <w:rPr>
          <w:color w:val="000000"/>
        </w:rPr>
      </w:pPr>
      <w:r>
        <w:rPr>
          <w:b/>
        </w:rPr>
        <w:t>8</w:t>
      </w:r>
      <w:r w:rsidR="00F53C8F" w:rsidRPr="001B136A">
        <w:rPr>
          <w:b/>
        </w:rPr>
        <w:t>.2.</w:t>
      </w:r>
      <w:r w:rsidR="001B136A" w:rsidRPr="001B136A">
        <w:rPr>
          <w:b/>
        </w:rPr>
        <w:t>7</w:t>
      </w:r>
      <w:r w:rsidR="001B136A">
        <w:t>.</w:t>
      </w:r>
      <w:r w:rsidR="00F53C8F" w:rsidRPr="00F53C8F">
        <w:t xml:space="preserve">  </w:t>
      </w:r>
      <w:r w:rsidR="000E3700" w:rsidRPr="000E3700">
        <w:rPr>
          <w:rFonts w:eastAsia="Calibri"/>
          <w:b/>
          <w:bCs/>
          <w:kern w:val="1"/>
        </w:rPr>
        <w:t>Гарантийный срок:</w:t>
      </w:r>
      <w:r w:rsidR="000E3700" w:rsidRPr="000E3700">
        <w:rPr>
          <w:rFonts w:eastAsia="Calibri"/>
          <w:bCs/>
          <w:kern w:val="1"/>
        </w:rPr>
        <w:t xml:space="preserve"> </w:t>
      </w:r>
      <w:r w:rsidR="000E3700" w:rsidRPr="000E3700">
        <w:rPr>
          <w:rFonts w:eastAsia="Calibri"/>
          <w:lang w:eastAsia="ja-JP"/>
        </w:rPr>
        <w:t>Гарантийный срок устанавливается не менее 12 месяцев со дня подписания акта о приемке товара. В течение гарантийного срока Поставщик обеспечивает за свой счет устранение недостатков, в том числе дефектов Оборудования, в течени</w:t>
      </w:r>
      <w:proofErr w:type="gramStart"/>
      <w:r w:rsidR="000E3700" w:rsidRPr="000E3700">
        <w:rPr>
          <w:rFonts w:eastAsia="Calibri"/>
          <w:lang w:eastAsia="ja-JP"/>
        </w:rPr>
        <w:t>и</w:t>
      </w:r>
      <w:proofErr w:type="gramEnd"/>
      <w:r w:rsidR="000E3700" w:rsidRPr="000E3700">
        <w:rPr>
          <w:rFonts w:eastAsia="Calibri"/>
          <w:lang w:eastAsia="ja-JP"/>
        </w:rPr>
        <w:t xml:space="preserve"> 10 (десяти) рабочих дней </w:t>
      </w:r>
      <w:r w:rsidR="000E3700" w:rsidRPr="000E3700">
        <w:rPr>
          <w:color w:val="000000"/>
        </w:rPr>
        <w:t>с момента получения уведомления от Заказчика о недостатках Оборудования.</w:t>
      </w:r>
    </w:p>
    <w:p w:rsidR="00F53C8F" w:rsidRPr="00F53C8F" w:rsidRDefault="00F53C8F" w:rsidP="00F53C8F"/>
    <w:p w:rsidR="00F53C8F" w:rsidRDefault="00F53C8F" w:rsidP="00F53C8F">
      <w:r w:rsidRPr="00F53C8F">
        <w:t xml:space="preserve">Заказчик, принявший работу без проверки, не лишается права ссылаться </w:t>
      </w:r>
      <w:r w:rsidR="001B136A">
        <w:t xml:space="preserve">на недостатки </w:t>
      </w:r>
      <w:r w:rsidR="00580BB3">
        <w:t>пусконаладочных работ</w:t>
      </w:r>
      <w:r w:rsidR="001B136A">
        <w:t>,</w:t>
      </w:r>
      <w:r w:rsidRPr="00F53C8F">
        <w:t xml:space="preserve"> которые могли быть установлены при приемке. </w:t>
      </w:r>
    </w:p>
    <w:p w:rsidR="000E3700" w:rsidRPr="00F53C8F" w:rsidRDefault="000E3700" w:rsidP="00F53C8F"/>
    <w:p w:rsidR="00F53C8F" w:rsidRPr="00F53C8F" w:rsidRDefault="008740C4" w:rsidP="00F53C8F">
      <w:r>
        <w:rPr>
          <w:b/>
        </w:rPr>
        <w:t>8</w:t>
      </w:r>
      <w:r w:rsidR="00F53C8F" w:rsidRPr="00B5185F">
        <w:rPr>
          <w:b/>
        </w:rPr>
        <w:t>.</w:t>
      </w:r>
      <w:r w:rsidR="00B5185F" w:rsidRPr="00B5185F">
        <w:rPr>
          <w:b/>
        </w:rPr>
        <w:t>2</w:t>
      </w:r>
      <w:r w:rsidR="00F53C8F" w:rsidRPr="00B5185F">
        <w:rPr>
          <w:b/>
        </w:rPr>
        <w:t>.</w:t>
      </w:r>
      <w:r w:rsidR="000E3700">
        <w:rPr>
          <w:b/>
        </w:rPr>
        <w:t>8</w:t>
      </w:r>
      <w:r w:rsidR="00F53C8F" w:rsidRPr="00F53C8F">
        <w:t xml:space="preserve">. Заказчик вправе отказаться от </w:t>
      </w:r>
      <w:r w:rsidR="00580BB3">
        <w:t>пусконаладочных работ</w:t>
      </w:r>
      <w:r w:rsidR="00F53C8F" w:rsidRPr="00F53C8F">
        <w:t xml:space="preserve">  в случае обнаружения недостатков, которые исключают нормальную эксплуатацию объекта и не могут быть устранены </w:t>
      </w:r>
      <w:r w:rsidR="00580BB3">
        <w:t>Поставщиком</w:t>
      </w:r>
      <w:r w:rsidR="00F53C8F" w:rsidRPr="00F53C8F">
        <w:t>.</w:t>
      </w:r>
    </w:p>
    <w:p w:rsidR="0048138D" w:rsidRPr="0048138D" w:rsidRDefault="00F53C8F" w:rsidP="0048138D">
      <w:pPr>
        <w:rPr>
          <w:b/>
        </w:rPr>
      </w:pPr>
      <w:r w:rsidRPr="00F53C8F">
        <w:t xml:space="preserve">Причиной отказа в приемке </w:t>
      </w:r>
      <w:r w:rsidR="00942BA9">
        <w:t>пусконаладочных работ</w:t>
      </w:r>
      <w:r w:rsidRPr="00F53C8F">
        <w:t xml:space="preserve">  может быть несоответствие объемов предъявленных работ фактически выполненным, некачественно выполненные работы, отступления от требований нормативно-технических документов, СНиП, ТУ, ГОСТ, техническог</w:t>
      </w:r>
      <w:r w:rsidR="003439DD">
        <w:t>о задания</w:t>
      </w:r>
      <w:proofErr w:type="gramStart"/>
      <w:r w:rsidR="003439DD">
        <w:t xml:space="preserve"> </w:t>
      </w:r>
      <w:r w:rsidRPr="00F53C8F">
        <w:t>,</w:t>
      </w:r>
      <w:proofErr w:type="gramEnd"/>
      <w:r w:rsidRPr="00F53C8F">
        <w:t xml:space="preserve"> отсутствие паспортов и сертификатов на применяемые материалы, оборудование и изделия, отсутствие требуемой Исполнительной документации, а также </w:t>
      </w:r>
      <w:r w:rsidR="003439DD" w:rsidRPr="003439DD">
        <w:t xml:space="preserve">» </w:t>
      </w:r>
      <w:r w:rsidR="003439DD">
        <w:rPr>
          <w:b/>
        </w:rPr>
        <w:t xml:space="preserve">не предоставления </w:t>
      </w:r>
      <w:r w:rsidR="003439DD" w:rsidRPr="003439DD">
        <w:rPr>
          <w:b/>
        </w:rPr>
        <w:t>Договор</w:t>
      </w:r>
      <w:r w:rsidR="0048138D">
        <w:rPr>
          <w:b/>
        </w:rPr>
        <w:t>а</w:t>
      </w:r>
      <w:r w:rsidR="003439DD" w:rsidRPr="003439DD">
        <w:rPr>
          <w:b/>
        </w:rPr>
        <w:t xml:space="preserve"> с </w:t>
      </w:r>
      <w:r w:rsidR="0048138D" w:rsidRPr="0048138D">
        <w:rPr>
          <w:b/>
        </w:rPr>
        <w:t>в 20 ПСЧ 31 ПСО ФПС ГУ МЧС России по Московской области по адресу: г. Ступино, ул. </w:t>
      </w:r>
      <w:proofErr w:type="gramStart"/>
      <w:r w:rsidR="0048138D" w:rsidRPr="0048138D">
        <w:rPr>
          <w:b/>
        </w:rPr>
        <w:t>Пристанционная</w:t>
      </w:r>
      <w:proofErr w:type="gramEnd"/>
      <w:r w:rsidR="0048138D" w:rsidRPr="0048138D">
        <w:rPr>
          <w:b/>
        </w:rPr>
        <w:t xml:space="preserve"> вл. 5/1 . Иметь доступ к пульту.</w:t>
      </w:r>
    </w:p>
    <w:p w:rsidR="00F53C8F" w:rsidRPr="00F53C8F" w:rsidRDefault="00F53C8F" w:rsidP="00F53C8F"/>
    <w:p w:rsidR="00F53C8F" w:rsidRDefault="008740C4" w:rsidP="00F53C8F">
      <w:r>
        <w:rPr>
          <w:b/>
        </w:rPr>
        <w:t>8</w:t>
      </w:r>
      <w:r w:rsidR="000E3700">
        <w:rPr>
          <w:b/>
        </w:rPr>
        <w:t>.3</w:t>
      </w:r>
      <w:r w:rsidR="00F53C8F" w:rsidRPr="00F53C8F">
        <w:t xml:space="preserve">. В процессе исполнения контракта </w:t>
      </w:r>
      <w:r w:rsidR="00942BA9">
        <w:t>Поставщик</w:t>
      </w:r>
      <w:r w:rsidR="003439DD" w:rsidRPr="00F53C8F">
        <w:t xml:space="preserve"> предоставляет</w:t>
      </w:r>
      <w:r w:rsidR="00F53C8F" w:rsidRPr="00F53C8F">
        <w:t xml:space="preserve"> заказчику Исполнительную документацию в соответствии с «Требованиями к составу и порядку ведения Исполнительной документации при строительстве, реконструкции, капитальном ремонте объектов…» (РД-11-02-2006), утвержденных приказом Федеральной службой по экологическому, технологическому и атомному надзору от 26.12.2006г. №1128.</w:t>
      </w:r>
    </w:p>
    <w:p w:rsidR="00F53C8F" w:rsidRPr="00F53C8F" w:rsidRDefault="00F53C8F" w:rsidP="00F53C8F"/>
    <w:p w:rsidR="00737C84" w:rsidRDefault="00737C84" w:rsidP="00737C84">
      <w:pPr>
        <w:rPr>
          <w:b/>
        </w:rPr>
      </w:pPr>
      <w:r w:rsidRPr="00737C84">
        <w:rPr>
          <w:b/>
        </w:rPr>
        <w:t>До подписания контракта</w:t>
      </w:r>
      <w:r w:rsidR="00476178">
        <w:rPr>
          <w:b/>
        </w:rPr>
        <w:t xml:space="preserve"> </w:t>
      </w:r>
      <w:r w:rsidR="00942BA9">
        <w:rPr>
          <w:b/>
        </w:rPr>
        <w:t>Поставщик</w:t>
      </w:r>
      <w:r w:rsidRPr="00737C84">
        <w:rPr>
          <w:b/>
        </w:rPr>
        <w:t xml:space="preserve"> д</w:t>
      </w:r>
      <w:r w:rsidR="003439DD">
        <w:rPr>
          <w:b/>
        </w:rPr>
        <w:t>олжен предос</w:t>
      </w:r>
      <w:r w:rsidR="000E3700">
        <w:rPr>
          <w:b/>
        </w:rPr>
        <w:t>тавить</w:t>
      </w:r>
      <w:r w:rsidR="003439DD">
        <w:rPr>
          <w:b/>
        </w:rPr>
        <w:t>:</w:t>
      </w:r>
    </w:p>
    <w:p w:rsidR="0048138D" w:rsidRPr="0048138D" w:rsidRDefault="0048138D" w:rsidP="0048138D">
      <w:r>
        <w:rPr>
          <w:iCs/>
        </w:rPr>
        <w:t>-</w:t>
      </w:r>
      <w:r w:rsidRPr="0048138D">
        <w:rPr>
          <w:iCs/>
        </w:rPr>
        <w:t>Действующую лицензию установленного образца на осу</w:t>
      </w:r>
      <w:r w:rsidRPr="0048138D">
        <w:rPr>
          <w:iCs/>
        </w:rPr>
        <w:softHyphen/>
        <w:t>ществление деятельности по монтажу, техническому обслуживанию и ремонту средств обеспе</w:t>
      </w:r>
      <w:r w:rsidRPr="0048138D">
        <w:rPr>
          <w:iCs/>
        </w:rPr>
        <w:softHyphen/>
        <w:t>чения пожарной безопасности зданий и сооружений</w:t>
      </w:r>
      <w:r w:rsidRPr="0048138D">
        <w:t>, в состав деятельности должны входить все  виды работ предусмотренные Контрактом.</w:t>
      </w:r>
    </w:p>
    <w:p w:rsidR="0048138D" w:rsidRDefault="0048138D" w:rsidP="00737C84">
      <w:r w:rsidRPr="0048138D">
        <w:t>- Действующий Договор об эксплуатационно-техническом обслуживании пультового оборудования ПАК «Стрелец-Мониторинг», расположенного в 20 ПСЧ 31 ПСО ФПС ГУ МЧС России по Московской области по адресу: г. Ступино, ул. </w:t>
      </w:r>
      <w:proofErr w:type="gramStart"/>
      <w:r w:rsidRPr="0048138D">
        <w:t>Пристанционная</w:t>
      </w:r>
      <w:proofErr w:type="gramEnd"/>
      <w:r w:rsidRPr="0048138D">
        <w:t xml:space="preserve"> вл. 5/1 . Иметь доступ к пульту.</w:t>
      </w:r>
    </w:p>
    <w:p w:rsidR="0048138D" w:rsidRDefault="0048138D" w:rsidP="00737C84">
      <w:r>
        <w:t>-</w:t>
      </w:r>
      <w:r w:rsidRPr="0048138D">
        <w:t xml:space="preserve"> Сертификат соответствия «Реестр добросовестных исполнителей»</w:t>
      </w:r>
    </w:p>
    <w:p w:rsidR="0048138D" w:rsidRPr="0048138D" w:rsidRDefault="0048138D" w:rsidP="00737C84"/>
    <w:p w:rsidR="005D63E3" w:rsidRPr="0048138D" w:rsidRDefault="005D63E3" w:rsidP="005D63E3">
      <w:pPr>
        <w:rPr>
          <w:b/>
        </w:rPr>
      </w:pPr>
      <w:r w:rsidRPr="0048138D">
        <w:rPr>
          <w:b/>
        </w:rPr>
        <w:t>Персонал подрядной организации должен иметь действующие Удостоверения:</w:t>
      </w:r>
    </w:p>
    <w:p w:rsidR="005D63E3" w:rsidRPr="0048138D" w:rsidRDefault="005D63E3" w:rsidP="005D63E3">
      <w:r w:rsidRPr="0048138D">
        <w:t>1)</w:t>
      </w:r>
      <w:r w:rsidR="00B5185F">
        <w:t xml:space="preserve"> </w:t>
      </w:r>
      <w:r w:rsidRPr="0048138D">
        <w:t xml:space="preserve">О проверке знаний требований пожарной </w:t>
      </w:r>
      <w:r w:rsidR="0048138D" w:rsidRPr="0048138D">
        <w:t>безопасности</w:t>
      </w:r>
    </w:p>
    <w:p w:rsidR="005D63E3" w:rsidRPr="0048138D" w:rsidRDefault="005D63E3" w:rsidP="005D63E3">
      <w:r w:rsidRPr="0048138D">
        <w:t>2)</w:t>
      </w:r>
      <w:r w:rsidR="003439DD" w:rsidRPr="0048138D">
        <w:t xml:space="preserve"> </w:t>
      </w:r>
      <w:r w:rsidRPr="0048138D">
        <w:t>О проверке знаний требований охраны труда</w:t>
      </w:r>
    </w:p>
    <w:p w:rsidR="005D63E3" w:rsidRPr="0048138D" w:rsidRDefault="005D63E3" w:rsidP="005D63E3">
      <w:r w:rsidRPr="0048138D">
        <w:t>3)</w:t>
      </w:r>
      <w:r w:rsidR="003439DD" w:rsidRPr="0048138D">
        <w:t xml:space="preserve"> Электробезопасности</w:t>
      </w:r>
      <w:r w:rsidRPr="0048138D">
        <w:t xml:space="preserve"> 4-ой группы</w:t>
      </w:r>
    </w:p>
    <w:p w:rsidR="005D63E3" w:rsidRPr="0048138D" w:rsidRDefault="005D63E3" w:rsidP="005D63E3">
      <w:r w:rsidRPr="0048138D">
        <w:t>4)</w:t>
      </w:r>
      <w:r w:rsidR="003439DD" w:rsidRPr="0048138D">
        <w:t xml:space="preserve"> </w:t>
      </w:r>
      <w:r w:rsidRPr="0048138D">
        <w:t xml:space="preserve">О повышении квалификации «Деятельность по </w:t>
      </w:r>
      <w:r w:rsidR="003439DD" w:rsidRPr="0048138D">
        <w:t>монтажу, техническому</w:t>
      </w:r>
      <w:r w:rsidRPr="0048138D">
        <w:t xml:space="preserve"> обслуживанию и ремонту средств обеспечения пожарной безопасности зданий и сооружений»</w:t>
      </w:r>
    </w:p>
    <w:p w:rsidR="00F40B6C" w:rsidRDefault="00F40B6C" w:rsidP="008740C4">
      <w:bookmarkStart w:id="0" w:name="_GoBack"/>
      <w:bookmarkEnd w:id="0"/>
    </w:p>
    <w:p w:rsidR="004107E4" w:rsidRDefault="00F40B6C" w:rsidP="004107E4">
      <w:r>
        <w:t>Заведующий МАДОУ д/с общеразвивающего вида №29 «Золотой ключик»</w:t>
      </w:r>
    </w:p>
    <w:p w:rsidR="00F40B6C" w:rsidRPr="00F40B6C" w:rsidRDefault="00F40B6C" w:rsidP="004107E4">
      <w:pPr>
        <w:jc w:val="right"/>
      </w:pPr>
      <w:r>
        <w:t>_______________ Е.А. Оськина</w:t>
      </w:r>
    </w:p>
    <w:sectPr w:rsidR="00F40B6C" w:rsidRPr="00F40B6C" w:rsidSect="002A01D3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6097C"/>
    <w:multiLevelType w:val="hybridMultilevel"/>
    <w:tmpl w:val="9EC6AE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C1"/>
    <w:rsid w:val="00057793"/>
    <w:rsid w:val="00067E45"/>
    <w:rsid w:val="000871BA"/>
    <w:rsid w:val="000A05D6"/>
    <w:rsid w:val="000B3858"/>
    <w:rsid w:val="000D1B59"/>
    <w:rsid w:val="000D55DA"/>
    <w:rsid w:val="000E3700"/>
    <w:rsid w:val="000E7F0B"/>
    <w:rsid w:val="00102BCF"/>
    <w:rsid w:val="0012775B"/>
    <w:rsid w:val="001572FE"/>
    <w:rsid w:val="00194EED"/>
    <w:rsid w:val="001B136A"/>
    <w:rsid w:val="001D5A0A"/>
    <w:rsid w:val="001F4A9D"/>
    <w:rsid w:val="002A01D3"/>
    <w:rsid w:val="002A6601"/>
    <w:rsid w:val="002B1CD2"/>
    <w:rsid w:val="003439DD"/>
    <w:rsid w:val="003B6CF6"/>
    <w:rsid w:val="00404035"/>
    <w:rsid w:val="004107E4"/>
    <w:rsid w:val="00476178"/>
    <w:rsid w:val="0048138D"/>
    <w:rsid w:val="00494B66"/>
    <w:rsid w:val="005420B6"/>
    <w:rsid w:val="00580BB3"/>
    <w:rsid w:val="005D63E3"/>
    <w:rsid w:val="005E002C"/>
    <w:rsid w:val="005F2BC3"/>
    <w:rsid w:val="00632987"/>
    <w:rsid w:val="00677886"/>
    <w:rsid w:val="006E1821"/>
    <w:rsid w:val="00705033"/>
    <w:rsid w:val="00737C84"/>
    <w:rsid w:val="007430EF"/>
    <w:rsid w:val="00754363"/>
    <w:rsid w:val="007B1F8E"/>
    <w:rsid w:val="007B7119"/>
    <w:rsid w:val="00836B40"/>
    <w:rsid w:val="00851D11"/>
    <w:rsid w:val="008640E1"/>
    <w:rsid w:val="008740C4"/>
    <w:rsid w:val="0088650E"/>
    <w:rsid w:val="008A6910"/>
    <w:rsid w:val="008F2CC1"/>
    <w:rsid w:val="00917D20"/>
    <w:rsid w:val="00931D98"/>
    <w:rsid w:val="00942BA9"/>
    <w:rsid w:val="00965371"/>
    <w:rsid w:val="00965BB6"/>
    <w:rsid w:val="00983B69"/>
    <w:rsid w:val="009B223A"/>
    <w:rsid w:val="009C3E39"/>
    <w:rsid w:val="009E0996"/>
    <w:rsid w:val="009F68DF"/>
    <w:rsid w:val="00A12EA3"/>
    <w:rsid w:val="00A23808"/>
    <w:rsid w:val="00AC3003"/>
    <w:rsid w:val="00B26FED"/>
    <w:rsid w:val="00B31506"/>
    <w:rsid w:val="00B5185F"/>
    <w:rsid w:val="00BC11CA"/>
    <w:rsid w:val="00C01C5A"/>
    <w:rsid w:val="00C057B5"/>
    <w:rsid w:val="00C12D9D"/>
    <w:rsid w:val="00CF744C"/>
    <w:rsid w:val="00D155D5"/>
    <w:rsid w:val="00D451C8"/>
    <w:rsid w:val="00D55120"/>
    <w:rsid w:val="00D81765"/>
    <w:rsid w:val="00DB5B86"/>
    <w:rsid w:val="00DD449B"/>
    <w:rsid w:val="00E0251A"/>
    <w:rsid w:val="00EA0DB2"/>
    <w:rsid w:val="00EB50B7"/>
    <w:rsid w:val="00EC47D0"/>
    <w:rsid w:val="00EC5A19"/>
    <w:rsid w:val="00F368B0"/>
    <w:rsid w:val="00F407EE"/>
    <w:rsid w:val="00F40B6C"/>
    <w:rsid w:val="00F53C8F"/>
    <w:rsid w:val="00F6172B"/>
    <w:rsid w:val="00F74159"/>
    <w:rsid w:val="00FC2B89"/>
    <w:rsid w:val="00FC4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7D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1">
    <w:name w:val="Основной текст 21"/>
    <w:basedOn w:val="a"/>
    <w:rsid w:val="00EC47D0"/>
    <w:pPr>
      <w:spacing w:line="360" w:lineRule="auto"/>
    </w:pPr>
    <w:rPr>
      <w:szCs w:val="20"/>
    </w:rPr>
  </w:style>
  <w:style w:type="paragraph" w:styleId="a4">
    <w:name w:val="Normal (Web)"/>
    <w:basedOn w:val="a"/>
    <w:rsid w:val="00EA0DB2"/>
    <w:pPr>
      <w:suppressAutoHyphens/>
      <w:spacing w:before="280" w:after="280"/>
    </w:pPr>
    <w:rPr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C3E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3E39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D5512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F407EE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F407EE"/>
    <w:rPr>
      <w:rFonts w:ascii="Cambria" w:eastAsia="Cambria" w:hAnsi="Cambria" w:cs="Cambria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7D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1">
    <w:name w:val="Основной текст 21"/>
    <w:basedOn w:val="a"/>
    <w:rsid w:val="00EC47D0"/>
    <w:pPr>
      <w:spacing w:line="360" w:lineRule="auto"/>
    </w:pPr>
    <w:rPr>
      <w:szCs w:val="20"/>
    </w:rPr>
  </w:style>
  <w:style w:type="paragraph" w:styleId="a4">
    <w:name w:val="Normal (Web)"/>
    <w:basedOn w:val="a"/>
    <w:rsid w:val="00EA0DB2"/>
    <w:pPr>
      <w:suppressAutoHyphens/>
      <w:spacing w:before="280" w:after="280"/>
    </w:pPr>
    <w:rPr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C3E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3E39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D5512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F407EE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F407EE"/>
    <w:rPr>
      <w:rFonts w:ascii="Cambria" w:eastAsia="Cambria" w:hAnsi="Cambria" w:cs="Cambria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Наталия</cp:lastModifiedBy>
  <cp:revision>4</cp:revision>
  <cp:lastPrinted>2018-09-04T08:00:00Z</cp:lastPrinted>
  <dcterms:created xsi:type="dcterms:W3CDTF">2021-03-29T12:10:00Z</dcterms:created>
  <dcterms:modified xsi:type="dcterms:W3CDTF">2021-04-24T04:05:00Z</dcterms:modified>
</cp:coreProperties>
</file>