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ABBE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7FDC66EB" w14:textId="7045C79D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Pr="00997EE2">
        <w:rPr>
          <w:rFonts w:ascii="Tahoma" w:hAnsi="Tahoma" w:cs="Tahoma"/>
        </w:rPr>
        <w:t>оказание услуг по комплексному техническому, аварийно-диспетчерскому обслуживанию и текущему ремонту инженерных систем здания</w:t>
      </w:r>
    </w:p>
    <w:p w14:paraId="45654FD7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AB4B85B" w14:textId="080A0EAA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</w:t>
      </w:r>
      <w:r w:rsidR="00760F73">
        <w:rPr>
          <w:rFonts w:ascii="Tahoma" w:hAnsi="Tahoma" w:cs="Tahoma"/>
        </w:rPr>
        <w:t>коммерческие предложения</w:t>
      </w:r>
    </w:p>
    <w:p w14:paraId="62115F50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4F825B40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56F38243" w14:textId="77777777" w:rsidR="00E41F33" w:rsidRDefault="00997EE2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56D92047" w14:textId="77777777" w:rsidR="00E41F33" w:rsidRDefault="00997EE2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276"/>
        <w:gridCol w:w="1276"/>
        <w:gridCol w:w="1385"/>
        <w:gridCol w:w="883"/>
        <w:gridCol w:w="1701"/>
        <w:gridCol w:w="992"/>
        <w:gridCol w:w="1813"/>
      </w:tblGrid>
      <w:tr w:rsidR="00997EE2" w14:paraId="64271BBB" w14:textId="77777777" w:rsidTr="00997EE2">
        <w:trPr>
          <w:cantSplit/>
        </w:trPr>
        <w:tc>
          <w:tcPr>
            <w:tcW w:w="2552" w:type="dxa"/>
            <w:shd w:val="clear" w:color="auto" w:fill="auto"/>
          </w:tcPr>
          <w:p w14:paraId="62B818C3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50" w:type="dxa"/>
            <w:shd w:val="clear" w:color="auto" w:fill="auto"/>
          </w:tcPr>
          <w:p w14:paraId="0C41882E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276" w:type="dxa"/>
            <w:shd w:val="clear" w:color="auto" w:fill="auto"/>
          </w:tcPr>
          <w:p w14:paraId="49120296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276" w:type="dxa"/>
            <w:shd w:val="clear" w:color="auto" w:fill="auto"/>
          </w:tcPr>
          <w:p w14:paraId="52F9FEF8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276" w:type="dxa"/>
            <w:shd w:val="clear" w:color="auto" w:fill="auto"/>
          </w:tcPr>
          <w:p w14:paraId="5BB75F10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385" w:type="dxa"/>
            <w:shd w:val="clear" w:color="auto" w:fill="auto"/>
          </w:tcPr>
          <w:p w14:paraId="24C6C30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3" w:type="dxa"/>
            <w:shd w:val="clear" w:color="auto" w:fill="auto"/>
          </w:tcPr>
          <w:p w14:paraId="7834B1B1" w14:textId="77777777" w:rsidR="00997EE2" w:rsidRDefault="00997EE2" w:rsidP="00997EE2">
            <w:pPr>
              <w:spacing w:after="0" w:line="240" w:lineRule="auto"/>
              <w:jc w:val="right"/>
            </w:pPr>
            <w:proofErr w:type="spellStart"/>
            <w:r w:rsidRPr="00997EE2">
              <w:rPr>
                <w:rFonts w:ascii="Tahoma" w:hAnsi="Tahoma" w:cs="Tahoma"/>
              </w:rPr>
              <w:t>Коэфф</w:t>
            </w:r>
            <w:proofErr w:type="spellEnd"/>
            <w:r w:rsidRPr="00997EE2">
              <w:rPr>
                <w:rFonts w:ascii="Tahoma" w:hAnsi="Tahoma" w:cs="Tahoma"/>
              </w:rPr>
              <w:t xml:space="preserve">. </w:t>
            </w:r>
          </w:p>
          <w:p w14:paraId="1891BE73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1701" w:type="dxa"/>
            <w:shd w:val="clear" w:color="auto" w:fill="auto"/>
          </w:tcPr>
          <w:p w14:paraId="2A44120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992" w:type="dxa"/>
            <w:shd w:val="clear" w:color="auto" w:fill="auto"/>
          </w:tcPr>
          <w:p w14:paraId="10745EA1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813" w:type="dxa"/>
            <w:shd w:val="clear" w:color="auto" w:fill="auto"/>
          </w:tcPr>
          <w:p w14:paraId="5B5EEFEC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997EE2" w14:paraId="01C24A42" w14:textId="77777777" w:rsidTr="00997EE2">
        <w:trPr>
          <w:cantSplit/>
        </w:trPr>
        <w:tc>
          <w:tcPr>
            <w:tcW w:w="2552" w:type="dxa"/>
            <w:shd w:val="clear" w:color="auto" w:fill="auto"/>
          </w:tcPr>
          <w:p w14:paraId="4B5FBD75" w14:textId="4E28785F" w:rsidR="00997EE2" w:rsidRDefault="00997EE2">
            <w:r>
              <w:t>О</w:t>
            </w:r>
            <w:r w:rsidRPr="00997EE2">
              <w:t>казание услуг по комплексному техническому, аварийно-диспетчерскому обслуживанию и текущему ремонту инженерных систем здания</w:t>
            </w:r>
          </w:p>
        </w:tc>
        <w:tc>
          <w:tcPr>
            <w:tcW w:w="850" w:type="dxa"/>
            <w:shd w:val="clear" w:color="auto" w:fill="auto"/>
          </w:tcPr>
          <w:p w14:paraId="59A006E7" w14:textId="67A6082B" w:rsidR="00997EE2" w:rsidRDefault="00997EE2">
            <w:r>
              <w:t>Мес.</w:t>
            </w:r>
          </w:p>
        </w:tc>
        <w:tc>
          <w:tcPr>
            <w:tcW w:w="1276" w:type="dxa"/>
            <w:shd w:val="clear" w:color="auto" w:fill="auto"/>
          </w:tcPr>
          <w:p w14:paraId="6B35BD35" w14:textId="58E7B59A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46000</w:t>
            </w:r>
            <w:r w:rsidR="00997EE2" w:rsidRPr="00997EE2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276" w:type="dxa"/>
            <w:shd w:val="clear" w:color="auto" w:fill="auto"/>
          </w:tcPr>
          <w:p w14:paraId="07A88CAC" w14:textId="53FF9A97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48000</w:t>
            </w:r>
            <w:r w:rsidR="00997EE2" w:rsidRPr="00997EE2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276" w:type="dxa"/>
            <w:shd w:val="clear" w:color="auto" w:fill="auto"/>
          </w:tcPr>
          <w:p w14:paraId="6829640B" w14:textId="2CEA67A9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48600</w:t>
            </w:r>
            <w:r w:rsidR="00997EE2" w:rsidRPr="00997EE2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385" w:type="dxa"/>
            <w:shd w:val="clear" w:color="auto" w:fill="auto"/>
          </w:tcPr>
          <w:p w14:paraId="16EFF7BB" w14:textId="3B3F65A4" w:rsidR="00997EE2" w:rsidRDefault="00760F73" w:rsidP="00997EE2">
            <w:pPr>
              <w:spacing w:after="0" w:line="240" w:lineRule="auto"/>
              <w:jc w:val="right"/>
            </w:pPr>
            <w:r w:rsidRPr="00760F73">
              <w:rPr>
                <w:rFonts w:ascii="Tahoma" w:hAnsi="Tahoma" w:cs="Tahoma"/>
              </w:rPr>
              <w:t>47533,33</w:t>
            </w:r>
          </w:p>
        </w:tc>
        <w:tc>
          <w:tcPr>
            <w:tcW w:w="883" w:type="dxa"/>
            <w:shd w:val="clear" w:color="auto" w:fill="auto"/>
          </w:tcPr>
          <w:p w14:paraId="0EFF6C78" w14:textId="2AA251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>2.</w:t>
            </w:r>
            <w:r w:rsidR="001B72C0">
              <w:rPr>
                <w:rFonts w:ascii="Tahoma" w:hAnsi="Tahoma" w:cs="Tahoma"/>
              </w:rPr>
              <w:t>86</w:t>
            </w:r>
            <w:r w:rsidRPr="00997EE2">
              <w:rPr>
                <w:rFonts w:ascii="Tahoma" w:hAnsi="Tahoma" w:cs="Tahoma"/>
              </w:rPr>
              <w:t xml:space="preserve">% </w:t>
            </w:r>
          </w:p>
        </w:tc>
        <w:tc>
          <w:tcPr>
            <w:tcW w:w="1701" w:type="dxa"/>
            <w:shd w:val="clear" w:color="auto" w:fill="auto"/>
          </w:tcPr>
          <w:p w14:paraId="77F0FF86" w14:textId="6157A46D" w:rsidR="00997EE2" w:rsidRDefault="00760F73" w:rsidP="00997EE2">
            <w:pPr>
              <w:spacing w:after="0" w:line="240" w:lineRule="auto"/>
              <w:jc w:val="right"/>
            </w:pPr>
            <w:r w:rsidRPr="00760F73">
              <w:rPr>
                <w:rFonts w:ascii="Tahoma" w:hAnsi="Tahoma" w:cs="Tahoma"/>
              </w:rPr>
              <w:t>47533,33</w:t>
            </w:r>
          </w:p>
        </w:tc>
        <w:tc>
          <w:tcPr>
            <w:tcW w:w="992" w:type="dxa"/>
            <w:shd w:val="clear" w:color="auto" w:fill="auto"/>
          </w:tcPr>
          <w:p w14:paraId="73879FE7" w14:textId="630DBEC1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6</w:t>
            </w:r>
            <w:r w:rsidR="00997EE2" w:rsidRPr="00997EE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13" w:type="dxa"/>
            <w:shd w:val="clear" w:color="auto" w:fill="auto"/>
          </w:tcPr>
          <w:p w14:paraId="350E543C" w14:textId="227379F3" w:rsidR="00997EE2" w:rsidRDefault="00760F73" w:rsidP="00997EE2">
            <w:pPr>
              <w:spacing w:after="0" w:line="240" w:lineRule="auto"/>
              <w:jc w:val="right"/>
            </w:pPr>
            <w:r w:rsidRPr="00760F73">
              <w:rPr>
                <w:rFonts w:ascii="Tahoma" w:hAnsi="Tahoma" w:cs="Tahoma"/>
              </w:rPr>
              <w:t>285199,98</w:t>
            </w:r>
          </w:p>
        </w:tc>
      </w:tr>
    </w:tbl>
    <w:p w14:paraId="15A76BE5" w14:textId="5EE943F0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760F73" w:rsidRPr="00760F73">
        <w:rPr>
          <w:rFonts w:ascii="Tahoma" w:hAnsi="Tahoma" w:cs="Tahoma"/>
        </w:rPr>
        <w:t xml:space="preserve">285199,98 </w:t>
      </w:r>
      <w:r>
        <w:rPr>
          <w:rFonts w:ascii="Tahoma" w:hAnsi="Tahoma" w:cs="Tahoma"/>
        </w:rPr>
        <w:t>(</w:t>
      </w:r>
      <w:r w:rsidR="00760F73">
        <w:rPr>
          <w:rFonts w:ascii="Tahoma" w:hAnsi="Tahoma" w:cs="Tahoma"/>
        </w:rPr>
        <w:t>двести восемьдесят пять тысяч сто девяносто девять</w:t>
      </w:r>
      <w:r>
        <w:rPr>
          <w:rFonts w:ascii="Tahoma" w:hAnsi="Tahoma" w:cs="Tahoma"/>
        </w:rPr>
        <w:t xml:space="preserve"> рублей </w:t>
      </w:r>
      <w:r w:rsidR="00760F73">
        <w:rPr>
          <w:rFonts w:ascii="Tahoma" w:hAnsi="Tahoma" w:cs="Tahoma"/>
        </w:rPr>
        <w:t>98</w:t>
      </w:r>
      <w:r>
        <w:rPr>
          <w:rFonts w:ascii="Tahoma" w:hAnsi="Tahoma" w:cs="Tahoma"/>
        </w:rPr>
        <w:t xml:space="preserve"> копеек), включая НДС </w:t>
      </w:r>
    </w:p>
    <w:sectPr w:rsidR="00E41F33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F33"/>
    <w:rsid w:val="001B72C0"/>
    <w:rsid w:val="00746173"/>
    <w:rsid w:val="00760F73"/>
    <w:rsid w:val="00997EE2"/>
    <w:rsid w:val="00E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E4E53"/>
  <w15:docId w15:val="{4A508002-35EB-4D0B-8A84-DB74CED7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</cp:lastModifiedBy>
  <cp:revision>6</cp:revision>
  <dcterms:created xsi:type="dcterms:W3CDTF">2020-12-10T20:24:00Z</dcterms:created>
  <dcterms:modified xsi:type="dcterms:W3CDTF">2022-04-27T06:28:00Z</dcterms:modified>
  <cp:category/>
</cp:coreProperties>
</file>