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EB" w:rsidRPr="00CC14EB" w:rsidRDefault="00CC14EB" w:rsidP="00CC14EB">
      <w:pPr>
        <w:spacing w:before="150" w:after="150"/>
        <w:ind w:left="-720" w:right="-185"/>
        <w:jc w:val="right"/>
        <w:rPr>
          <w:rStyle w:val="a3"/>
          <w:color w:val="auto"/>
          <w:u w:val="single"/>
        </w:rPr>
      </w:pPr>
      <w:r w:rsidRPr="00CC14EB">
        <w:rPr>
          <w:rStyle w:val="a3"/>
          <w:color w:val="auto"/>
          <w:u w:val="single"/>
        </w:rPr>
        <w:t>ПРОЕКТ</w:t>
      </w:r>
      <w:r w:rsidR="001B2993" w:rsidRPr="00CC14EB">
        <w:rPr>
          <w:rStyle w:val="a3"/>
          <w:color w:val="auto"/>
          <w:u w:val="single"/>
        </w:rPr>
        <w:t xml:space="preserve">                        </w:t>
      </w:r>
    </w:p>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r w:rsidR="00CC14EB">
              <w:t xml:space="preserve"> Московская область</w:t>
            </w:r>
          </w:p>
        </w:tc>
        <w:tc>
          <w:tcPr>
            <w:tcW w:w="2566" w:type="pct"/>
            <w:vAlign w:val="center"/>
          </w:tcPr>
          <w:p w:rsidR="000F69E8" w:rsidRPr="000F69E8" w:rsidRDefault="007438AA" w:rsidP="0077459B">
            <w:pPr>
              <w:ind w:left="-720"/>
              <w:jc w:val="right"/>
            </w:pPr>
            <w:r>
              <w:t xml:space="preserve"> </w:t>
            </w:r>
            <w:r w:rsidR="000F69E8" w:rsidRPr="000F69E8">
              <w:t>«</w:t>
            </w:r>
            <w:r w:rsidR="0077459B">
              <w:t>__</w:t>
            </w:r>
            <w:r w:rsidR="007B28C0">
              <w:t>» ________</w:t>
            </w:r>
            <w:r w:rsidR="007C1A35">
              <w:t xml:space="preserve"> </w:t>
            </w:r>
            <w:r w:rsidR="000F69E8" w:rsidRPr="000F69E8">
              <w:t>20</w:t>
            </w:r>
            <w:r w:rsidR="00871443">
              <w:t>2</w:t>
            </w:r>
            <w:r w:rsidR="008D1B19">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FB46F8">
        <w:rPr>
          <w:sz w:val="22"/>
          <w:szCs w:val="22"/>
        </w:rPr>
        <w:t>Д</w:t>
      </w:r>
      <w:r w:rsidRPr="003C3A45">
        <w:rPr>
          <w:sz w:val="22"/>
          <w:szCs w:val="22"/>
        </w:rPr>
        <w:t xml:space="preserve">иректора </w:t>
      </w:r>
      <w:r w:rsidR="00D72A98">
        <w:rPr>
          <w:sz w:val="22"/>
          <w:szCs w:val="22"/>
        </w:rPr>
        <w:t>Шалагина Александра Викторовича, действующего</w:t>
      </w:r>
      <w:r w:rsidR="000F69E8" w:rsidRPr="003C3A45">
        <w:rPr>
          <w:sz w:val="22"/>
          <w:szCs w:val="22"/>
        </w:rPr>
        <w:t xml:space="preserve"> на основании</w:t>
      </w:r>
      <w:r w:rsidR="00C40BF3">
        <w:rPr>
          <w:sz w:val="22"/>
          <w:szCs w:val="22"/>
        </w:rPr>
        <w:t xml:space="preserve"> Устава</w:t>
      </w:r>
      <w:r w:rsidR="00FB46F8">
        <w:rPr>
          <w:sz w:val="22"/>
          <w:szCs w:val="22"/>
        </w:rPr>
        <w:t xml:space="preserve"> предприятия</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w:t>
      </w:r>
      <w:r w:rsidR="00C40BF3">
        <w:rPr>
          <w:sz w:val="22"/>
          <w:szCs w:val="22"/>
        </w:rPr>
        <w:t>Исполнитель</w:t>
      </w:r>
      <w:r w:rsidR="002F0294">
        <w:rPr>
          <w:sz w:val="22"/>
          <w:szCs w:val="22"/>
        </w:rPr>
        <w:t xml:space="preserve"> (</w:t>
      </w:r>
      <w:r w:rsidR="00C40BF3">
        <w:rPr>
          <w:sz w:val="22"/>
          <w:szCs w:val="22"/>
        </w:rPr>
        <w:t>Поставщик</w:t>
      </w:r>
      <w:r w:rsidR="002F0294">
        <w:rPr>
          <w:sz w:val="22"/>
          <w:szCs w:val="22"/>
        </w:rPr>
        <w:t>)</w:t>
      </w:r>
      <w:r w:rsidR="000F69E8" w:rsidRPr="003C3A45">
        <w:rPr>
          <w:sz w:val="22"/>
          <w:szCs w:val="22"/>
        </w:rPr>
        <w:t xml:space="preserve">»,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Default="000F69E8" w:rsidP="009C1506">
      <w:pPr>
        <w:pStyle w:val="af"/>
        <w:numPr>
          <w:ilvl w:val="0"/>
          <w:numId w:val="5"/>
        </w:numPr>
        <w:ind w:right="-185"/>
        <w:jc w:val="center"/>
      </w:pPr>
      <w:r w:rsidRPr="009C1506">
        <w:rPr>
          <w:rStyle w:val="a3"/>
          <w:color w:val="auto"/>
        </w:rPr>
        <w:t xml:space="preserve">Предмет </w:t>
      </w:r>
      <w:r w:rsidR="00873041" w:rsidRPr="009C1506">
        <w:rPr>
          <w:rStyle w:val="a3"/>
          <w:color w:val="auto"/>
        </w:rPr>
        <w:t>Договора</w:t>
      </w:r>
      <w:r w:rsidRPr="000F69E8">
        <w:t xml:space="preserve"> </w:t>
      </w:r>
    </w:p>
    <w:p w:rsidR="009C1506" w:rsidRPr="000F69E8" w:rsidRDefault="009C1506" w:rsidP="009C1506">
      <w:pPr>
        <w:pStyle w:val="af"/>
        <w:ind w:left="-360" w:right="-185"/>
      </w:pPr>
    </w:p>
    <w:p w:rsidR="00571B8A"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w:t>
      </w:r>
      <w:r w:rsidR="005C2BF3">
        <w:rPr>
          <w:rFonts w:ascii="Times New Roman" w:hAnsi="Times New Roman"/>
          <w:sz w:val="24"/>
          <w:szCs w:val="24"/>
        </w:rPr>
        <w:t>Исполнитель</w:t>
      </w:r>
      <w:r w:rsidR="00251107">
        <w:rPr>
          <w:rFonts w:ascii="Times New Roman" w:hAnsi="Times New Roman"/>
          <w:sz w:val="24"/>
          <w:szCs w:val="24"/>
        </w:rPr>
        <w:t xml:space="preserve"> (</w:t>
      </w:r>
      <w:r w:rsidR="005C2BF3">
        <w:rPr>
          <w:rFonts w:ascii="Times New Roman" w:hAnsi="Times New Roman"/>
          <w:sz w:val="24"/>
          <w:szCs w:val="24"/>
        </w:rPr>
        <w:t>поставщик</w:t>
      </w:r>
      <w:r w:rsidR="00251107">
        <w:rPr>
          <w:rFonts w:ascii="Times New Roman" w:hAnsi="Times New Roman"/>
          <w:sz w:val="24"/>
          <w:szCs w:val="24"/>
        </w:rPr>
        <w:t>)</w:t>
      </w:r>
      <w:r w:rsidRPr="00873041">
        <w:rPr>
          <w:rFonts w:ascii="Times New Roman" w:hAnsi="Times New Roman"/>
          <w:sz w:val="24"/>
          <w:szCs w:val="24"/>
        </w:rPr>
        <w:t xml:space="preserve">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w:t>
      </w:r>
      <w:r w:rsidR="00CF6A08">
        <w:rPr>
          <w:rFonts w:ascii="Times New Roman" w:hAnsi="Times New Roman"/>
          <w:sz w:val="24"/>
          <w:szCs w:val="24"/>
        </w:rPr>
        <w:t xml:space="preserve">оказание услуг (выполнение работ) на выполнение </w:t>
      </w:r>
      <w:r w:rsidR="003B21CE">
        <w:rPr>
          <w:rFonts w:ascii="Times New Roman" w:hAnsi="Times New Roman"/>
          <w:sz w:val="24"/>
          <w:szCs w:val="24"/>
        </w:rPr>
        <w:t>переустройства действующих сетей водоснабжения и канализации с земельного участка № 50:37:0060339:189, расположенного по адресу МО г.о. Кашира, Каширский проспект, вблизи дома 3</w:t>
      </w:r>
      <w:r w:rsidR="00CF6A08">
        <w:rPr>
          <w:rFonts w:ascii="Times New Roman" w:hAnsi="Times New Roman"/>
          <w:sz w:val="24"/>
          <w:szCs w:val="24"/>
        </w:rPr>
        <w:t xml:space="preserve"> (согласно технического задания</w:t>
      </w:r>
      <w:r w:rsidR="00692414">
        <w:rPr>
          <w:rFonts w:ascii="Times New Roman" w:hAnsi="Times New Roman"/>
          <w:sz w:val="24"/>
          <w:szCs w:val="24"/>
        </w:rPr>
        <w:t>, сметных расчетов</w:t>
      </w:r>
      <w:r w:rsidR="00CF6A08">
        <w:rPr>
          <w:rFonts w:ascii="Times New Roman" w:hAnsi="Times New Roman"/>
          <w:sz w:val="24"/>
          <w:szCs w:val="24"/>
        </w:rPr>
        <w:t xml:space="preserve"> – приложения к данному договору</w:t>
      </w:r>
      <w:r w:rsidR="00692414">
        <w:rPr>
          <w:rFonts w:ascii="Times New Roman" w:hAnsi="Times New Roman"/>
          <w:sz w:val="24"/>
          <w:szCs w:val="24"/>
        </w:rPr>
        <w:t xml:space="preserve"> и документации закупочной процедуры</w:t>
      </w:r>
      <w:r w:rsidR="00CF6A08">
        <w:rPr>
          <w:rFonts w:ascii="Times New Roman" w:hAnsi="Times New Roman"/>
          <w:sz w:val="24"/>
          <w:szCs w:val="24"/>
        </w:rPr>
        <w:t>) для нужд</w:t>
      </w:r>
      <w:r w:rsidR="005C2BF3">
        <w:rPr>
          <w:rFonts w:ascii="Times New Roman" w:hAnsi="Times New Roman"/>
          <w:sz w:val="24"/>
          <w:szCs w:val="24"/>
        </w:rPr>
        <w:t xml:space="preserve"> МУП «Водоканал»</w:t>
      </w:r>
      <w:r w:rsidR="002F0294">
        <w:rPr>
          <w:rFonts w:ascii="Times New Roman" w:hAnsi="Times New Roman"/>
          <w:sz w:val="24"/>
          <w:szCs w:val="24"/>
        </w:rPr>
        <w:t xml:space="preserve">, а также </w:t>
      </w:r>
      <w:r w:rsidR="00571B8A">
        <w:rPr>
          <w:rFonts w:ascii="Times New Roman" w:hAnsi="Times New Roman"/>
          <w:sz w:val="24"/>
          <w:szCs w:val="24"/>
        </w:rPr>
        <w:t xml:space="preserve">предоставить документацию согласно </w:t>
      </w:r>
      <w:r w:rsidR="00F53DFE">
        <w:rPr>
          <w:rFonts w:ascii="Times New Roman" w:hAnsi="Times New Roman"/>
          <w:sz w:val="24"/>
          <w:szCs w:val="24"/>
        </w:rPr>
        <w:t>требований</w:t>
      </w:r>
      <w:r w:rsidR="00571B8A">
        <w:rPr>
          <w:rFonts w:ascii="Times New Roman" w:hAnsi="Times New Roman"/>
          <w:sz w:val="24"/>
          <w:szCs w:val="24"/>
        </w:rPr>
        <w:t xml:space="preserve"> технического задания по окончании выполнения работ (оказания услуг) и</w:t>
      </w:r>
      <w:r w:rsidR="0033150B">
        <w:rPr>
          <w:rFonts w:ascii="Times New Roman" w:hAnsi="Times New Roman"/>
          <w:sz w:val="24"/>
          <w:szCs w:val="24"/>
        </w:rPr>
        <w:t xml:space="preserve"> сопроводительные </w:t>
      </w:r>
      <w:r w:rsidR="00571B8A">
        <w:rPr>
          <w:rFonts w:ascii="Times New Roman" w:hAnsi="Times New Roman"/>
          <w:sz w:val="24"/>
          <w:szCs w:val="24"/>
        </w:rPr>
        <w:t xml:space="preserve">бухгалтерские </w:t>
      </w:r>
      <w:r w:rsidR="0033150B">
        <w:rPr>
          <w:rFonts w:ascii="Times New Roman" w:hAnsi="Times New Roman"/>
          <w:sz w:val="24"/>
          <w:szCs w:val="24"/>
        </w:rPr>
        <w:t xml:space="preserve">документы к </w:t>
      </w:r>
      <w:r w:rsidR="00571B8A">
        <w:rPr>
          <w:rFonts w:ascii="Times New Roman" w:hAnsi="Times New Roman"/>
          <w:sz w:val="24"/>
          <w:szCs w:val="24"/>
        </w:rPr>
        <w:t>выполненным работам (оказанным услугам).</w:t>
      </w:r>
    </w:p>
    <w:p w:rsidR="00A17206"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1.2. </w:t>
      </w:r>
      <w:r w:rsidR="00866490">
        <w:rPr>
          <w:rFonts w:ascii="Times New Roman" w:hAnsi="Times New Roman"/>
          <w:sz w:val="24"/>
          <w:szCs w:val="24"/>
        </w:rPr>
        <w:t xml:space="preserve">Работы (услуги) выполняются с момента </w:t>
      </w:r>
      <w:r w:rsidR="00C525EE">
        <w:rPr>
          <w:rFonts w:ascii="Times New Roman" w:hAnsi="Times New Roman"/>
          <w:sz w:val="24"/>
          <w:szCs w:val="24"/>
        </w:rPr>
        <w:t>заключения</w:t>
      </w:r>
      <w:r w:rsidR="00866490">
        <w:rPr>
          <w:rFonts w:ascii="Times New Roman" w:hAnsi="Times New Roman"/>
          <w:sz w:val="24"/>
          <w:szCs w:val="24"/>
        </w:rPr>
        <w:t xml:space="preserve"> данного договора</w:t>
      </w:r>
      <w:r w:rsidR="00C525EE">
        <w:rPr>
          <w:rFonts w:ascii="Times New Roman" w:hAnsi="Times New Roman"/>
          <w:sz w:val="24"/>
          <w:szCs w:val="24"/>
        </w:rPr>
        <w:t xml:space="preserve"> по </w:t>
      </w:r>
      <w:r w:rsidR="00632B1F">
        <w:rPr>
          <w:rFonts w:ascii="Times New Roman" w:hAnsi="Times New Roman"/>
          <w:sz w:val="24"/>
          <w:szCs w:val="24"/>
        </w:rPr>
        <w:t xml:space="preserve">15 </w:t>
      </w:r>
      <w:r w:rsidR="00D72A98">
        <w:rPr>
          <w:rFonts w:ascii="Times New Roman" w:hAnsi="Times New Roman"/>
          <w:sz w:val="24"/>
          <w:szCs w:val="24"/>
        </w:rPr>
        <w:t>ноября</w:t>
      </w:r>
      <w:r w:rsidR="00C525EE">
        <w:rPr>
          <w:rFonts w:ascii="Times New Roman" w:hAnsi="Times New Roman"/>
          <w:sz w:val="24"/>
          <w:szCs w:val="24"/>
        </w:rPr>
        <w:t xml:space="preserve"> 2021 года включительно. Работы (услуги) </w:t>
      </w:r>
      <w:r w:rsidR="00A81063">
        <w:rPr>
          <w:rFonts w:ascii="Times New Roman" w:hAnsi="Times New Roman"/>
          <w:sz w:val="24"/>
          <w:szCs w:val="24"/>
        </w:rPr>
        <w:t>должны быть</w:t>
      </w:r>
      <w:r w:rsidR="00C525EE">
        <w:rPr>
          <w:rFonts w:ascii="Times New Roman" w:hAnsi="Times New Roman"/>
          <w:sz w:val="24"/>
          <w:szCs w:val="24"/>
        </w:rPr>
        <w:t xml:space="preserve"> выполнены </w:t>
      </w:r>
      <w:r w:rsidR="00900179">
        <w:rPr>
          <w:rFonts w:ascii="Times New Roman" w:hAnsi="Times New Roman"/>
          <w:sz w:val="24"/>
          <w:szCs w:val="24"/>
        </w:rPr>
        <w:t>единовременно</w:t>
      </w:r>
      <w:r w:rsidR="00C525EE">
        <w:rPr>
          <w:rFonts w:ascii="Times New Roman" w:hAnsi="Times New Roman"/>
          <w:sz w:val="24"/>
          <w:szCs w:val="24"/>
        </w:rPr>
        <w:t xml:space="preserve">, на протяжении действия данного договора, в соответствии с </w:t>
      </w:r>
      <w:r w:rsidR="00900179">
        <w:rPr>
          <w:rFonts w:ascii="Times New Roman" w:hAnsi="Times New Roman"/>
          <w:sz w:val="24"/>
          <w:szCs w:val="24"/>
        </w:rPr>
        <w:t xml:space="preserve">техническим заданием </w:t>
      </w:r>
      <w:r w:rsidR="00C525EE">
        <w:rPr>
          <w:rFonts w:ascii="Times New Roman" w:hAnsi="Times New Roman"/>
          <w:sz w:val="24"/>
          <w:szCs w:val="24"/>
        </w:rPr>
        <w:t xml:space="preserve">Заказчика, на основании </w:t>
      </w:r>
      <w:r w:rsidR="002211C0">
        <w:rPr>
          <w:rFonts w:ascii="Times New Roman" w:hAnsi="Times New Roman"/>
          <w:sz w:val="24"/>
          <w:szCs w:val="24"/>
        </w:rPr>
        <w:t>сметных расчетов</w:t>
      </w:r>
      <w:r w:rsidR="00C525EE">
        <w:rPr>
          <w:rFonts w:ascii="Times New Roman" w:hAnsi="Times New Roman"/>
          <w:sz w:val="24"/>
          <w:szCs w:val="24"/>
        </w:rPr>
        <w:t>, составленн</w:t>
      </w:r>
      <w:r w:rsidR="002211C0">
        <w:rPr>
          <w:rFonts w:ascii="Times New Roman" w:hAnsi="Times New Roman"/>
          <w:sz w:val="24"/>
          <w:szCs w:val="24"/>
        </w:rPr>
        <w:t>ых</w:t>
      </w:r>
      <w:r w:rsidR="00C525EE">
        <w:rPr>
          <w:rFonts w:ascii="Times New Roman" w:hAnsi="Times New Roman"/>
          <w:sz w:val="24"/>
          <w:szCs w:val="24"/>
        </w:rPr>
        <w:t xml:space="preserve"> </w:t>
      </w:r>
      <w:r w:rsidR="002211C0">
        <w:rPr>
          <w:rFonts w:ascii="Times New Roman" w:hAnsi="Times New Roman"/>
          <w:sz w:val="24"/>
          <w:szCs w:val="24"/>
        </w:rPr>
        <w:t>Заказчиком</w:t>
      </w:r>
      <w:r w:rsidR="00C525EE">
        <w:rPr>
          <w:rFonts w:ascii="Times New Roman" w:hAnsi="Times New Roman"/>
          <w:sz w:val="24"/>
          <w:szCs w:val="24"/>
        </w:rPr>
        <w:t xml:space="preserve">, по </w:t>
      </w:r>
      <w:r w:rsidR="002211C0">
        <w:rPr>
          <w:rFonts w:ascii="Times New Roman" w:hAnsi="Times New Roman"/>
          <w:sz w:val="24"/>
          <w:szCs w:val="24"/>
        </w:rPr>
        <w:t>указанному</w:t>
      </w:r>
      <w:r w:rsidR="00C525EE">
        <w:rPr>
          <w:rFonts w:ascii="Times New Roman" w:hAnsi="Times New Roman"/>
          <w:sz w:val="24"/>
          <w:szCs w:val="24"/>
        </w:rPr>
        <w:t xml:space="preserve"> объекту Заказчика</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w:t>
      </w:r>
      <w:r w:rsidR="00AC11A5">
        <w:rPr>
          <w:rFonts w:ascii="Times New Roman" w:hAnsi="Times New Roman"/>
          <w:sz w:val="24"/>
          <w:szCs w:val="24"/>
        </w:rPr>
        <w:t>Производство работ (услуг)</w:t>
      </w:r>
      <w:r w:rsidRPr="00873041">
        <w:rPr>
          <w:rFonts w:ascii="Times New Roman" w:hAnsi="Times New Roman"/>
          <w:sz w:val="24"/>
          <w:szCs w:val="24"/>
        </w:rPr>
        <w:t xml:space="preserve"> ос</w:t>
      </w:r>
      <w:r w:rsidR="00405B06">
        <w:rPr>
          <w:rFonts w:ascii="Times New Roman" w:hAnsi="Times New Roman"/>
          <w:sz w:val="24"/>
          <w:szCs w:val="24"/>
        </w:rPr>
        <w:t>у</w:t>
      </w:r>
      <w:r w:rsidR="00DB4F64">
        <w:rPr>
          <w:rFonts w:ascii="Times New Roman" w:hAnsi="Times New Roman"/>
          <w:sz w:val="24"/>
          <w:szCs w:val="24"/>
        </w:rPr>
        <w:t>ществляется по адресу</w:t>
      </w:r>
      <w:r w:rsidR="00DB4F64" w:rsidRPr="00DB4F64">
        <w:t xml:space="preserve"> </w:t>
      </w:r>
      <w:r w:rsidR="00A17206" w:rsidRPr="00A17206">
        <w:rPr>
          <w:rFonts w:ascii="Times New Roman" w:hAnsi="Times New Roman"/>
          <w:sz w:val="24"/>
          <w:szCs w:val="24"/>
        </w:rPr>
        <w:t>земельного участка № 50:37:0060339:189, расположенного по адресу МО г.о. Кашира, Каширский проспект, вблизи дома 3</w:t>
      </w:r>
      <w:r w:rsidR="00345171">
        <w:rPr>
          <w:rFonts w:ascii="Times New Roman" w:hAnsi="Times New Roman"/>
          <w:sz w:val="24"/>
          <w:szCs w:val="24"/>
        </w:rPr>
        <w:t>.</w:t>
      </w:r>
      <w:r w:rsidR="00A17206" w:rsidRPr="00A17206">
        <w:t xml:space="preserve"> </w:t>
      </w:r>
      <w:r w:rsidR="00FF0F24">
        <w:rPr>
          <w:rFonts w:ascii="Times New Roman" w:hAnsi="Times New Roman"/>
          <w:sz w:val="24"/>
          <w:szCs w:val="24"/>
        </w:rPr>
        <w:t>Заказчик определяет ответственное лицо</w:t>
      </w:r>
      <w:r w:rsidR="00405B06">
        <w:rPr>
          <w:rFonts w:ascii="Times New Roman" w:hAnsi="Times New Roman"/>
          <w:sz w:val="24"/>
          <w:szCs w:val="24"/>
        </w:rPr>
        <w:t xml:space="preserve"> из технического персонала</w:t>
      </w:r>
      <w:r w:rsidR="00FF0F24">
        <w:rPr>
          <w:rFonts w:ascii="Times New Roman" w:hAnsi="Times New Roman"/>
          <w:sz w:val="24"/>
          <w:szCs w:val="24"/>
        </w:rPr>
        <w:t xml:space="preserve"> за приемку </w:t>
      </w:r>
      <w:r w:rsidR="00B05725">
        <w:rPr>
          <w:rFonts w:ascii="Times New Roman" w:hAnsi="Times New Roman"/>
          <w:sz w:val="24"/>
          <w:szCs w:val="24"/>
        </w:rPr>
        <w:t>работ (услуг</w:t>
      </w:r>
      <w:r w:rsidR="00DB4F64">
        <w:rPr>
          <w:rFonts w:ascii="Times New Roman" w:hAnsi="Times New Roman"/>
          <w:sz w:val="24"/>
          <w:szCs w:val="24"/>
        </w:rPr>
        <w:t>)</w:t>
      </w:r>
      <w:r w:rsidR="00FF0F24">
        <w:rPr>
          <w:rFonts w:ascii="Times New Roman" w:hAnsi="Times New Roman"/>
          <w:sz w:val="24"/>
          <w:szCs w:val="24"/>
        </w:rPr>
        <w:t xml:space="preserve"> и сообщает данную информацию </w:t>
      </w:r>
      <w:r w:rsidR="00DB4F64">
        <w:rPr>
          <w:rFonts w:ascii="Times New Roman" w:hAnsi="Times New Roman"/>
          <w:sz w:val="24"/>
          <w:szCs w:val="24"/>
        </w:rPr>
        <w:t>Исполнителю</w:t>
      </w:r>
      <w:r w:rsidR="00405B06">
        <w:rPr>
          <w:rFonts w:ascii="Times New Roman" w:hAnsi="Times New Roman"/>
          <w:sz w:val="24"/>
          <w:szCs w:val="24"/>
        </w:rPr>
        <w:t xml:space="preserve"> (</w:t>
      </w:r>
      <w:r w:rsidR="00DB4F64">
        <w:rPr>
          <w:rFonts w:ascii="Times New Roman" w:hAnsi="Times New Roman"/>
          <w:sz w:val="24"/>
          <w:szCs w:val="24"/>
        </w:rPr>
        <w:t>Поставщику</w:t>
      </w:r>
      <w:r w:rsidR="00405B06">
        <w:rPr>
          <w:rFonts w:ascii="Times New Roman" w:hAnsi="Times New Roman"/>
          <w:sz w:val="24"/>
          <w:szCs w:val="24"/>
        </w:rPr>
        <w:t>)</w:t>
      </w:r>
      <w:r w:rsidR="00FF0F24">
        <w:rPr>
          <w:rFonts w:ascii="Times New Roman" w:hAnsi="Times New Roman"/>
          <w:sz w:val="24"/>
          <w:szCs w:val="24"/>
        </w:rPr>
        <w:t>, посредством электронной почты</w:t>
      </w:r>
      <w:r w:rsidR="0037661C">
        <w:rPr>
          <w:rFonts w:ascii="Times New Roman" w:hAnsi="Times New Roman"/>
          <w:sz w:val="24"/>
          <w:szCs w:val="24"/>
        </w:rPr>
        <w:t xml:space="preserve">. </w:t>
      </w:r>
      <w:r w:rsidR="00DB2356">
        <w:rPr>
          <w:rFonts w:ascii="Times New Roman" w:hAnsi="Times New Roman"/>
          <w:sz w:val="24"/>
          <w:szCs w:val="24"/>
        </w:rPr>
        <w:t xml:space="preserve">Работа (услуга) оказывается </w:t>
      </w:r>
      <w:r w:rsidR="0037661C">
        <w:rPr>
          <w:rFonts w:ascii="Times New Roman" w:hAnsi="Times New Roman"/>
          <w:sz w:val="24"/>
          <w:szCs w:val="24"/>
        </w:rPr>
        <w:t>в соответствии с «Спецификацией – техническим заданием».</w:t>
      </w:r>
      <w:r w:rsidR="00456DFD">
        <w:rPr>
          <w:rFonts w:ascii="Times New Roman" w:hAnsi="Times New Roman"/>
          <w:sz w:val="24"/>
          <w:szCs w:val="24"/>
        </w:rPr>
        <w:t xml:space="preserve"> </w:t>
      </w:r>
      <w:r w:rsidR="00456DFD" w:rsidRPr="00456DFD">
        <w:rPr>
          <w:rFonts w:ascii="Times New Roman" w:hAnsi="Times New Roman"/>
          <w:b/>
          <w:sz w:val="24"/>
          <w:szCs w:val="24"/>
        </w:rPr>
        <w:t xml:space="preserve">Основными условиями успешного выполнения договорных обязательств является: соблюдение технического задания и сроков </w:t>
      </w:r>
      <w:r w:rsidR="0069685A">
        <w:rPr>
          <w:rFonts w:ascii="Times New Roman" w:hAnsi="Times New Roman"/>
          <w:b/>
          <w:sz w:val="24"/>
          <w:szCs w:val="24"/>
        </w:rPr>
        <w:t>исполнения  работ (услуг</w:t>
      </w:r>
      <w:r w:rsidR="0027516D">
        <w:rPr>
          <w:rFonts w:ascii="Times New Roman" w:hAnsi="Times New Roman"/>
          <w:b/>
          <w:sz w:val="24"/>
          <w:szCs w:val="24"/>
        </w:rPr>
        <w:t>)</w:t>
      </w:r>
      <w:r w:rsidR="00456DFD">
        <w:rPr>
          <w:rFonts w:ascii="Times New Roman" w:hAnsi="Times New Roman"/>
          <w:sz w:val="24"/>
          <w:szCs w:val="24"/>
        </w:rPr>
        <w:t>.</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w:t>
      </w:r>
      <w:r w:rsidR="009E2FDF">
        <w:rPr>
          <w:rFonts w:ascii="Times New Roman" w:hAnsi="Times New Roman"/>
          <w:sz w:val="24"/>
          <w:szCs w:val="24"/>
        </w:rPr>
        <w:t>Исполнителю</w:t>
      </w:r>
      <w:r w:rsidR="00375D12">
        <w:rPr>
          <w:rFonts w:ascii="Times New Roman" w:hAnsi="Times New Roman"/>
          <w:sz w:val="24"/>
          <w:szCs w:val="24"/>
        </w:rPr>
        <w:t xml:space="preserve"> (</w:t>
      </w:r>
      <w:r w:rsidR="009E2FDF">
        <w:rPr>
          <w:rFonts w:ascii="Times New Roman" w:hAnsi="Times New Roman"/>
          <w:sz w:val="24"/>
          <w:szCs w:val="24"/>
        </w:rPr>
        <w:t>поставщику</w:t>
      </w:r>
      <w:r w:rsidR="00375D12">
        <w:rPr>
          <w:rFonts w:ascii="Times New Roman" w:hAnsi="Times New Roman"/>
          <w:sz w:val="24"/>
          <w:szCs w:val="24"/>
        </w:rPr>
        <w:t>)</w:t>
      </w:r>
      <w:r w:rsidRPr="00873041">
        <w:rPr>
          <w:rFonts w:ascii="Times New Roman" w:hAnsi="Times New Roman"/>
          <w:sz w:val="24"/>
          <w:szCs w:val="24"/>
        </w:rPr>
        <w:t xml:space="preserve"> поставку Товара </w:t>
      </w:r>
      <w:r w:rsidR="00375D12">
        <w:rPr>
          <w:rFonts w:ascii="Times New Roman" w:hAnsi="Times New Roman"/>
          <w:sz w:val="24"/>
          <w:szCs w:val="24"/>
        </w:rPr>
        <w:t xml:space="preserve">и монтажные работы, </w:t>
      </w:r>
      <w:r w:rsidRPr="00873041">
        <w:rPr>
          <w:rFonts w:ascii="Times New Roman" w:hAnsi="Times New Roman"/>
          <w:sz w:val="24"/>
          <w:szCs w:val="24"/>
        </w:rPr>
        <w:t xml:space="preserve">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Default="000F69E8" w:rsidP="000F69E8">
      <w:pPr>
        <w:ind w:left="-720" w:right="-185"/>
        <w:jc w:val="center"/>
        <w:rPr>
          <w:rStyle w:val="a3"/>
          <w:color w:val="auto"/>
        </w:rP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33053" w:rsidRPr="000F69E8" w:rsidRDefault="00533053" w:rsidP="000F69E8">
      <w:pPr>
        <w:ind w:left="-720" w:right="-185"/>
        <w:jc w:val="center"/>
      </w:pP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CF3D48" w:rsidRDefault="00392378" w:rsidP="00ED5C4F">
      <w:pPr>
        <w:pStyle w:val="a7"/>
        <w:ind w:firstLine="708"/>
        <w:jc w:val="both"/>
        <w:rPr>
          <w:rFonts w:ascii="Times New Roman" w:hAnsi="Times New Roman"/>
          <w:sz w:val="24"/>
          <w:szCs w:val="24"/>
        </w:rPr>
      </w:pPr>
      <w:r>
        <w:rPr>
          <w:rFonts w:ascii="Times New Roman" w:hAnsi="Times New Roman"/>
          <w:sz w:val="24"/>
          <w:szCs w:val="24"/>
        </w:rPr>
        <w:t>2.3.</w:t>
      </w:r>
      <w:r w:rsidR="00ED5C4F">
        <w:rPr>
          <w:rFonts w:ascii="Times New Roman" w:hAnsi="Times New Roman"/>
          <w:sz w:val="24"/>
          <w:szCs w:val="24"/>
        </w:rPr>
        <w:t xml:space="preserve"> </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w:t>
      </w:r>
      <w:r w:rsidR="006F30D4">
        <w:rPr>
          <w:rFonts w:ascii="Times New Roman" w:hAnsi="Times New Roman"/>
          <w:sz w:val="24"/>
          <w:szCs w:val="24"/>
        </w:rPr>
        <w:t xml:space="preserve"> на основании предоставленного</w:t>
      </w:r>
      <w:r w:rsidR="000E6B6D">
        <w:rPr>
          <w:rFonts w:ascii="Times New Roman" w:hAnsi="Times New Roman"/>
          <w:sz w:val="24"/>
          <w:szCs w:val="24"/>
        </w:rPr>
        <w:t>, Исполнителем,</w:t>
      </w:r>
      <w:r w:rsidR="006F30D4">
        <w:rPr>
          <w:rFonts w:ascii="Times New Roman" w:hAnsi="Times New Roman"/>
          <w:sz w:val="24"/>
          <w:szCs w:val="24"/>
        </w:rPr>
        <w:t xml:space="preserve"> счета, счета-фактуры и акта выполненных работ (либо УПД и акта выполненных работ</w:t>
      </w:r>
      <w:r w:rsidR="00FE1196">
        <w:rPr>
          <w:rFonts w:ascii="Times New Roman" w:hAnsi="Times New Roman"/>
          <w:sz w:val="24"/>
          <w:szCs w:val="24"/>
        </w:rPr>
        <w:t>, формы документации указаны в техническом задании</w:t>
      </w:r>
      <w:r w:rsidR="006F30D4">
        <w:rPr>
          <w:rFonts w:ascii="Times New Roman" w:hAnsi="Times New Roman"/>
          <w:sz w:val="24"/>
          <w:szCs w:val="24"/>
        </w:rPr>
        <w:t>)</w:t>
      </w:r>
      <w:r w:rsidR="000E6B6D">
        <w:rPr>
          <w:rFonts w:ascii="Times New Roman" w:hAnsi="Times New Roman"/>
          <w:sz w:val="24"/>
          <w:szCs w:val="24"/>
        </w:rPr>
        <w:t>,</w:t>
      </w:r>
      <w:r w:rsidR="00047E07">
        <w:rPr>
          <w:rFonts w:ascii="Times New Roman" w:hAnsi="Times New Roman"/>
          <w:sz w:val="24"/>
          <w:szCs w:val="24"/>
        </w:rPr>
        <w:t xml:space="preserve"> </w:t>
      </w:r>
      <w:r w:rsidR="00045CB1">
        <w:rPr>
          <w:rFonts w:ascii="Times New Roman" w:hAnsi="Times New Roman"/>
          <w:sz w:val="24"/>
          <w:szCs w:val="24"/>
        </w:rPr>
        <w:t>с момента подписания</w:t>
      </w:r>
      <w:r w:rsidR="006F30D4">
        <w:rPr>
          <w:rFonts w:ascii="Times New Roman" w:hAnsi="Times New Roman"/>
          <w:sz w:val="24"/>
          <w:szCs w:val="24"/>
        </w:rPr>
        <w:t xml:space="preserve"> акта выполненных работ </w:t>
      </w:r>
      <w:r w:rsidR="000E6B6D">
        <w:rPr>
          <w:rFonts w:ascii="Times New Roman" w:hAnsi="Times New Roman"/>
          <w:sz w:val="24"/>
          <w:szCs w:val="24"/>
        </w:rPr>
        <w:t xml:space="preserve"> без претензий</w:t>
      </w:r>
      <w:r w:rsidR="00045CB1">
        <w:rPr>
          <w:rFonts w:ascii="Times New Roman" w:hAnsi="Times New Roman"/>
          <w:sz w:val="24"/>
          <w:szCs w:val="24"/>
        </w:rPr>
        <w:t xml:space="preserve"> в течении </w:t>
      </w:r>
      <w:r w:rsidR="005A02E2">
        <w:rPr>
          <w:rFonts w:ascii="Times New Roman" w:hAnsi="Times New Roman"/>
          <w:sz w:val="24"/>
          <w:szCs w:val="24"/>
        </w:rPr>
        <w:t>в течении 10 (десяти) рабочих дней</w:t>
      </w:r>
      <w:bookmarkStart w:id="0" w:name="_ref_1253346"/>
      <w:r w:rsidR="006F30D4">
        <w:rPr>
          <w:rFonts w:ascii="Times New Roman" w:hAnsi="Times New Roman"/>
          <w:sz w:val="24"/>
          <w:szCs w:val="24"/>
        </w:rPr>
        <w:t>.</w:t>
      </w:r>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ED5C4F">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w:t>
      </w:r>
      <w:r w:rsidR="006D3E3D">
        <w:rPr>
          <w:rFonts w:ascii="Times New Roman" w:hAnsi="Times New Roman"/>
          <w:sz w:val="24"/>
          <w:szCs w:val="24"/>
        </w:rPr>
        <w:t>расчетный</w:t>
      </w:r>
      <w:r w:rsidRPr="00F803FD">
        <w:rPr>
          <w:rFonts w:ascii="Times New Roman" w:hAnsi="Times New Roman"/>
          <w:sz w:val="24"/>
          <w:szCs w:val="24"/>
        </w:rPr>
        <w:t xml:space="preserve"> счет банка </w:t>
      </w:r>
      <w:r w:rsidR="006D3E3D">
        <w:rPr>
          <w:rFonts w:ascii="Times New Roman" w:hAnsi="Times New Roman"/>
          <w:sz w:val="24"/>
          <w:szCs w:val="24"/>
        </w:rPr>
        <w:t>Исполнителя</w:t>
      </w:r>
      <w:r w:rsidR="00ED5C4F">
        <w:rPr>
          <w:rFonts w:ascii="Times New Roman" w:hAnsi="Times New Roman"/>
          <w:sz w:val="24"/>
          <w:szCs w:val="24"/>
        </w:rPr>
        <w:t xml:space="preserve"> (</w:t>
      </w:r>
      <w:r w:rsidR="006D3E3D">
        <w:rPr>
          <w:rFonts w:ascii="Times New Roman" w:hAnsi="Times New Roman"/>
          <w:sz w:val="24"/>
          <w:szCs w:val="24"/>
        </w:rPr>
        <w:t>поставщика</w:t>
      </w:r>
      <w:r w:rsidR="00ED5C4F">
        <w:rPr>
          <w:rFonts w:ascii="Times New Roman" w:hAnsi="Times New Roman"/>
          <w:sz w:val="24"/>
          <w:szCs w:val="24"/>
        </w:rPr>
        <w:t>)</w:t>
      </w:r>
      <w:r w:rsidRPr="00F803FD">
        <w:rPr>
          <w:rFonts w:ascii="Times New Roman" w:hAnsi="Times New Roman"/>
          <w:sz w:val="24"/>
          <w:szCs w:val="24"/>
        </w:rPr>
        <w:t>.</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D8224D">
        <w:rPr>
          <w:sz w:val="24"/>
          <w:szCs w:val="24"/>
        </w:rPr>
        <w:t xml:space="preserve">Выполнение работ (оказание услуг) </w:t>
      </w:r>
      <w:r w:rsidR="00E149F4">
        <w:rPr>
          <w:sz w:val="24"/>
          <w:szCs w:val="24"/>
        </w:rPr>
        <w:t xml:space="preserve">осуществляется не позднее </w:t>
      </w:r>
      <w:r w:rsidR="007F56E3">
        <w:rPr>
          <w:sz w:val="24"/>
          <w:szCs w:val="24"/>
        </w:rPr>
        <w:t xml:space="preserve">15 </w:t>
      </w:r>
      <w:r w:rsidR="007162B8">
        <w:rPr>
          <w:sz w:val="24"/>
          <w:szCs w:val="24"/>
        </w:rPr>
        <w:t>ноября</w:t>
      </w:r>
      <w:r w:rsidR="00E149F4">
        <w:rPr>
          <w:sz w:val="24"/>
          <w:szCs w:val="24"/>
        </w:rPr>
        <w:t xml:space="preserve"> </w:t>
      </w:r>
      <w:r w:rsidR="002C588C">
        <w:rPr>
          <w:sz w:val="24"/>
          <w:szCs w:val="24"/>
        </w:rPr>
        <w:t>2021 года</w:t>
      </w:r>
      <w:r w:rsidR="00E149F4">
        <w:rPr>
          <w:sz w:val="24"/>
          <w:szCs w:val="24"/>
        </w:rPr>
        <w:t xml:space="preserve">, с момента </w:t>
      </w:r>
      <w:r w:rsidR="008C66BE">
        <w:rPr>
          <w:sz w:val="24"/>
          <w:szCs w:val="24"/>
        </w:rPr>
        <w:t>заключения настоящего Договора</w:t>
      </w:r>
      <w:r w:rsidR="00E149F4">
        <w:rPr>
          <w:sz w:val="24"/>
          <w:szCs w:val="24"/>
        </w:rPr>
        <w:t>.</w:t>
      </w:r>
      <w:r w:rsidR="00ED5C4F" w:rsidRPr="00ED5C4F">
        <w:t xml:space="preserve"> </w:t>
      </w:r>
      <w:r w:rsidR="007C0631">
        <w:t xml:space="preserve"> </w:t>
      </w:r>
      <w:r w:rsidR="00ED5C4F" w:rsidRPr="00ED5C4F">
        <w:rPr>
          <w:sz w:val="24"/>
          <w:szCs w:val="24"/>
        </w:rPr>
        <w:t xml:space="preserve">Дата </w:t>
      </w:r>
      <w:r w:rsidR="00017241">
        <w:rPr>
          <w:sz w:val="24"/>
          <w:szCs w:val="24"/>
        </w:rPr>
        <w:t>выполнения работ (оказания услуг)</w:t>
      </w:r>
      <w:r w:rsidR="002C588C">
        <w:rPr>
          <w:sz w:val="24"/>
          <w:szCs w:val="24"/>
        </w:rPr>
        <w:t xml:space="preserve"> </w:t>
      </w:r>
      <w:r w:rsidR="00ED5C4F" w:rsidRPr="00ED5C4F">
        <w:rPr>
          <w:sz w:val="24"/>
          <w:szCs w:val="24"/>
        </w:rPr>
        <w:t>заблаговременно (за 3 (три) рабочих дня) согласуются с «Заказчиком» посредством информирования по электронной почте infra_mup@mail.ru, либо посредством телефонной связи по номеру +7-495-431-24-44, строго в соответствии с заявленным Техническим заданием и «Спецификацией» к данному договору.</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lastRenderedPageBreak/>
        <w:t xml:space="preserve">3.2. </w:t>
      </w:r>
      <w:r w:rsidR="007A5A01" w:rsidRPr="00C77F26">
        <w:rPr>
          <w:sz w:val="24"/>
          <w:szCs w:val="24"/>
        </w:rPr>
        <w:t xml:space="preserve">Приемка </w:t>
      </w:r>
      <w:r w:rsidR="009F05A5">
        <w:rPr>
          <w:sz w:val="24"/>
          <w:szCs w:val="24"/>
        </w:rPr>
        <w:t>работ (услуг</w:t>
      </w:r>
      <w:r w:rsidR="002C588C">
        <w:rPr>
          <w:sz w:val="24"/>
          <w:szCs w:val="24"/>
        </w:rPr>
        <w:t xml:space="preserve">) </w:t>
      </w:r>
      <w:r w:rsidR="007A5A01" w:rsidRPr="00C77F26">
        <w:rPr>
          <w:sz w:val="24"/>
          <w:szCs w:val="24"/>
        </w:rPr>
        <w:t>по количеству, качеству и комплектности</w:t>
      </w:r>
      <w:r w:rsidR="009F05A5">
        <w:rPr>
          <w:sz w:val="24"/>
          <w:szCs w:val="24"/>
        </w:rPr>
        <w:t xml:space="preserve"> итоговой документации</w:t>
      </w:r>
      <w:r w:rsidR="007A5A01" w:rsidRPr="00C77F26">
        <w:rPr>
          <w:sz w:val="24"/>
          <w:szCs w:val="24"/>
        </w:rPr>
        <w:t xml:space="preserve">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 xml:space="preserve">Если в ходе приемки </w:t>
      </w:r>
      <w:r w:rsidR="00DE2B56">
        <w:rPr>
          <w:sz w:val="24"/>
          <w:szCs w:val="24"/>
        </w:rPr>
        <w:t>работ (услуг)</w:t>
      </w:r>
      <w:r w:rsidR="00EF3936">
        <w:rPr>
          <w:sz w:val="24"/>
          <w:szCs w:val="24"/>
        </w:rPr>
        <w:t xml:space="preserve"> </w:t>
      </w:r>
      <w:r w:rsidR="007A5A01" w:rsidRPr="00C77F26">
        <w:rPr>
          <w:sz w:val="24"/>
          <w:szCs w:val="24"/>
        </w:rPr>
        <w:t xml:space="preserve">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w:t>
      </w:r>
      <w:r w:rsidR="009D327B">
        <w:rPr>
          <w:sz w:val="24"/>
          <w:szCs w:val="24"/>
        </w:rPr>
        <w:t xml:space="preserve"> итоговой документации по завершении работ (услуг)</w:t>
      </w:r>
      <w:r w:rsidR="007A5A01" w:rsidRPr="00C77F26">
        <w:rPr>
          <w:sz w:val="24"/>
          <w:szCs w:val="24"/>
        </w:rPr>
        <w:t xml:space="preserve">, Заказчик будет обязан направить </w:t>
      </w:r>
      <w:r w:rsidR="00EF3936">
        <w:rPr>
          <w:sz w:val="24"/>
          <w:szCs w:val="24"/>
        </w:rPr>
        <w:t>Исполнителю (поставщику</w:t>
      </w:r>
      <w:r w:rsidR="00013447">
        <w:rPr>
          <w:sz w:val="24"/>
          <w:szCs w:val="24"/>
        </w:rPr>
        <w:t>)</w:t>
      </w:r>
      <w:r w:rsidR="007A5A01" w:rsidRPr="00C77F26">
        <w:rPr>
          <w:sz w:val="24"/>
          <w:szCs w:val="24"/>
        </w:rPr>
        <w:t xml:space="preserve">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r w:rsidR="00524E24">
        <w:rPr>
          <w:sz w:val="24"/>
          <w:szCs w:val="24"/>
        </w:rPr>
        <w:t xml:space="preserve"> Также если в ходе  приемки </w:t>
      </w:r>
      <w:r w:rsidR="00865C80">
        <w:rPr>
          <w:sz w:val="24"/>
          <w:szCs w:val="24"/>
        </w:rPr>
        <w:t>работ (услуг)</w:t>
      </w:r>
      <w:r w:rsidR="00524E24">
        <w:rPr>
          <w:sz w:val="24"/>
          <w:szCs w:val="24"/>
        </w:rPr>
        <w:t xml:space="preserve">, обнаружатся несоответствия параметрам, установленным  техническим заданием, Заказчик обязан направить  </w:t>
      </w:r>
      <w:r w:rsidR="004D56B9">
        <w:rPr>
          <w:sz w:val="24"/>
          <w:szCs w:val="24"/>
        </w:rPr>
        <w:t>Исполнителю (поставщику</w:t>
      </w:r>
      <w:r w:rsidR="00524E24">
        <w:rPr>
          <w:sz w:val="24"/>
          <w:szCs w:val="24"/>
        </w:rPr>
        <w:t>) предложение о соразмерном уменьшении стоимости товара, работ, услуг, в течении 5 (пяти) рабочих дней.</w:t>
      </w:r>
    </w:p>
    <w:p w:rsidR="00873041" w:rsidRDefault="00E149F4" w:rsidP="00013447">
      <w:pPr>
        <w:ind w:firstLine="708"/>
        <w:jc w:val="both"/>
      </w:pPr>
      <w:r>
        <w:t>3.4</w:t>
      </w:r>
      <w:r w:rsidR="007A5A01">
        <w:t xml:space="preserve">.  </w:t>
      </w:r>
      <w:r w:rsidR="007A5A01" w:rsidRPr="00C77F26">
        <w:t xml:space="preserve">О недостатках в </w:t>
      </w:r>
      <w:r w:rsidR="00080E13">
        <w:t>работах (услугах</w:t>
      </w:r>
      <w:r w:rsidR="00646F5E">
        <w:t>)</w:t>
      </w:r>
      <w:r w:rsidR="00013447">
        <w:t xml:space="preserve">, </w:t>
      </w:r>
      <w:r w:rsidR="007A5A01" w:rsidRPr="00C77F26">
        <w:t xml:space="preserve">обнаруженных после его приемки, Заказчик обязан уведомить </w:t>
      </w:r>
      <w:r w:rsidR="00646F5E">
        <w:t>Исполнителя (поставщика</w:t>
      </w:r>
      <w:r w:rsidR="00013447">
        <w:t>)</w:t>
      </w:r>
      <w:r w:rsidR="007A5A01" w:rsidRPr="00C77F26">
        <w:t xml:space="preserve">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Default="000F69E8" w:rsidP="004E4038">
      <w:pPr>
        <w:ind w:firstLine="708"/>
        <w:jc w:val="both"/>
      </w:pPr>
      <w:r w:rsidRPr="000F69E8">
        <w:t>3.</w:t>
      </w:r>
      <w:r w:rsidR="00E149F4">
        <w:t>5.</w:t>
      </w:r>
      <w:r w:rsidR="00C76467">
        <w:t xml:space="preserve"> </w:t>
      </w:r>
      <w:r w:rsidR="0092065D">
        <w:t>Работы (услуги</w:t>
      </w:r>
      <w:r w:rsidR="00C76467">
        <w:t>)</w:t>
      </w:r>
      <w:r w:rsidRPr="000F69E8">
        <w:t xml:space="preserve"> не соответствующи</w:t>
      </w:r>
      <w:r w:rsidR="004E4038">
        <w:t>е</w:t>
      </w:r>
      <w:r w:rsidRPr="000F69E8">
        <w:t xml:space="preserve"> требованиям, указанным</w:t>
      </w:r>
      <w:r w:rsidR="00C76467">
        <w:t xml:space="preserve"> в</w:t>
      </w:r>
      <w:r w:rsidRPr="000F69E8">
        <w:t xml:space="preserve"> разделе 5 настоящего </w:t>
      </w:r>
      <w:r w:rsidR="00873041">
        <w:t>Договора</w:t>
      </w:r>
      <w:r w:rsidRPr="000F69E8">
        <w:t xml:space="preserve">, а также </w:t>
      </w:r>
      <w:r w:rsidR="00967993">
        <w:t>некачественное выполнение работ (услуг)</w:t>
      </w:r>
      <w:r w:rsidRPr="000F69E8">
        <w:t xml:space="preserve"> и </w:t>
      </w:r>
      <w:r w:rsidR="00967993">
        <w:t>работы (услуги) не имеющие</w:t>
      </w:r>
      <w:r w:rsidRPr="000F69E8">
        <w:t xml:space="preserve"> сопроводительных документов, </w:t>
      </w:r>
      <w:r w:rsidR="00FB3E02">
        <w:rPr>
          <w:b/>
          <w:u w:val="single"/>
        </w:rPr>
        <w:t>считаю</w:t>
      </w:r>
      <w:r w:rsidRPr="004E4038">
        <w:rPr>
          <w:b/>
          <w:u w:val="single"/>
        </w:rPr>
        <w:t xml:space="preserve">тся не </w:t>
      </w:r>
      <w:r w:rsidR="00FB3E02">
        <w:rPr>
          <w:b/>
          <w:u w:val="single"/>
        </w:rPr>
        <w:t>оказанными</w:t>
      </w:r>
      <w:r w:rsidRPr="000F69E8">
        <w:t>.</w:t>
      </w:r>
    </w:p>
    <w:p w:rsidR="000E466A" w:rsidRPr="000F69E8" w:rsidRDefault="000E466A" w:rsidP="004E4038">
      <w:pPr>
        <w:ind w:firstLine="708"/>
        <w:jc w:val="both"/>
      </w:pP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 xml:space="preserve">4.1. Обязанности </w:t>
      </w:r>
      <w:r w:rsidR="004B2AB4" w:rsidRPr="004B2AB4">
        <w:rPr>
          <w:spacing w:val="-4"/>
        </w:rPr>
        <w:t>Исполнителя (поставщика)</w:t>
      </w:r>
      <w:r w:rsidR="004B2AB4">
        <w:rPr>
          <w:spacing w:val="-4"/>
        </w:rPr>
        <w:t>:</w:t>
      </w:r>
    </w:p>
    <w:p w:rsidR="00873041" w:rsidRDefault="00873041" w:rsidP="00873041">
      <w:pPr>
        <w:ind w:left="-142" w:firstLine="851"/>
        <w:jc w:val="both"/>
        <w:rPr>
          <w:spacing w:val="-4"/>
        </w:rPr>
      </w:pPr>
      <w:r>
        <w:rPr>
          <w:spacing w:val="-4"/>
        </w:rPr>
        <w:t xml:space="preserve">4.1.1. </w:t>
      </w:r>
      <w:r w:rsidR="004B2AB4">
        <w:rPr>
          <w:spacing w:val="-4"/>
        </w:rPr>
        <w:t>Исполнитель (поставщик</w:t>
      </w:r>
      <w:r w:rsidR="004B2AB4" w:rsidRPr="004B2AB4">
        <w:rPr>
          <w:spacing w:val="-4"/>
        </w:rPr>
        <w:t>)</w:t>
      </w:r>
      <w:r w:rsidR="004B2AB4">
        <w:rPr>
          <w:spacing w:val="-4"/>
        </w:rPr>
        <w:t xml:space="preserve"> </w:t>
      </w:r>
      <w:r>
        <w:rPr>
          <w:spacing w:val="-4"/>
        </w:rPr>
        <w:t xml:space="preserve">обязуется </w:t>
      </w:r>
      <w:r w:rsidR="003174CE">
        <w:rPr>
          <w:spacing w:val="-4"/>
        </w:rPr>
        <w:t>выполнить работы</w:t>
      </w:r>
      <w:r w:rsidR="004B2AB4">
        <w:rPr>
          <w:spacing w:val="-4"/>
        </w:rPr>
        <w:t xml:space="preserve"> (</w:t>
      </w:r>
      <w:r w:rsidR="003174CE">
        <w:rPr>
          <w:spacing w:val="-4"/>
        </w:rPr>
        <w:t>оказать услуги</w:t>
      </w:r>
      <w:r w:rsidR="004B2AB4">
        <w:rPr>
          <w:spacing w:val="-4"/>
        </w:rPr>
        <w:t xml:space="preserve">) </w:t>
      </w:r>
      <w:r>
        <w:rPr>
          <w:spacing w:val="-4"/>
        </w:rPr>
        <w:t>в полном объеме и в сроки, установленны</w:t>
      </w:r>
      <w:r w:rsidR="00310535">
        <w:rPr>
          <w:spacing w:val="-4"/>
        </w:rPr>
        <w:t xml:space="preserve">е </w:t>
      </w:r>
      <w:r>
        <w:rPr>
          <w:spacing w:val="-4"/>
        </w:rPr>
        <w:t>пунктом 1.3. Договора.</w:t>
      </w:r>
    </w:p>
    <w:p w:rsidR="00873041" w:rsidRDefault="00873041" w:rsidP="00873041">
      <w:pPr>
        <w:ind w:left="-142" w:firstLine="851"/>
        <w:jc w:val="both"/>
        <w:rPr>
          <w:spacing w:val="-4"/>
        </w:rPr>
      </w:pPr>
      <w:r>
        <w:rPr>
          <w:spacing w:val="-4"/>
        </w:rPr>
        <w:t xml:space="preserve">4.1.2. </w:t>
      </w:r>
      <w:r w:rsidR="004B2AB4" w:rsidRPr="004B2AB4">
        <w:rPr>
          <w:spacing w:val="-4"/>
        </w:rPr>
        <w:t xml:space="preserve">Исполнитель (поставщик) </w:t>
      </w:r>
      <w:r>
        <w:rPr>
          <w:spacing w:val="-4"/>
        </w:rPr>
        <w:t xml:space="preserve">обязуется безвозмездно в течение 5 дней исправить по требованию Заказчика все выявленные в процессе </w:t>
      </w:r>
      <w:r w:rsidR="004B039C">
        <w:rPr>
          <w:spacing w:val="-4"/>
        </w:rPr>
        <w:t>выполнения работ</w:t>
      </w:r>
      <w:r w:rsidR="006D1007">
        <w:rPr>
          <w:spacing w:val="-4"/>
        </w:rPr>
        <w:t xml:space="preserve"> (</w:t>
      </w:r>
      <w:r w:rsidR="004B039C">
        <w:rPr>
          <w:spacing w:val="-4"/>
        </w:rPr>
        <w:t>оказания услуг</w:t>
      </w:r>
      <w:r w:rsidR="006D1007">
        <w:rPr>
          <w:spacing w:val="-4"/>
        </w:rPr>
        <w:t xml:space="preserve">) </w:t>
      </w:r>
      <w:r>
        <w:rPr>
          <w:spacing w:val="-4"/>
        </w:rPr>
        <w:t>недостатки</w:t>
      </w:r>
      <w:r w:rsidR="0048654D">
        <w:rPr>
          <w:spacing w:val="-4"/>
        </w:rPr>
        <w:t xml:space="preserve">, а именно </w:t>
      </w:r>
      <w:r w:rsidR="00A50A59">
        <w:rPr>
          <w:spacing w:val="-4"/>
        </w:rPr>
        <w:t>некачественное выполнение работ (оказание услуг</w:t>
      </w:r>
      <w:r w:rsidR="0048654D">
        <w:rPr>
          <w:spacing w:val="-4"/>
        </w:rPr>
        <w:t xml:space="preserve">), </w:t>
      </w:r>
      <w:r w:rsidR="00A50A59">
        <w:rPr>
          <w:spacing w:val="-4"/>
        </w:rPr>
        <w:t>не полный комплект отчетной итоговой документации по завершении работ (оказанию услуг)</w:t>
      </w:r>
      <w:r w:rsidR="0048654D">
        <w:rPr>
          <w:spacing w:val="-4"/>
        </w:rPr>
        <w:t>, не соответствие</w:t>
      </w:r>
      <w:r w:rsidR="00E21535">
        <w:rPr>
          <w:spacing w:val="-4"/>
        </w:rPr>
        <w:t xml:space="preserve"> </w:t>
      </w:r>
      <w:r w:rsidR="00A50A59">
        <w:rPr>
          <w:spacing w:val="-4"/>
        </w:rPr>
        <w:t>работ (услуг) действующим СНиП, инструкциям, Постановлению Правительства РФ от 19.01.2006г № 20 «Об инженерных изысканиях для подготовки проектной документации, строительства, реконструкции объектов капитального строительства»</w:t>
      </w:r>
      <w:r w:rsidR="0048654D">
        <w:rPr>
          <w:spacing w:val="-4"/>
        </w:rPr>
        <w:t xml:space="preserve">, отсутствие сопроводительной </w:t>
      </w:r>
      <w:r w:rsidR="00A50A59">
        <w:rPr>
          <w:spacing w:val="-4"/>
        </w:rPr>
        <w:t xml:space="preserve">бухгалтерской </w:t>
      </w:r>
      <w:r w:rsidR="0048654D">
        <w:rPr>
          <w:spacing w:val="-4"/>
        </w:rPr>
        <w:t>докумен</w:t>
      </w:r>
      <w:r w:rsidR="00A50A59">
        <w:rPr>
          <w:spacing w:val="-4"/>
        </w:rPr>
        <w:t>тации</w:t>
      </w:r>
      <w:r>
        <w:rPr>
          <w:spacing w:val="-4"/>
        </w:rPr>
        <w:t>.</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w:t>
      </w:r>
      <w:r w:rsidR="00C42DA3">
        <w:rPr>
          <w:spacing w:val="-4"/>
        </w:rPr>
        <w:t>выполненные работы</w:t>
      </w:r>
      <w:r w:rsidR="000267A7">
        <w:rPr>
          <w:spacing w:val="-4"/>
        </w:rPr>
        <w:t xml:space="preserve"> (оказанные услуги)</w:t>
      </w:r>
      <w:r>
        <w:rPr>
          <w:spacing w:val="-4"/>
        </w:rPr>
        <w:t xml:space="preserve"> в порядке, предусмотренном Договором. </w:t>
      </w:r>
      <w:r w:rsidR="000267A7">
        <w:rPr>
          <w:spacing w:val="-4"/>
        </w:rPr>
        <w:t>Работы  (услуги</w:t>
      </w:r>
      <w:r w:rsidR="001A2A21">
        <w:rPr>
          <w:spacing w:val="-4"/>
        </w:rPr>
        <w:t xml:space="preserve">) </w:t>
      </w:r>
      <w:r>
        <w:rPr>
          <w:spacing w:val="-4"/>
        </w:rPr>
        <w:t xml:space="preserve">считаются принятыми с момента подписания Сторонами </w:t>
      </w:r>
      <w:r w:rsidR="000267A7">
        <w:rPr>
          <w:spacing w:val="-4"/>
        </w:rPr>
        <w:t>Акта выполненных работ</w:t>
      </w:r>
      <w:r w:rsidR="004D7B2C">
        <w:rPr>
          <w:spacing w:val="-4"/>
        </w:rPr>
        <w:t xml:space="preserve">, УПД, </w:t>
      </w:r>
      <w:r w:rsidR="00E568AC">
        <w:rPr>
          <w:spacing w:val="-4"/>
        </w:rPr>
        <w:t>соответствующей формы,</w:t>
      </w:r>
      <w:r>
        <w:rPr>
          <w:spacing w:val="-4"/>
        </w:rPr>
        <w:t xml:space="preserve"> </w:t>
      </w:r>
      <w:r w:rsidRPr="005F7C2A">
        <w:t>без претензий</w:t>
      </w:r>
      <w:r w:rsidR="00292575">
        <w:t xml:space="preserve"> (формы документации перечислены в техническом задании)</w:t>
      </w:r>
      <w:r>
        <w:t>. Основани</w:t>
      </w:r>
      <w:r w:rsidR="00292575">
        <w:t>я</w:t>
      </w:r>
      <w:r>
        <w:t xml:space="preserve">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 xml:space="preserve">В случае просрочки </w:t>
      </w:r>
      <w:r w:rsidR="006F0AEF">
        <w:rPr>
          <w:sz w:val="24"/>
          <w:szCs w:val="24"/>
        </w:rPr>
        <w:t>производства работ (оказания услуг)</w:t>
      </w:r>
      <w:r w:rsidR="00B7157F">
        <w:rPr>
          <w:sz w:val="24"/>
          <w:szCs w:val="24"/>
        </w:rPr>
        <w:t xml:space="preserve"> 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обязательств, предусмотренных Договором, а также в иных случаях неисполнения или ненадлежащего исполнения</w:t>
      </w:r>
      <w:r w:rsidR="00B7157F" w:rsidRPr="00B7157F">
        <w:t xml:space="preserve"> </w:t>
      </w:r>
      <w:r w:rsidR="00B7157F">
        <w:rPr>
          <w:sz w:val="24"/>
          <w:szCs w:val="24"/>
        </w:rPr>
        <w:t>Исполнителем</w:t>
      </w:r>
      <w:r w:rsidR="00B7157F" w:rsidRPr="00B7157F">
        <w:rPr>
          <w:sz w:val="24"/>
          <w:szCs w:val="24"/>
        </w:rPr>
        <w:t xml:space="preserve"> (поставщик</w:t>
      </w:r>
      <w:r w:rsidR="00B7157F">
        <w:rPr>
          <w:sz w:val="24"/>
          <w:szCs w:val="24"/>
        </w:rPr>
        <w:t>ом</w:t>
      </w:r>
      <w:r w:rsidR="00B7157F" w:rsidRPr="00B7157F">
        <w:rPr>
          <w:sz w:val="24"/>
          <w:szCs w:val="24"/>
        </w:rPr>
        <w:t xml:space="preserve">) </w:t>
      </w:r>
      <w:r>
        <w:rPr>
          <w:sz w:val="24"/>
          <w:szCs w:val="24"/>
        </w:rPr>
        <w:t xml:space="preserve"> Договорных обязательств Заказчик направляет </w:t>
      </w:r>
      <w:r w:rsidR="00B7157F">
        <w:rPr>
          <w:sz w:val="24"/>
          <w:szCs w:val="24"/>
        </w:rPr>
        <w:t>Исполнителю</w:t>
      </w:r>
      <w:r w:rsidR="00B7157F" w:rsidRPr="00B7157F">
        <w:rPr>
          <w:sz w:val="24"/>
          <w:szCs w:val="24"/>
        </w:rPr>
        <w:t xml:space="preserve"> (поставщик</w:t>
      </w:r>
      <w:r w:rsidR="00B7157F">
        <w:rPr>
          <w:sz w:val="24"/>
          <w:szCs w:val="24"/>
        </w:rPr>
        <w:t>у</w:t>
      </w:r>
      <w:r w:rsidR="00B7157F" w:rsidRPr="00B7157F">
        <w:rPr>
          <w:sz w:val="24"/>
          <w:szCs w:val="24"/>
        </w:rPr>
        <w:t xml:space="preserve">) </w:t>
      </w:r>
      <w:r>
        <w:rPr>
          <w:sz w:val="24"/>
          <w:szCs w:val="24"/>
        </w:rPr>
        <w:t>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lastRenderedPageBreak/>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7D788B">
        <w:t xml:space="preserve"> </w:t>
      </w:r>
      <w:r w:rsidR="00612CE3">
        <w:t>15.</w:t>
      </w:r>
      <w:r w:rsidR="00280248">
        <w:t>11</w:t>
      </w:r>
      <w:r w:rsidR="00703F80">
        <w:t>.2021 года</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Default="00873041" w:rsidP="00873041">
      <w:pPr>
        <w:tabs>
          <w:tab w:val="left" w:pos="-567"/>
          <w:tab w:val="left" w:pos="4155"/>
        </w:tabs>
        <w:autoSpaceDE w:val="0"/>
        <w:autoSpaceDN w:val="0"/>
        <w:adjustRightInd w:val="0"/>
        <w:ind w:firstLine="709"/>
        <w:jc w:val="both"/>
      </w:pPr>
      <w:r w:rsidRPr="005F7C2A">
        <w:tab/>
      </w:r>
      <w:r>
        <w:tab/>
      </w:r>
    </w:p>
    <w:p w:rsidR="00D4081A" w:rsidRDefault="00D4081A" w:rsidP="00873041">
      <w:pPr>
        <w:tabs>
          <w:tab w:val="left" w:pos="-567"/>
          <w:tab w:val="left" w:pos="4155"/>
        </w:tabs>
        <w:autoSpaceDE w:val="0"/>
        <w:autoSpaceDN w:val="0"/>
        <w:adjustRightInd w:val="0"/>
        <w:ind w:firstLine="709"/>
        <w:jc w:val="both"/>
      </w:pPr>
    </w:p>
    <w:p w:rsidR="00D4081A" w:rsidRDefault="00D4081A" w:rsidP="00873041">
      <w:pPr>
        <w:tabs>
          <w:tab w:val="left" w:pos="-567"/>
          <w:tab w:val="left" w:pos="4155"/>
        </w:tabs>
        <w:autoSpaceDE w:val="0"/>
        <w:autoSpaceDN w:val="0"/>
        <w:adjustRightInd w:val="0"/>
        <w:ind w:firstLine="709"/>
        <w:jc w:val="both"/>
      </w:pPr>
    </w:p>
    <w:p w:rsidR="009B3CCF" w:rsidRDefault="009B3CCF" w:rsidP="00873041">
      <w:pPr>
        <w:tabs>
          <w:tab w:val="left" w:pos="-567"/>
          <w:tab w:val="left" w:pos="4155"/>
        </w:tabs>
        <w:autoSpaceDE w:val="0"/>
        <w:autoSpaceDN w:val="0"/>
        <w:adjustRightInd w:val="0"/>
        <w:ind w:firstLine="709"/>
        <w:jc w:val="both"/>
      </w:pPr>
    </w:p>
    <w:p w:rsidR="009B3CCF" w:rsidRDefault="009B3CCF" w:rsidP="00873041">
      <w:pPr>
        <w:tabs>
          <w:tab w:val="left" w:pos="-567"/>
          <w:tab w:val="left" w:pos="4155"/>
        </w:tabs>
        <w:autoSpaceDE w:val="0"/>
        <w:autoSpaceDN w:val="0"/>
        <w:adjustRightInd w:val="0"/>
        <w:ind w:firstLine="709"/>
        <w:jc w:val="both"/>
      </w:pPr>
    </w:p>
    <w:p w:rsidR="009B3CCF" w:rsidRDefault="009B3CCF" w:rsidP="00873041">
      <w:pPr>
        <w:tabs>
          <w:tab w:val="left" w:pos="-567"/>
          <w:tab w:val="left" w:pos="4155"/>
        </w:tabs>
        <w:autoSpaceDE w:val="0"/>
        <w:autoSpaceDN w:val="0"/>
        <w:adjustRightInd w:val="0"/>
        <w:ind w:firstLine="709"/>
        <w:jc w:val="both"/>
      </w:pPr>
    </w:p>
    <w:p w:rsidR="00D4081A" w:rsidRPr="005F7C2A" w:rsidRDefault="00D4081A" w:rsidP="00873041">
      <w:pPr>
        <w:tabs>
          <w:tab w:val="left" w:pos="-567"/>
          <w:tab w:val="left" w:pos="4155"/>
        </w:tabs>
        <w:autoSpaceDE w:val="0"/>
        <w:autoSpaceDN w:val="0"/>
        <w:adjustRightInd w:val="0"/>
        <w:ind w:firstLine="709"/>
        <w:jc w:val="both"/>
      </w:pP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lastRenderedPageBreak/>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003A5178">
        <w:rPr>
          <w:rFonts w:ascii="Times New Roman" w:hAnsi="Times New Roman"/>
          <w:sz w:val="24"/>
          <w:szCs w:val="24"/>
        </w:rPr>
        <w:t xml:space="preserve"> (подрядчику)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w:t>
      </w:r>
      <w:r w:rsidR="003A5178">
        <w:rPr>
          <w:rFonts w:ascii="Times New Roman" w:hAnsi="Times New Roman"/>
          <w:sz w:val="24"/>
          <w:szCs w:val="24"/>
        </w:rPr>
        <w:t xml:space="preserve">(подрядчику) </w:t>
      </w:r>
      <w:r w:rsidRPr="00873041">
        <w:rPr>
          <w:rFonts w:ascii="Times New Roman" w:hAnsi="Times New Roman"/>
          <w:sz w:val="24"/>
          <w:szCs w:val="24"/>
        </w:rPr>
        <w:t xml:space="preserve">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(подрядчика) </w:t>
      </w:r>
      <w:r w:rsidRPr="00873041">
        <w:rPr>
          <w:rFonts w:ascii="Times New Roman" w:hAnsi="Times New Roman"/>
          <w:sz w:val="24"/>
          <w:szCs w:val="24"/>
        </w:rPr>
        <w:t xml:space="preserve">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lastRenderedPageBreak/>
        <w:t>Поставщика</w:t>
      </w:r>
      <w:r w:rsidR="003A5178">
        <w:rPr>
          <w:rFonts w:ascii="Times New Roman" w:hAnsi="Times New Roman"/>
          <w:sz w:val="24"/>
          <w:szCs w:val="24"/>
        </w:rPr>
        <w:t xml:space="preserve"> (подрядчика)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w:t>
      </w:r>
      <w:r w:rsidR="003A5178">
        <w:rPr>
          <w:rFonts w:ascii="Times New Roman" w:hAnsi="Times New Roman"/>
          <w:sz w:val="24"/>
          <w:szCs w:val="24"/>
        </w:rPr>
        <w:t xml:space="preserve">(подрядчиком) </w:t>
      </w:r>
      <w:r w:rsidRPr="00873041">
        <w:rPr>
          <w:rFonts w:ascii="Times New Roman" w:hAnsi="Times New Roman"/>
          <w:sz w:val="24"/>
          <w:szCs w:val="24"/>
        </w:rPr>
        <w:t xml:space="preserve">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003A5178">
        <w:rPr>
          <w:rFonts w:ascii="Times New Roman" w:hAnsi="Times New Roman"/>
          <w:sz w:val="24"/>
          <w:szCs w:val="24"/>
        </w:rPr>
        <w:t xml:space="preserve"> (подрядчик) </w:t>
      </w:r>
      <w:r w:rsidRPr="00873041">
        <w:rPr>
          <w:rFonts w:ascii="Times New Roman" w:hAnsi="Times New Roman"/>
          <w:sz w:val="24"/>
          <w:szCs w:val="24"/>
        </w:rPr>
        <w:t xml:space="preserve">не соответствует установленным извещением о проведении </w:t>
      </w:r>
      <w:r w:rsidR="003A5178">
        <w:rPr>
          <w:rFonts w:ascii="Times New Roman" w:hAnsi="Times New Roman"/>
          <w:sz w:val="24"/>
          <w:szCs w:val="24"/>
        </w:rPr>
        <w:t>аукциона в электронной форме</w:t>
      </w:r>
      <w:r w:rsidRPr="00873041">
        <w:rPr>
          <w:rFonts w:ascii="Times New Roman" w:hAnsi="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003A5178">
        <w:rPr>
          <w:rFonts w:ascii="Times New Roman" w:hAnsi="Times New Roman"/>
          <w:sz w:val="24"/>
          <w:szCs w:val="24"/>
        </w:rPr>
        <w:t>(подрядчика)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AA12B2">
              <w:rPr>
                <w:bCs/>
                <w:sz w:val="26"/>
                <w:szCs w:val="26"/>
              </w:rPr>
              <w:t>40702810440000021044</w:t>
            </w:r>
            <w:r w:rsidRPr="0057633E">
              <w:rPr>
                <w:sz w:val="26"/>
                <w:szCs w:val="26"/>
                <w:lang w:val="x-none"/>
              </w:rPr>
              <w:t xml:space="preserve"> в </w:t>
            </w:r>
            <w:r w:rsidR="00AA12B2">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AA12B2">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762227">
              <w:rPr>
                <w:sz w:val="26"/>
                <w:szCs w:val="26"/>
              </w:rPr>
              <w:t>044525225</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71755B" w:rsidP="006F5546">
            <w:pPr>
              <w:rPr>
                <w:sz w:val="26"/>
                <w:szCs w:val="26"/>
              </w:rPr>
            </w:pPr>
            <w:r>
              <w:rPr>
                <w:sz w:val="26"/>
                <w:szCs w:val="26"/>
              </w:rPr>
              <w:t xml:space="preserve">Директор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280248">
              <w:rPr>
                <w:sz w:val="26"/>
                <w:szCs w:val="26"/>
              </w:rPr>
              <w:t>Шалагин А.В</w:t>
            </w:r>
            <w:r w:rsidR="00D04B72">
              <w:rPr>
                <w:sz w:val="26"/>
                <w:szCs w:val="26"/>
              </w:rPr>
              <w:t>.</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w:t>
            </w:r>
            <w:r w:rsidR="007073B0">
              <w:t>1</w:t>
            </w:r>
            <w:r w:rsidRPr="00545AD1">
              <w:t>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t>Поставщик</w:t>
            </w:r>
            <w:r w:rsidR="00215C71">
              <w:rPr>
                <w:b/>
              </w:rPr>
              <w:t xml:space="preserve"> (подрядчик)</w:t>
            </w:r>
            <w:r w:rsidRPr="002D4BD9">
              <w:rPr>
                <w:b/>
              </w:rPr>
              <w:t>:</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w:t>
            </w:r>
            <w:r w:rsidR="007073B0">
              <w:rPr>
                <w:sz w:val="26"/>
                <w:szCs w:val="26"/>
              </w:rPr>
              <w:t>1</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CD6FE8" w:rsidP="000F69E8">
      <w:pPr>
        <w:ind w:left="-720" w:right="-185"/>
        <w:jc w:val="center"/>
      </w:pPr>
    </w:p>
    <w:p w:rsidR="00CD6FE8" w:rsidRDefault="00D4081A" w:rsidP="000F69E8">
      <w:pPr>
        <w:ind w:left="-720" w:right="-185"/>
        <w:jc w:val="center"/>
      </w:pPr>
      <w:r w:rsidRPr="00D4081A">
        <w:rPr>
          <w:rFonts w:eastAsiaTheme="minorHAnsi"/>
          <w:b/>
          <w:noProof/>
          <w:sz w:val="28"/>
          <w:szCs w:val="28"/>
        </w:rPr>
        <w:lastRenderedPageBreak/>
        <mc:AlternateContent>
          <mc:Choice Requires="wps">
            <w:drawing>
              <wp:anchor distT="0" distB="0" distL="114300" distR="114300" simplePos="0" relativeHeight="251659264" behindDoc="0" locked="0" layoutInCell="1" allowOverlap="1" wp14:anchorId="23211B79" wp14:editId="4827A81B">
                <wp:simplePos x="0" y="0"/>
                <wp:positionH relativeFrom="column">
                  <wp:posOffset>3589020</wp:posOffset>
                </wp:positionH>
                <wp:positionV relativeFrom="paragraph">
                  <wp:posOffset>-217170</wp:posOffset>
                </wp:positionV>
                <wp:extent cx="2543175" cy="7048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2543175" cy="704850"/>
                        </a:xfrm>
                        <a:prstGeom prst="rect">
                          <a:avLst/>
                        </a:prstGeom>
                        <a:solidFill>
                          <a:sysClr val="window" lastClr="FFFFFF"/>
                        </a:solidFill>
                        <a:ln w="12700" cap="flat" cmpd="sng" algn="ctr">
                          <a:solidFill>
                            <a:sysClr val="window" lastClr="FFFFFF"/>
                          </a:solidFill>
                          <a:prstDash val="solid"/>
                          <a:miter lim="800000"/>
                        </a:ln>
                        <a:effectLst/>
                      </wps:spPr>
                      <wps:txbx>
                        <w:txbxContent>
                          <w:p w:rsidR="00D4081A" w:rsidRDefault="00D4081A" w:rsidP="00D4081A">
                            <w:pPr>
                              <w:jc w:val="center"/>
                            </w:pPr>
                            <w:r>
                              <w:t>Приложение к документации закупки, Спецификация (приложение) к договору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11B79" id="Прямоугольник 1" o:spid="_x0000_s1026" style="position:absolute;left:0;text-align:left;margin-left:282.6pt;margin-top:-17.1pt;width:200.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" fillcolor="window" strokecolor="window" strokeweight="1pt">
                <v:textbox>
                  <w:txbxContent>
                    <w:p w:rsidR="00D4081A" w:rsidRDefault="00D4081A" w:rsidP="00D4081A">
                      <w:pPr>
                        <w:jc w:val="center"/>
                      </w:pPr>
                      <w:r>
                        <w:t>Приложение к документации закупки, Спецификация (приложение) к договору</w:t>
                      </w:r>
                    </w:p>
                  </w:txbxContent>
                </v:textbox>
              </v:rect>
            </w:pict>
          </mc:Fallback>
        </mc:AlternateContent>
      </w:r>
    </w:p>
    <w:p w:rsidR="00B54DD5" w:rsidRDefault="00B54DD5" w:rsidP="00B54DD5">
      <w:pPr>
        <w:tabs>
          <w:tab w:val="left" w:pos="180"/>
          <w:tab w:val="left" w:pos="1440"/>
          <w:tab w:val="right" w:leader="dot" w:pos="9720"/>
        </w:tabs>
        <w:suppressAutoHyphens/>
        <w:ind w:firstLine="180"/>
        <w:jc w:val="center"/>
        <w:rPr>
          <w:b/>
          <w:bCs/>
          <w:caps/>
          <w:lang w:eastAsia="zh-CN"/>
        </w:rPr>
      </w:pPr>
    </w:p>
    <w:p w:rsidR="00B54DD5" w:rsidRDefault="00B54DD5" w:rsidP="00B54DD5">
      <w:pPr>
        <w:tabs>
          <w:tab w:val="left" w:pos="180"/>
          <w:tab w:val="left" w:pos="1440"/>
          <w:tab w:val="right" w:leader="dot" w:pos="9720"/>
        </w:tabs>
        <w:suppressAutoHyphens/>
        <w:ind w:firstLine="180"/>
        <w:jc w:val="center"/>
        <w:rPr>
          <w:b/>
          <w:bCs/>
          <w:caps/>
          <w:lang w:eastAsia="zh-CN"/>
        </w:rPr>
      </w:pPr>
    </w:p>
    <w:p w:rsidR="00B54DD5" w:rsidRDefault="00B54DD5" w:rsidP="00B54DD5">
      <w:pPr>
        <w:tabs>
          <w:tab w:val="left" w:pos="180"/>
          <w:tab w:val="left" w:pos="1440"/>
          <w:tab w:val="right" w:leader="dot" w:pos="9720"/>
        </w:tabs>
        <w:suppressAutoHyphens/>
        <w:ind w:firstLine="180"/>
        <w:jc w:val="center"/>
        <w:rPr>
          <w:b/>
          <w:bCs/>
          <w:caps/>
          <w:lang w:eastAsia="zh-CN"/>
        </w:rPr>
      </w:pPr>
    </w:p>
    <w:p w:rsidR="00B54DD5" w:rsidRDefault="00B54DD5" w:rsidP="00B54DD5">
      <w:pPr>
        <w:tabs>
          <w:tab w:val="left" w:pos="180"/>
          <w:tab w:val="left" w:pos="1440"/>
          <w:tab w:val="right" w:leader="dot" w:pos="9720"/>
        </w:tabs>
        <w:suppressAutoHyphens/>
        <w:ind w:firstLine="180"/>
        <w:jc w:val="center"/>
        <w:rPr>
          <w:b/>
          <w:bCs/>
          <w:caps/>
          <w:lang w:eastAsia="zh-CN"/>
        </w:rPr>
      </w:pPr>
    </w:p>
    <w:p w:rsidR="00B54DD5" w:rsidRDefault="00B54DD5" w:rsidP="00B54DD5">
      <w:pPr>
        <w:tabs>
          <w:tab w:val="left" w:pos="180"/>
          <w:tab w:val="left" w:pos="1440"/>
          <w:tab w:val="right" w:leader="dot" w:pos="9720"/>
        </w:tabs>
        <w:suppressAutoHyphens/>
        <w:ind w:firstLine="180"/>
        <w:jc w:val="center"/>
        <w:rPr>
          <w:b/>
          <w:bCs/>
          <w:caps/>
          <w:lang w:eastAsia="zh-CN"/>
        </w:rPr>
      </w:pPr>
    </w:p>
    <w:p w:rsidR="00B54DD5" w:rsidRPr="00B54DD5" w:rsidRDefault="00B54DD5" w:rsidP="00B54DD5">
      <w:pPr>
        <w:tabs>
          <w:tab w:val="left" w:pos="180"/>
          <w:tab w:val="left" w:pos="1440"/>
          <w:tab w:val="right" w:leader="dot" w:pos="9720"/>
        </w:tabs>
        <w:suppressAutoHyphens/>
        <w:ind w:firstLine="180"/>
        <w:jc w:val="center"/>
        <w:rPr>
          <w:b/>
          <w:bCs/>
          <w:caps/>
          <w:lang w:eastAsia="zh-CN"/>
        </w:rPr>
      </w:pPr>
      <w:r w:rsidRPr="00B54DD5">
        <w:rPr>
          <w:b/>
          <w:bCs/>
          <w:caps/>
          <w:lang w:eastAsia="zh-CN"/>
        </w:rPr>
        <w:t>Техническое задание</w:t>
      </w:r>
    </w:p>
    <w:p w:rsidR="00B54DD5" w:rsidRPr="00B54DD5" w:rsidRDefault="00B54DD5" w:rsidP="00B54DD5">
      <w:pPr>
        <w:tabs>
          <w:tab w:val="left" w:pos="180"/>
          <w:tab w:val="left" w:pos="1440"/>
          <w:tab w:val="right" w:leader="dot" w:pos="9720"/>
        </w:tabs>
        <w:suppressAutoHyphens/>
        <w:ind w:firstLine="180"/>
        <w:jc w:val="center"/>
        <w:rPr>
          <w:b/>
          <w:bCs/>
          <w:caps/>
          <w:lang w:eastAsia="zh-CN"/>
        </w:rPr>
      </w:pPr>
    </w:p>
    <w:p w:rsidR="00B54DD5" w:rsidRPr="00B54DD5" w:rsidRDefault="00B54DD5" w:rsidP="00B54DD5">
      <w:pPr>
        <w:tabs>
          <w:tab w:val="left" w:pos="180"/>
          <w:tab w:val="left" w:pos="1440"/>
          <w:tab w:val="right" w:leader="dot" w:pos="9720"/>
        </w:tabs>
        <w:suppressAutoHyphens/>
        <w:ind w:firstLine="180"/>
        <w:jc w:val="center"/>
        <w:rPr>
          <w:b/>
          <w:bCs/>
          <w:caps/>
          <w:lang w:eastAsia="zh-CN"/>
        </w:rPr>
      </w:pPr>
    </w:p>
    <w:tbl>
      <w:tblPr>
        <w:tblpPr w:leftFromText="180" w:rightFromText="180" w:vertAnchor="text" w:horzAnchor="margin" w:tblpXSpec="center" w:tblpY="170"/>
        <w:tblW w:w="10065" w:type="dxa"/>
        <w:tblLayout w:type="fixed"/>
        <w:tblLook w:val="0000" w:firstRow="0" w:lastRow="0" w:firstColumn="0" w:lastColumn="0" w:noHBand="0" w:noVBand="0"/>
      </w:tblPr>
      <w:tblGrid>
        <w:gridCol w:w="543"/>
        <w:gridCol w:w="3143"/>
        <w:gridCol w:w="6379"/>
      </w:tblGrid>
      <w:tr w:rsidR="00B54DD5" w:rsidRPr="00B54DD5" w:rsidTr="00C05A2F">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ind w:firstLine="851"/>
              <w:jc w:val="both"/>
              <w:rPr>
                <w:rFonts w:eastAsia="Calibri"/>
                <w:b/>
              </w:rPr>
            </w:pPr>
            <w:r w:rsidRPr="00B54DD5">
              <w:rPr>
                <w:rFonts w:eastAsia="Calibri"/>
                <w:b/>
              </w:rPr>
              <w:t>№</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Перечень основных данных и требований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B54DD5">
            <w:pPr>
              <w:ind w:firstLine="851"/>
              <w:jc w:val="both"/>
              <w:rPr>
                <w:rFonts w:eastAsia="Calibri"/>
                <w:b/>
              </w:rPr>
            </w:pPr>
            <w:r w:rsidRPr="00B54DD5">
              <w:rPr>
                <w:rFonts w:eastAsia="Calibri"/>
                <w:b/>
              </w:rPr>
              <w:t>Данные по объекту</w:t>
            </w:r>
          </w:p>
        </w:tc>
      </w:tr>
      <w:tr w:rsidR="00B54DD5" w:rsidRPr="00B54DD5" w:rsidTr="00C05A2F">
        <w:trPr>
          <w:trHeight w:val="471"/>
        </w:trPr>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1.</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rPr>
            </w:pPr>
            <w:r w:rsidRPr="00B54DD5">
              <w:rPr>
                <w:rFonts w:eastAsia="Calibri"/>
              </w:rPr>
              <w:t>Наименование объекта</w:t>
            </w:r>
          </w:p>
          <w:p w:rsidR="00B54DD5" w:rsidRPr="00B54DD5" w:rsidRDefault="00B54DD5" w:rsidP="00B54DD5">
            <w:pPr>
              <w:jc w:val="both"/>
              <w:rPr>
                <w:rFonts w:eastAsia="Calibri"/>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B54DD5">
            <w:pPr>
              <w:jc w:val="both"/>
              <w:rPr>
                <w:rFonts w:eastAsia="Calibri"/>
              </w:rPr>
            </w:pPr>
            <w:r w:rsidRPr="00B54DD5">
              <w:rPr>
                <w:rFonts w:eastAsia="Calibri"/>
              </w:rPr>
              <w:t>Вынос (переустройство) действующих сетей водоснабжения и канализации с земельного участка № 50:37:0060339:189, расположенного по адресу: М.О. г.о. Кашира Каширский проспект, вблизи д.3</w:t>
            </w:r>
          </w:p>
        </w:tc>
      </w:tr>
      <w:tr w:rsidR="00B54DD5" w:rsidRPr="00B54DD5" w:rsidTr="00C05A2F">
        <w:trPr>
          <w:trHeight w:val="315"/>
        </w:trPr>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2.</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rPr>
            </w:pPr>
            <w:r w:rsidRPr="00B54DD5">
              <w:rPr>
                <w:rFonts w:eastAsia="Calibri"/>
              </w:rPr>
              <w:t>Местоположение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B54DD5">
            <w:pPr>
              <w:jc w:val="both"/>
              <w:rPr>
                <w:rFonts w:eastAsia="Calibri"/>
              </w:rPr>
            </w:pPr>
            <w:r w:rsidRPr="00B54DD5">
              <w:rPr>
                <w:rFonts w:eastAsia="Calibri"/>
              </w:rPr>
              <w:t>М.О. г.о. Кашира Каширский проспект, вблизи д.3</w:t>
            </w:r>
          </w:p>
        </w:tc>
      </w:tr>
      <w:tr w:rsidR="00B54DD5" w:rsidRPr="00B54DD5" w:rsidTr="00C05A2F">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3.</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rPr>
            </w:pPr>
            <w:r w:rsidRPr="00B54DD5">
              <w:rPr>
                <w:rFonts w:eastAsia="Calibri"/>
              </w:rPr>
              <w:t>Заказчик</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B54DD5">
            <w:pPr>
              <w:jc w:val="both"/>
              <w:rPr>
                <w:rFonts w:eastAsia="Calibri"/>
              </w:rPr>
            </w:pPr>
            <w:r w:rsidRPr="00B54DD5">
              <w:rPr>
                <w:rFonts w:eastAsia="Calibri"/>
              </w:rPr>
              <w:t>Муниципальное унитарное предприятие «Водоканал» г.о. Кашира Московской области</w:t>
            </w:r>
          </w:p>
        </w:tc>
      </w:tr>
      <w:tr w:rsidR="00B54DD5" w:rsidRPr="00B54DD5" w:rsidTr="00C05A2F">
        <w:trPr>
          <w:trHeight w:val="527"/>
        </w:trPr>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4.</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rPr>
            </w:pPr>
            <w:r w:rsidRPr="00B54DD5">
              <w:rPr>
                <w:rFonts w:eastAsia="Calibri"/>
              </w:rPr>
              <w:t>Сроки начала и окончания работ</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424D86">
            <w:pPr>
              <w:jc w:val="both"/>
              <w:rPr>
                <w:rFonts w:eastAsia="Calibri"/>
              </w:rPr>
            </w:pPr>
            <w:r w:rsidRPr="00B54DD5">
              <w:rPr>
                <w:rFonts w:eastAsia="Calibri"/>
              </w:rPr>
              <w:t>С момента заключения контракта до 15.</w:t>
            </w:r>
            <w:r w:rsidR="00424D86">
              <w:rPr>
                <w:rFonts w:eastAsia="Calibri"/>
              </w:rPr>
              <w:t>11</w:t>
            </w:r>
            <w:bookmarkStart w:id="8" w:name="_GoBack"/>
            <w:bookmarkEnd w:id="8"/>
            <w:r w:rsidRPr="00B54DD5">
              <w:rPr>
                <w:rFonts w:eastAsia="Calibri"/>
              </w:rPr>
              <w:t>.2021г.</w:t>
            </w:r>
          </w:p>
        </w:tc>
      </w:tr>
      <w:tr w:rsidR="00B54DD5" w:rsidRPr="00B54DD5" w:rsidTr="00C05A2F">
        <w:tc>
          <w:tcPr>
            <w:tcW w:w="5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b/>
              </w:rPr>
            </w:pPr>
            <w:r w:rsidRPr="00B54DD5">
              <w:rPr>
                <w:rFonts w:eastAsia="Calibri"/>
                <w:b/>
              </w:rPr>
              <w:t>5.</w:t>
            </w:r>
          </w:p>
        </w:tc>
        <w:tc>
          <w:tcPr>
            <w:tcW w:w="3143" w:type="dxa"/>
            <w:tcBorders>
              <w:top w:val="single" w:sz="4" w:space="0" w:color="000000"/>
              <w:left w:val="single" w:sz="4" w:space="0" w:color="000000"/>
              <w:bottom w:val="single" w:sz="4" w:space="0" w:color="000000"/>
            </w:tcBorders>
            <w:shd w:val="clear" w:color="auto" w:fill="auto"/>
          </w:tcPr>
          <w:p w:rsidR="00B54DD5" w:rsidRPr="00B54DD5" w:rsidRDefault="00B54DD5" w:rsidP="00B54DD5">
            <w:pPr>
              <w:jc w:val="both"/>
              <w:rPr>
                <w:rFonts w:eastAsia="Calibri"/>
              </w:rPr>
            </w:pPr>
            <w:r w:rsidRPr="00B54DD5">
              <w:rPr>
                <w:rFonts w:eastAsia="Calibri"/>
              </w:rPr>
              <w:t>Описание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54DD5" w:rsidRPr="00B54DD5" w:rsidRDefault="00B54DD5" w:rsidP="00B54DD5">
            <w:pPr>
              <w:jc w:val="both"/>
              <w:rPr>
                <w:rFonts w:eastAsia="Calibri"/>
              </w:rPr>
            </w:pPr>
            <w:r w:rsidRPr="00B54DD5">
              <w:rPr>
                <w:rFonts w:eastAsia="Calibri"/>
              </w:rPr>
              <w:t>Вынос (переустройство) действующих сетей водоснабжения и канализации с земельного участка № 50:37:0060339:189, расположенного по адресу: М.О. г.о. Кашира Каширский проспект, вблизи д.3</w:t>
            </w:r>
          </w:p>
        </w:tc>
      </w:tr>
    </w:tbl>
    <w:p w:rsidR="00B54DD5" w:rsidRPr="00B54DD5" w:rsidRDefault="00B54DD5" w:rsidP="00B54DD5">
      <w:pPr>
        <w:jc w:val="both"/>
      </w:pPr>
    </w:p>
    <w:p w:rsidR="00B54DD5" w:rsidRPr="00B54DD5" w:rsidRDefault="00B54DD5" w:rsidP="00B54DD5">
      <w:pPr>
        <w:jc w:val="center"/>
        <w:rPr>
          <w:b/>
          <w:kern w:val="2"/>
        </w:rPr>
      </w:pPr>
    </w:p>
    <w:p w:rsidR="00B54DD5" w:rsidRPr="00B54DD5" w:rsidRDefault="00B54DD5" w:rsidP="00B54DD5">
      <w:pPr>
        <w:widowControl w:val="0"/>
        <w:ind w:firstLine="567"/>
        <w:jc w:val="center"/>
      </w:pPr>
      <w:r w:rsidRPr="00B54DD5">
        <w:rPr>
          <w:b/>
        </w:rPr>
        <w:t>1. Общие положения</w:t>
      </w:r>
    </w:p>
    <w:p w:rsidR="00B54DD5" w:rsidRPr="00B54DD5" w:rsidRDefault="00B54DD5" w:rsidP="00B54DD5">
      <w:pPr>
        <w:widowControl w:val="0"/>
        <w:autoSpaceDE w:val="0"/>
        <w:ind w:firstLine="567"/>
        <w:jc w:val="both"/>
      </w:pPr>
      <w:r w:rsidRPr="00B54DD5">
        <w:t>Подрядчик обязуется в установленный договором срок выполнить работы по выносу сети водоснабжения и сети канализации по объекту: М.О. г.о. Кашира Каширский проспект, вблизи д.3. Заказчик обязуется принять их результат, при отсутствии нарушений в исполнении работ и уплатить обусловленную договором цену. Объемы и виды работ закреплены в локальных сметных расчетах – МОРП «Переустройство сетей водоснабжения» и МОРП «Переустройство канализации», которое является неотъемлемой частью настоящей документации и договора.</w:t>
      </w:r>
    </w:p>
    <w:p w:rsidR="00B54DD5" w:rsidRPr="00B54DD5" w:rsidRDefault="00B54DD5" w:rsidP="00B54DD5">
      <w:pPr>
        <w:widowControl w:val="0"/>
        <w:autoSpaceDE w:val="0"/>
        <w:ind w:firstLine="567"/>
        <w:jc w:val="both"/>
      </w:pPr>
      <w:r w:rsidRPr="00B54DD5">
        <w:rPr>
          <w:bCs/>
        </w:rPr>
        <w:t>Гарантийный срок на выполненные работы, а также на используемые материалы во время производства работ – 5 лет с даты подписания сторонами Акта о приемке выполненных работ.</w:t>
      </w:r>
    </w:p>
    <w:p w:rsidR="00B54DD5" w:rsidRPr="00B54DD5" w:rsidRDefault="00B54DD5" w:rsidP="00B54DD5">
      <w:pPr>
        <w:widowControl w:val="0"/>
        <w:tabs>
          <w:tab w:val="left" w:pos="540"/>
          <w:tab w:val="left" w:pos="7920"/>
        </w:tabs>
        <w:ind w:firstLine="567"/>
        <w:jc w:val="both"/>
      </w:pPr>
      <w:r w:rsidRPr="00B54DD5">
        <w:rPr>
          <w:bCs/>
        </w:rPr>
        <w:t>Объём предоставленных гарантий качества работ - 100 % на все выполненные работы в течение всего гарантийного срока.</w:t>
      </w:r>
    </w:p>
    <w:p w:rsidR="00B54DD5" w:rsidRPr="00B54DD5" w:rsidRDefault="00B54DD5" w:rsidP="00B54DD5">
      <w:pPr>
        <w:widowControl w:val="0"/>
        <w:tabs>
          <w:tab w:val="left" w:pos="540"/>
          <w:tab w:val="left" w:pos="7920"/>
        </w:tabs>
        <w:ind w:firstLine="567"/>
        <w:jc w:val="both"/>
      </w:pPr>
      <w:r w:rsidRPr="00B54DD5">
        <w:t>Стоимость всех материалов и оборудования, связанные с выполнением работ, транспортные расходы по доставке материалов и рабочей силы до места выполнения работ, все налоги и  обязательные платежи  включены  в стоимость работ.</w:t>
      </w:r>
    </w:p>
    <w:p w:rsidR="00B54DD5" w:rsidRPr="00B54DD5" w:rsidRDefault="00B54DD5" w:rsidP="00B54DD5">
      <w:pPr>
        <w:widowControl w:val="0"/>
        <w:tabs>
          <w:tab w:val="left" w:pos="540"/>
          <w:tab w:val="left" w:pos="7920"/>
        </w:tabs>
        <w:ind w:firstLine="567"/>
        <w:jc w:val="both"/>
      </w:pPr>
    </w:p>
    <w:p w:rsidR="00B54DD5" w:rsidRPr="00B54DD5" w:rsidRDefault="00B54DD5" w:rsidP="00B54DD5">
      <w:pPr>
        <w:widowControl w:val="0"/>
        <w:tabs>
          <w:tab w:val="left" w:pos="540"/>
          <w:tab w:val="left" w:pos="7920"/>
        </w:tabs>
        <w:ind w:firstLine="567"/>
        <w:jc w:val="both"/>
      </w:pPr>
    </w:p>
    <w:p w:rsidR="00B54DD5" w:rsidRPr="00B54DD5" w:rsidRDefault="00B54DD5" w:rsidP="00B54DD5">
      <w:pPr>
        <w:widowControl w:val="0"/>
        <w:shd w:val="clear" w:color="auto" w:fill="FFFFFF"/>
        <w:ind w:firstLine="567"/>
        <w:jc w:val="center"/>
      </w:pPr>
      <w:r w:rsidRPr="00B54DD5">
        <w:rPr>
          <w:b/>
        </w:rPr>
        <w:t>2. Требования к материалам, используемым при выполнении работ</w:t>
      </w:r>
    </w:p>
    <w:p w:rsidR="00B54DD5" w:rsidRPr="00B54DD5" w:rsidRDefault="00B54DD5" w:rsidP="00B54DD5">
      <w:pPr>
        <w:widowControl w:val="0"/>
        <w:shd w:val="clear" w:color="auto" w:fill="FFFFFF"/>
        <w:ind w:firstLine="567"/>
        <w:jc w:val="both"/>
      </w:pPr>
      <w:r w:rsidRPr="00B54DD5">
        <w:rPr>
          <w:spacing w:val="1"/>
        </w:rPr>
        <w:t>Материалы должны быть надлежащего качества и подтверждены соответствующими сертификатами, техническими паспортами и другими документами, удостоверяющими их качество.</w:t>
      </w:r>
    </w:p>
    <w:p w:rsidR="00B54DD5" w:rsidRPr="00B54DD5" w:rsidRDefault="00B54DD5" w:rsidP="00B54DD5">
      <w:pPr>
        <w:widowControl w:val="0"/>
        <w:shd w:val="clear" w:color="auto" w:fill="FFFFFF"/>
        <w:ind w:firstLine="567"/>
        <w:jc w:val="both"/>
        <w:rPr>
          <w:spacing w:val="1"/>
        </w:rPr>
      </w:pPr>
    </w:p>
    <w:p w:rsidR="00B54DD5" w:rsidRPr="00B54DD5" w:rsidRDefault="00B54DD5" w:rsidP="00B54DD5">
      <w:pPr>
        <w:widowControl w:val="0"/>
        <w:shd w:val="clear" w:color="auto" w:fill="FFFFFF"/>
        <w:ind w:firstLine="567"/>
        <w:jc w:val="both"/>
        <w:rPr>
          <w:spacing w:val="1"/>
        </w:rPr>
      </w:pPr>
    </w:p>
    <w:p w:rsidR="00B54DD5" w:rsidRPr="00B54DD5" w:rsidRDefault="00B54DD5" w:rsidP="00B54DD5">
      <w:pPr>
        <w:widowControl w:val="0"/>
        <w:ind w:firstLine="567"/>
        <w:jc w:val="center"/>
      </w:pPr>
      <w:r w:rsidRPr="00B54DD5">
        <w:rPr>
          <w:b/>
        </w:rPr>
        <w:t>3. Требования к Подрядчику при проведении работ</w:t>
      </w:r>
    </w:p>
    <w:p w:rsidR="00B54DD5" w:rsidRPr="00B54DD5" w:rsidRDefault="00B54DD5" w:rsidP="00B54DD5">
      <w:pPr>
        <w:widowControl w:val="0"/>
        <w:ind w:firstLine="567"/>
        <w:jc w:val="both"/>
      </w:pPr>
      <w:r w:rsidRPr="00B54DD5">
        <w:t>Подрядчик обязуется выполнить работы из собственных материалов и собственными силами.</w:t>
      </w:r>
    </w:p>
    <w:p w:rsidR="00B54DD5" w:rsidRPr="00B54DD5" w:rsidRDefault="00B54DD5" w:rsidP="00B54DD5">
      <w:pPr>
        <w:widowControl w:val="0"/>
        <w:ind w:firstLine="567"/>
        <w:jc w:val="both"/>
      </w:pPr>
    </w:p>
    <w:p w:rsidR="00B54DD5" w:rsidRPr="00B54DD5" w:rsidRDefault="00B54DD5" w:rsidP="00B54DD5">
      <w:pPr>
        <w:widowControl w:val="0"/>
        <w:ind w:firstLine="567"/>
        <w:jc w:val="both"/>
      </w:pPr>
      <w:r w:rsidRPr="00B54DD5">
        <w:t>Подрядчик обязан:</w:t>
      </w:r>
    </w:p>
    <w:p w:rsidR="00B54DD5" w:rsidRPr="00B54DD5" w:rsidRDefault="00B54DD5" w:rsidP="00B54DD5">
      <w:pPr>
        <w:widowControl w:val="0"/>
        <w:ind w:firstLine="567"/>
        <w:jc w:val="both"/>
      </w:pPr>
      <w:r w:rsidRPr="00B54DD5">
        <w:t>Иметь опыт выполнения работ по строительству сетей водоснабжения, сетей канализации;</w:t>
      </w:r>
    </w:p>
    <w:p w:rsidR="00B54DD5" w:rsidRPr="00B54DD5" w:rsidRDefault="00B54DD5" w:rsidP="00B54DD5">
      <w:pPr>
        <w:widowControl w:val="0"/>
        <w:ind w:firstLine="567"/>
        <w:jc w:val="both"/>
      </w:pPr>
      <w:r w:rsidRPr="00B54DD5">
        <w:t>Иметь допуск СРО к видам работ по предмету закупочной процедуры;</w:t>
      </w:r>
    </w:p>
    <w:p w:rsidR="00B54DD5" w:rsidRPr="00B54DD5" w:rsidRDefault="00B54DD5" w:rsidP="00B54DD5">
      <w:pPr>
        <w:widowControl w:val="0"/>
        <w:ind w:firstLine="567"/>
        <w:jc w:val="both"/>
      </w:pPr>
      <w:r w:rsidRPr="00B54DD5">
        <w:t xml:space="preserve">Привлекать квалифицированный и опытный персонал, включая специалистов в соответствии </w:t>
      </w:r>
      <w:r w:rsidRPr="00B54DD5">
        <w:lastRenderedPageBreak/>
        <w:t>с объемом и характером выполнения работ;</w:t>
      </w:r>
    </w:p>
    <w:p w:rsidR="00B54DD5" w:rsidRPr="00B54DD5" w:rsidRDefault="00B54DD5" w:rsidP="00B54DD5">
      <w:pPr>
        <w:widowControl w:val="0"/>
        <w:ind w:firstLine="567"/>
        <w:jc w:val="both"/>
      </w:pPr>
      <w:r w:rsidRPr="00B54DD5">
        <w:t>Выполнять работы в соответствии с требованиями  и условиями,  государственными стандартами, строительными нормами и правилами;</w:t>
      </w:r>
    </w:p>
    <w:p w:rsidR="00B54DD5" w:rsidRPr="00B54DD5" w:rsidRDefault="00B54DD5" w:rsidP="00B54DD5">
      <w:pPr>
        <w:widowControl w:val="0"/>
        <w:ind w:firstLine="567"/>
        <w:jc w:val="both"/>
      </w:pPr>
      <w:r w:rsidRPr="00B54DD5">
        <w:t>Обеспечивать выполнение работ путем поставки необходимых материалов, оборудования, комплектующих изделий, строительной техники, а также за свой счет осуществлять транспортировку работников, привлеченных к выполнению работ;</w:t>
      </w:r>
    </w:p>
    <w:p w:rsidR="00B54DD5" w:rsidRPr="00B54DD5" w:rsidRDefault="00B54DD5" w:rsidP="00B54DD5">
      <w:pPr>
        <w:widowControl w:val="0"/>
        <w:ind w:firstLine="567"/>
        <w:jc w:val="both"/>
      </w:pPr>
      <w:r w:rsidRPr="00B54DD5">
        <w:t>Осуществлять охрану материалов и инструментов, требующихся для выполнения работ;</w:t>
      </w:r>
    </w:p>
    <w:p w:rsidR="00B54DD5" w:rsidRPr="00B54DD5" w:rsidRDefault="00B54DD5" w:rsidP="00B54DD5">
      <w:pPr>
        <w:widowControl w:val="0"/>
        <w:ind w:firstLine="567"/>
        <w:jc w:val="both"/>
      </w:pPr>
      <w:r w:rsidRPr="00B54DD5">
        <w:t>Обеспечить согласование с ресурсоснабжающими организациями пересечений с существующими сетями;</w:t>
      </w:r>
    </w:p>
    <w:p w:rsidR="00B54DD5" w:rsidRPr="00B54DD5" w:rsidRDefault="00B54DD5" w:rsidP="00B54DD5">
      <w:pPr>
        <w:widowControl w:val="0"/>
        <w:ind w:firstLine="567"/>
        <w:jc w:val="both"/>
      </w:pPr>
      <w:r w:rsidRPr="00B54DD5">
        <w:t>Оформить разрешение на разрытие и на временное использование земельного участка для проведения работ;</w:t>
      </w:r>
    </w:p>
    <w:p w:rsidR="00B54DD5" w:rsidRPr="00B54DD5" w:rsidRDefault="00B54DD5" w:rsidP="00B54DD5">
      <w:pPr>
        <w:widowControl w:val="0"/>
        <w:ind w:firstLine="567"/>
        <w:jc w:val="both"/>
      </w:pPr>
      <w:r w:rsidRPr="00B54DD5">
        <w:t>Осуществить испытание работоспособности магистрального трубопровода и установленного оборудования;</w:t>
      </w:r>
    </w:p>
    <w:p w:rsidR="00B54DD5" w:rsidRPr="00B54DD5" w:rsidRDefault="00B54DD5" w:rsidP="00B54DD5">
      <w:pPr>
        <w:widowControl w:val="0"/>
        <w:ind w:firstLine="567"/>
        <w:jc w:val="both"/>
      </w:pPr>
      <w:r w:rsidRPr="00B54DD5">
        <w:t>Обеспечить при выполнении работ соблюдение правил техники безопасности, пожарной безопасности, требования закона и иных правовых актов об охране окружающей среды  и о безопасности строительных работ.</w:t>
      </w:r>
    </w:p>
    <w:p w:rsidR="00B54DD5" w:rsidRPr="00B54DD5" w:rsidRDefault="00B54DD5" w:rsidP="00B54DD5">
      <w:pPr>
        <w:widowControl w:val="0"/>
        <w:ind w:firstLine="567"/>
        <w:jc w:val="both"/>
      </w:pPr>
      <w:r w:rsidRPr="00B54DD5">
        <w:t>Подрядчик гарантирует соответствие видов работ, строительных материалов, оборудования и комплектующих изделий, конструкций и систем, применяемых им при  выполнении работ,  государственным стандартам, СНиП, в то числе:</w:t>
      </w:r>
    </w:p>
    <w:p w:rsidR="00B54DD5" w:rsidRPr="00B54DD5" w:rsidRDefault="00B54DD5" w:rsidP="00B54DD5">
      <w:pPr>
        <w:widowControl w:val="0"/>
        <w:ind w:firstLine="567"/>
        <w:jc w:val="both"/>
      </w:pPr>
      <w:r w:rsidRPr="00B54DD5">
        <w:t>Федеральный закон от 22 июля 2008 г. № 123-ФЗ "Технический регламент о требованиях пожарной безопасности";</w:t>
      </w:r>
    </w:p>
    <w:p w:rsidR="00B54DD5" w:rsidRPr="00B54DD5" w:rsidRDefault="00B54DD5" w:rsidP="00B54DD5">
      <w:pPr>
        <w:widowControl w:val="0"/>
        <w:ind w:firstLine="567"/>
        <w:jc w:val="both"/>
      </w:pPr>
      <w:r w:rsidRPr="00B54DD5">
        <w:t>Федеральный закон от 10 января 2002 г. № 7-ФЗ "Об охране окружающей среды"</w:t>
      </w:r>
    </w:p>
    <w:p w:rsidR="00B54DD5" w:rsidRPr="00B54DD5" w:rsidRDefault="00B54DD5" w:rsidP="00B54DD5">
      <w:pPr>
        <w:widowControl w:val="0"/>
        <w:ind w:firstLine="567"/>
        <w:jc w:val="both"/>
      </w:pPr>
      <w:r w:rsidRPr="00B54DD5">
        <w:t>СП 48.13330.2011. Свод правил. Организация строительства. Актуализированная редакция СНиП 12-01-2004;</w:t>
      </w:r>
    </w:p>
    <w:p w:rsidR="00B54DD5" w:rsidRPr="00B54DD5" w:rsidRDefault="00B54DD5" w:rsidP="00B54DD5">
      <w:pPr>
        <w:widowControl w:val="0"/>
        <w:ind w:firstLine="567"/>
        <w:jc w:val="both"/>
      </w:pPr>
      <w:r w:rsidRPr="00B54DD5">
        <w:t>СП 12-136-2002 «Решения по охране труда и промышленной безопасности в ПОС и ППР»;</w:t>
      </w:r>
    </w:p>
    <w:p w:rsidR="00B54DD5" w:rsidRPr="00B54DD5" w:rsidRDefault="00B54DD5" w:rsidP="00B54DD5">
      <w:pPr>
        <w:widowControl w:val="0"/>
        <w:ind w:firstLine="567"/>
        <w:jc w:val="both"/>
      </w:pPr>
      <w:r w:rsidRPr="00B54DD5">
        <w:t>ГОСТ 12.0.004-2015 «Система стандартов безопасности труда. Организация обучения безопасности труда. Общие положения»;</w:t>
      </w:r>
    </w:p>
    <w:p w:rsidR="00B54DD5" w:rsidRPr="00B54DD5" w:rsidRDefault="00B54DD5" w:rsidP="00B54DD5">
      <w:pPr>
        <w:widowControl w:val="0"/>
        <w:ind w:firstLine="567"/>
        <w:jc w:val="both"/>
      </w:pPr>
      <w:r w:rsidRPr="00B54DD5">
        <w:t>ГОСТ 12.1.004-91 «Система стандартов безопасности труда Пожарная безопасность. Общие требования»;</w:t>
      </w:r>
    </w:p>
    <w:p w:rsidR="00B54DD5" w:rsidRPr="00B54DD5" w:rsidRDefault="00B54DD5" w:rsidP="00B54DD5">
      <w:pPr>
        <w:widowControl w:val="0"/>
        <w:ind w:firstLine="567"/>
        <w:jc w:val="both"/>
      </w:pPr>
      <w:r w:rsidRPr="00B54DD5">
        <w:t>СП 51.13330.2011 Защита от шума. Актуализированная редакция СНиП 23-03-2003 (с Изменением N 1);</w:t>
      </w:r>
    </w:p>
    <w:p w:rsidR="00B54DD5" w:rsidRPr="00B54DD5" w:rsidRDefault="00B54DD5" w:rsidP="00B54DD5">
      <w:pPr>
        <w:widowControl w:val="0"/>
        <w:ind w:firstLine="567"/>
        <w:jc w:val="both"/>
      </w:pPr>
      <w:r w:rsidRPr="00B54DD5">
        <w:t>«Правилам создания охраны и содержания зеленых насаждений в городах Российской Федерации», утвержденных Председателем Госстроя России № 153 от 15.12.1999 г.;</w:t>
      </w:r>
    </w:p>
    <w:p w:rsidR="00B54DD5" w:rsidRPr="00B54DD5" w:rsidRDefault="00B54DD5" w:rsidP="00B54DD5">
      <w:pPr>
        <w:widowControl w:val="0"/>
        <w:ind w:firstLine="567"/>
        <w:jc w:val="both"/>
      </w:pPr>
      <w:r w:rsidRPr="00B54DD5">
        <w:t xml:space="preserve">Нормативно-производственный регламент «Содержание зеленых насаждений», утвержденный Приказом Госстроя РФ от 10.12.1999 № 145; </w:t>
      </w:r>
    </w:p>
    <w:p w:rsidR="00B54DD5" w:rsidRPr="00B54DD5" w:rsidRDefault="00B54DD5" w:rsidP="00B54DD5">
      <w:pPr>
        <w:widowControl w:val="0"/>
        <w:ind w:firstLine="567"/>
        <w:jc w:val="both"/>
      </w:pPr>
      <w:r w:rsidRPr="00B54DD5">
        <w:t>СНиП 12-03-2001 «Безопасность труда в строительстве. Ч.1. Общие требования»;</w:t>
      </w:r>
    </w:p>
    <w:p w:rsidR="00B54DD5" w:rsidRPr="00B54DD5" w:rsidRDefault="00B54DD5" w:rsidP="00B54DD5">
      <w:pPr>
        <w:widowControl w:val="0"/>
        <w:ind w:firstLine="567"/>
        <w:jc w:val="both"/>
      </w:pPr>
      <w:r w:rsidRPr="00B54DD5">
        <w:t>СНиП 12-03-2001 «Безопасность труда в строительстве. Ч.2. Строительное производство;</w:t>
      </w:r>
    </w:p>
    <w:p w:rsidR="00B54DD5" w:rsidRPr="00B54DD5" w:rsidRDefault="00B54DD5" w:rsidP="00B54DD5">
      <w:pPr>
        <w:widowControl w:val="0"/>
        <w:ind w:firstLine="567"/>
        <w:jc w:val="both"/>
      </w:pPr>
      <w:r w:rsidRPr="00B54DD5">
        <w:t>СНиП 12-01-2004 «Организация строительства»;</w:t>
      </w:r>
    </w:p>
    <w:p w:rsidR="00B54DD5" w:rsidRPr="00B54DD5" w:rsidRDefault="00B54DD5" w:rsidP="00B54DD5">
      <w:pPr>
        <w:widowControl w:val="0"/>
        <w:ind w:firstLine="567"/>
        <w:jc w:val="both"/>
      </w:pPr>
      <w:r w:rsidRPr="00B54DD5">
        <w:t>СанПиН 2.2.31384-03 «Гигиенические требования к организации строительного производства и строительных работ»;</w:t>
      </w:r>
    </w:p>
    <w:p w:rsidR="00B54DD5" w:rsidRPr="00B54DD5" w:rsidRDefault="00B54DD5" w:rsidP="00B54DD5">
      <w:pPr>
        <w:widowControl w:val="0"/>
        <w:ind w:firstLine="567"/>
        <w:jc w:val="both"/>
      </w:pPr>
      <w:r w:rsidRPr="00B54DD5">
        <w:t>СНиП 3.01.04-87 «Приемка в эксплуатацию законченных строительством объектов» и другой действующей нормативно-технической документацией;</w:t>
      </w:r>
    </w:p>
    <w:p w:rsidR="00B54DD5" w:rsidRPr="00B54DD5" w:rsidRDefault="00B54DD5" w:rsidP="00B54DD5">
      <w:pPr>
        <w:widowControl w:val="0"/>
        <w:ind w:firstLine="567"/>
        <w:jc w:val="both"/>
      </w:pPr>
      <w:r w:rsidRPr="00B54DD5">
        <w:t>СП 31.13330.2012 «СНиП 2.04.02-84* «Водоснабжение. Наружные сети и сооружения»;</w:t>
      </w:r>
    </w:p>
    <w:p w:rsidR="00B54DD5" w:rsidRPr="00B54DD5" w:rsidRDefault="00B54DD5" w:rsidP="00B54DD5">
      <w:pPr>
        <w:widowControl w:val="0"/>
        <w:ind w:firstLine="567"/>
        <w:jc w:val="both"/>
      </w:pPr>
      <w:r w:rsidRPr="00B54DD5">
        <w:t>ГОСТ 21.604-82 «Водоснабжение и канализация. Наружные сети»;</w:t>
      </w:r>
    </w:p>
    <w:p w:rsidR="00B54DD5" w:rsidRPr="00B54DD5" w:rsidRDefault="00B54DD5" w:rsidP="00B54DD5">
      <w:pPr>
        <w:widowControl w:val="0"/>
        <w:ind w:firstLine="567"/>
        <w:jc w:val="both"/>
      </w:pPr>
      <w:r w:rsidRPr="00B54DD5">
        <w:t>СНиП 3.05.04-85 «Наружные сети и сооружения водопровода и канализации»;</w:t>
      </w:r>
    </w:p>
    <w:p w:rsidR="00B54DD5" w:rsidRPr="00B54DD5" w:rsidRDefault="00B54DD5" w:rsidP="00B54DD5">
      <w:pPr>
        <w:widowControl w:val="0"/>
        <w:ind w:firstLine="567"/>
        <w:jc w:val="both"/>
      </w:pPr>
      <w:r w:rsidRPr="00B54DD5">
        <w:rPr>
          <w:bCs/>
        </w:rPr>
        <w:t>Иных ГОСТ, СНиП, НПБ, ППБ и СанПиН, сметных норм, технических регламентов, обязательных для соблюдения при производстве строительно-монтажных работ.</w:t>
      </w:r>
    </w:p>
    <w:p w:rsidR="00B54DD5" w:rsidRPr="00B54DD5" w:rsidRDefault="00B54DD5" w:rsidP="00B54DD5">
      <w:pPr>
        <w:widowControl w:val="0"/>
        <w:tabs>
          <w:tab w:val="left" w:pos="-2268"/>
        </w:tabs>
        <w:ind w:firstLine="567"/>
        <w:jc w:val="both"/>
      </w:pPr>
      <w:r w:rsidRPr="00B54DD5">
        <w:rPr>
          <w:bCs/>
        </w:rPr>
        <w:t>Все работы производятся в соответствии с технологией выполнения работ, а также технологической последовательностью принятой для данных типов работ.</w:t>
      </w:r>
    </w:p>
    <w:p w:rsidR="00B54DD5" w:rsidRPr="00B54DD5" w:rsidRDefault="00B54DD5" w:rsidP="00B54DD5">
      <w:pPr>
        <w:widowControl w:val="0"/>
        <w:ind w:firstLine="567"/>
        <w:jc w:val="both"/>
      </w:pPr>
      <w:r w:rsidRPr="00B54DD5">
        <w:rPr>
          <w:bCs/>
        </w:rPr>
        <w:t>Подрядчик должен ежедневно (еженедельно) информировать Заказчика о ходе выполнения работ.</w:t>
      </w:r>
    </w:p>
    <w:p w:rsidR="00B54DD5" w:rsidRPr="00B54DD5" w:rsidRDefault="00B54DD5" w:rsidP="00B54DD5">
      <w:pPr>
        <w:widowControl w:val="0"/>
        <w:ind w:firstLine="567"/>
        <w:jc w:val="both"/>
      </w:pPr>
      <w:r w:rsidRPr="00B54DD5">
        <w:t>Подрядчик несет ответственность за соблюдение своим персоналом норм действующего законодательства РФ.</w:t>
      </w:r>
    </w:p>
    <w:p w:rsidR="00B54DD5" w:rsidRPr="00B54DD5" w:rsidRDefault="00B54DD5" w:rsidP="00B54DD5">
      <w:pPr>
        <w:widowControl w:val="0"/>
        <w:ind w:firstLine="567"/>
        <w:jc w:val="both"/>
      </w:pPr>
      <w:r w:rsidRPr="00B54DD5">
        <w:t>Подрядчик отвечает за качество материалов, предоставленных им для выполнения работ, по правилам об ответственности продавца за товары ненадлежащего качества, установленным действующим законодательством РФ.</w:t>
      </w:r>
    </w:p>
    <w:p w:rsidR="00B54DD5" w:rsidRPr="00B54DD5" w:rsidRDefault="00B54DD5" w:rsidP="00B54DD5">
      <w:pPr>
        <w:widowControl w:val="0"/>
        <w:tabs>
          <w:tab w:val="left" w:pos="0"/>
        </w:tabs>
        <w:ind w:firstLine="567"/>
        <w:jc w:val="both"/>
      </w:pPr>
    </w:p>
    <w:p w:rsidR="00B54DD5" w:rsidRPr="00B54DD5" w:rsidRDefault="00B54DD5" w:rsidP="00B54DD5">
      <w:pPr>
        <w:widowControl w:val="0"/>
        <w:tabs>
          <w:tab w:val="left" w:pos="0"/>
        </w:tabs>
        <w:ind w:firstLine="567"/>
        <w:jc w:val="center"/>
      </w:pPr>
      <w:r w:rsidRPr="00B54DD5">
        <w:rPr>
          <w:b/>
          <w:bCs/>
        </w:rPr>
        <w:lastRenderedPageBreak/>
        <w:t>4. Порядок выполнения и сдачи-приемки работ</w:t>
      </w:r>
    </w:p>
    <w:p w:rsidR="00B54DD5" w:rsidRPr="00B54DD5" w:rsidRDefault="00B54DD5" w:rsidP="00B54DD5">
      <w:pPr>
        <w:widowControl w:val="0"/>
        <w:shd w:val="clear" w:color="auto" w:fill="FFFFFF"/>
        <w:ind w:firstLine="567"/>
        <w:jc w:val="both"/>
      </w:pPr>
      <w:r w:rsidRPr="00B54DD5">
        <w:t>Работы должны производиться согласно условиям договора, сметным расчетам к настоящему Техническому заданию.</w:t>
      </w:r>
    </w:p>
    <w:p w:rsidR="00B54DD5" w:rsidRPr="00B54DD5" w:rsidRDefault="00B54DD5" w:rsidP="00B54DD5">
      <w:pPr>
        <w:widowControl w:val="0"/>
        <w:shd w:val="clear" w:color="auto" w:fill="FFFFFF"/>
        <w:ind w:firstLine="567"/>
        <w:jc w:val="both"/>
      </w:pPr>
      <w:r w:rsidRPr="00B54DD5">
        <w:t>После завершения работ Подрядчик направляет Заказчику следующие документы:</w:t>
      </w:r>
    </w:p>
    <w:p w:rsidR="00B54DD5" w:rsidRPr="00B54DD5" w:rsidRDefault="00B54DD5" w:rsidP="00B54DD5">
      <w:pPr>
        <w:widowControl w:val="0"/>
        <w:shd w:val="clear" w:color="auto" w:fill="FFFFFF"/>
        <w:ind w:firstLine="567"/>
        <w:jc w:val="both"/>
      </w:pPr>
      <w:r w:rsidRPr="00B54DD5">
        <w:t>- реестр передачи пакета документов (1 экз.);</w:t>
      </w:r>
    </w:p>
    <w:p w:rsidR="00B54DD5" w:rsidRPr="00B54DD5" w:rsidRDefault="00B54DD5" w:rsidP="00B54DD5">
      <w:pPr>
        <w:widowControl w:val="0"/>
        <w:autoSpaceDE w:val="0"/>
        <w:ind w:firstLine="567"/>
        <w:jc w:val="both"/>
      </w:pPr>
      <w:r w:rsidRPr="00B54DD5">
        <w:t>- акт о приемке выполненных Работ за отчетный период по форме № КС-2, подписанный организацией осуществляющей строительный контроль (в не менее чем в 4 (четырех) оригинальных экземплярах на бумажном носителе) (4 экз.);</w:t>
      </w:r>
    </w:p>
    <w:p w:rsidR="00B54DD5" w:rsidRPr="00B54DD5" w:rsidRDefault="00B54DD5" w:rsidP="00B54DD5">
      <w:pPr>
        <w:widowControl w:val="0"/>
        <w:autoSpaceDE w:val="0"/>
        <w:ind w:firstLine="567"/>
        <w:jc w:val="both"/>
      </w:pPr>
      <w:r w:rsidRPr="00B54DD5">
        <w:t>- справку стоимости выполненных Работ по форме № КС-3 (в не менее чем в 4 (четырех) оригинальных экземплярах на бумажном носителе) (4 экз.);</w:t>
      </w:r>
    </w:p>
    <w:p w:rsidR="00B54DD5" w:rsidRPr="00B54DD5" w:rsidRDefault="00B54DD5" w:rsidP="00B54DD5">
      <w:pPr>
        <w:widowControl w:val="0"/>
        <w:autoSpaceDE w:val="0"/>
        <w:ind w:firstLine="567"/>
        <w:jc w:val="both"/>
      </w:pPr>
      <w:r w:rsidRPr="00B54DD5">
        <w:t>- КС-6 (общий журнал работ) (1 экз.);</w:t>
      </w:r>
    </w:p>
    <w:p w:rsidR="00B54DD5" w:rsidRPr="00B54DD5" w:rsidRDefault="00B54DD5" w:rsidP="00B54DD5">
      <w:pPr>
        <w:widowControl w:val="0"/>
        <w:autoSpaceDE w:val="0"/>
        <w:ind w:firstLine="567"/>
        <w:jc w:val="both"/>
      </w:pPr>
      <w:r w:rsidRPr="00B54DD5">
        <w:t>- график выполнения работ (3 экз.);</w:t>
      </w:r>
    </w:p>
    <w:p w:rsidR="00B54DD5" w:rsidRPr="00B54DD5" w:rsidRDefault="00B54DD5" w:rsidP="00B54DD5">
      <w:pPr>
        <w:widowControl w:val="0"/>
        <w:autoSpaceDE w:val="0"/>
        <w:ind w:firstLine="567"/>
        <w:jc w:val="both"/>
      </w:pPr>
      <w:r w:rsidRPr="00B54DD5">
        <w:t>- исполнительные схемы (3 экз.);</w:t>
      </w:r>
    </w:p>
    <w:p w:rsidR="00B54DD5" w:rsidRPr="00B54DD5" w:rsidRDefault="00B54DD5" w:rsidP="00B54DD5">
      <w:pPr>
        <w:widowControl w:val="0"/>
        <w:autoSpaceDE w:val="0"/>
        <w:ind w:firstLine="567"/>
        <w:jc w:val="both"/>
      </w:pPr>
      <w:r w:rsidRPr="00B54DD5">
        <w:t>- сертификаты (паспорта) (3 экз.);</w:t>
      </w:r>
    </w:p>
    <w:p w:rsidR="00B54DD5" w:rsidRPr="00B54DD5" w:rsidRDefault="00B54DD5" w:rsidP="00B54DD5">
      <w:pPr>
        <w:widowControl w:val="0"/>
        <w:autoSpaceDE w:val="0"/>
        <w:ind w:firstLine="567"/>
        <w:jc w:val="both"/>
      </w:pPr>
      <w:r w:rsidRPr="00B54DD5">
        <w:t>- счета-фактуры;</w:t>
      </w:r>
    </w:p>
    <w:p w:rsidR="00B54DD5" w:rsidRPr="00B54DD5" w:rsidRDefault="00B54DD5" w:rsidP="00B54DD5">
      <w:pPr>
        <w:widowControl w:val="0"/>
        <w:autoSpaceDE w:val="0"/>
        <w:ind w:firstLine="567"/>
        <w:jc w:val="both"/>
      </w:pPr>
      <w:r w:rsidRPr="00B54DD5">
        <w:t>- акты освидетельствования скрытых работ (в не менее чем в 4 (четырех) оригинальных экземплярах на бумажном носителе);</w:t>
      </w:r>
    </w:p>
    <w:p w:rsidR="00B54DD5" w:rsidRPr="00B54DD5" w:rsidRDefault="00B54DD5" w:rsidP="00B54DD5">
      <w:pPr>
        <w:widowControl w:val="0"/>
        <w:ind w:firstLine="567"/>
        <w:jc w:val="both"/>
      </w:pPr>
      <w:r w:rsidRPr="00B54DD5">
        <w:t>- фотоматериалы по объектам, до и после выполнения работ (фотографии рекомендуется выполнять с одной точки на объекте не менее 2 штук).</w:t>
      </w:r>
    </w:p>
    <w:p w:rsidR="00B54DD5" w:rsidRPr="00B54DD5" w:rsidRDefault="00B54DD5" w:rsidP="00B54DD5">
      <w:pPr>
        <w:widowControl w:val="0"/>
        <w:shd w:val="clear" w:color="auto" w:fill="FFFFFF"/>
        <w:ind w:firstLine="567"/>
        <w:jc w:val="both"/>
        <w:textAlignment w:val="baseline"/>
        <w:rPr>
          <w:kern w:val="2"/>
          <w:lang w:eastAsia="zh-CN"/>
        </w:rPr>
      </w:pPr>
      <w:r w:rsidRPr="00B54DD5">
        <w:rPr>
          <w:kern w:val="2"/>
          <w:lang w:eastAsia="zh-CN"/>
        </w:rPr>
        <w:t>В случае предоставления неполного комплекта вышеперечисленных документов Заказчик, вправе не принимать результат работ.</w:t>
      </w:r>
    </w:p>
    <w:p w:rsidR="00B54DD5" w:rsidRPr="00B54DD5" w:rsidRDefault="00B54DD5" w:rsidP="00B54DD5">
      <w:pPr>
        <w:widowControl w:val="0"/>
        <w:autoSpaceDE w:val="0"/>
        <w:ind w:firstLine="567"/>
        <w:jc w:val="both"/>
      </w:pPr>
      <w:r w:rsidRPr="00B54DD5">
        <w:t>Выполнением работ по договору (сдачи результата работ) считается дата подписания Заказчиком (представителем Заказчика) акта приёмки выполненных работ по форме № КС-2.</w:t>
      </w:r>
    </w:p>
    <w:p w:rsidR="00B54DD5" w:rsidRPr="00B54DD5" w:rsidRDefault="00B54DD5" w:rsidP="00B54DD5">
      <w:pPr>
        <w:widowControl w:val="0"/>
        <w:autoSpaceDE w:val="0"/>
        <w:ind w:firstLine="567"/>
        <w:jc w:val="both"/>
        <w:rPr>
          <w:b/>
        </w:rPr>
      </w:pPr>
    </w:p>
    <w:p w:rsidR="00B54DD5" w:rsidRPr="00B54DD5" w:rsidRDefault="00B54DD5" w:rsidP="00B54DD5">
      <w:pPr>
        <w:widowControl w:val="0"/>
        <w:ind w:firstLine="567"/>
        <w:jc w:val="center"/>
      </w:pPr>
      <w:r w:rsidRPr="00B54DD5">
        <w:rPr>
          <w:b/>
        </w:rPr>
        <w:t>5. Экологическая безопасность</w:t>
      </w:r>
    </w:p>
    <w:p w:rsidR="00B54DD5" w:rsidRPr="00B54DD5" w:rsidRDefault="00B54DD5" w:rsidP="00B54DD5">
      <w:pPr>
        <w:widowControl w:val="0"/>
        <w:tabs>
          <w:tab w:val="left" w:pos="1134"/>
          <w:tab w:val="left" w:pos="1701"/>
        </w:tabs>
        <w:ind w:firstLine="567"/>
        <w:jc w:val="both"/>
      </w:pPr>
      <w:r w:rsidRPr="00B54DD5">
        <w:t xml:space="preserve">Проведение работ по выносу сетей водоснабжения, сетей канализации выполнить в соответствии с действующим законодательством и нормативными документами по охране окружающей среды РФ. </w:t>
      </w:r>
    </w:p>
    <w:p w:rsidR="00B54DD5" w:rsidRPr="00B54DD5" w:rsidRDefault="00B54DD5" w:rsidP="00B54DD5">
      <w:pPr>
        <w:widowControl w:val="0"/>
        <w:tabs>
          <w:tab w:val="left" w:pos="1134"/>
          <w:tab w:val="left" w:pos="1701"/>
        </w:tabs>
        <w:ind w:firstLine="567"/>
        <w:jc w:val="both"/>
      </w:pPr>
      <w:r w:rsidRPr="00B54DD5">
        <w:t>Обеспечить соблюдение всеми участниками ремонтных работ требований по безопасному ведению работ, охране окружающей среды, пожарной безопасности, защите зеленых насаждений, поддержание и соблюдение на территории, где производятся работы, правил санитарии.</w:t>
      </w:r>
    </w:p>
    <w:p w:rsidR="00B54DD5" w:rsidRPr="00B54DD5" w:rsidRDefault="00B54DD5" w:rsidP="00B54DD5">
      <w:pPr>
        <w:widowControl w:val="0"/>
        <w:tabs>
          <w:tab w:val="left" w:pos="381"/>
        </w:tabs>
        <w:ind w:firstLine="567"/>
        <w:jc w:val="both"/>
      </w:pPr>
      <w:r w:rsidRPr="00B54DD5">
        <w:t>В процессе производства работ недопустимо захламление территории  бытовыми отходами, строительным мусором.</w:t>
      </w:r>
    </w:p>
    <w:p w:rsidR="00B54DD5" w:rsidRPr="00B54DD5" w:rsidRDefault="00B54DD5" w:rsidP="00B54DD5">
      <w:pPr>
        <w:widowControl w:val="0"/>
        <w:ind w:firstLine="567"/>
        <w:jc w:val="both"/>
      </w:pPr>
      <w:r w:rsidRPr="00B54DD5">
        <w:t>Не допускается сброс отработанных масел и других нефтепродуктов на землю и в воду.</w:t>
      </w:r>
    </w:p>
    <w:p w:rsidR="00B54DD5" w:rsidRPr="00B54DD5" w:rsidRDefault="00B54DD5" w:rsidP="00B54DD5">
      <w:pPr>
        <w:widowControl w:val="0"/>
        <w:ind w:firstLine="567"/>
        <w:jc w:val="both"/>
      </w:pPr>
    </w:p>
    <w:p w:rsidR="00B54DD5" w:rsidRPr="00B54DD5" w:rsidRDefault="00B54DD5" w:rsidP="00B54DD5">
      <w:pPr>
        <w:widowControl w:val="0"/>
        <w:ind w:firstLine="567"/>
        <w:jc w:val="both"/>
      </w:pPr>
      <w:r w:rsidRPr="00B54DD5">
        <w:t>Для предотвращения загрязнения атмосферного воздуха категорически запрещается сжигание промасленной ветоши, автомобильных покрышек и других видов мусора.</w:t>
      </w:r>
    </w:p>
    <w:p w:rsidR="00B54DD5" w:rsidRPr="00B54DD5" w:rsidRDefault="00B54DD5" w:rsidP="00B54DD5">
      <w:pPr>
        <w:widowControl w:val="0"/>
        <w:ind w:firstLine="567"/>
        <w:jc w:val="both"/>
      </w:pPr>
    </w:p>
    <w:tbl>
      <w:tblPr>
        <w:tblW w:w="5000" w:type="pct"/>
        <w:tblLook w:val="00A0" w:firstRow="1" w:lastRow="0" w:firstColumn="1" w:lastColumn="0" w:noHBand="0" w:noVBand="0"/>
      </w:tblPr>
      <w:tblGrid>
        <w:gridCol w:w="5037"/>
        <w:gridCol w:w="5026"/>
      </w:tblGrid>
      <w:tr w:rsidR="00B54DD5" w:rsidRPr="00B54DD5" w:rsidTr="00EC599A">
        <w:tc>
          <w:tcPr>
            <w:tcW w:w="5037" w:type="dxa"/>
            <w:shd w:val="clear" w:color="auto" w:fill="auto"/>
          </w:tcPr>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r w:rsidRPr="00B54DD5">
              <w:rPr>
                <w:b/>
              </w:rPr>
              <w:t>Заказчик</w:t>
            </w: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pPr>
          </w:p>
        </w:tc>
        <w:tc>
          <w:tcPr>
            <w:tcW w:w="5026" w:type="dxa"/>
            <w:shd w:val="clear" w:color="auto" w:fill="auto"/>
          </w:tcPr>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rPr>
                <w:b/>
              </w:rPr>
            </w:pPr>
          </w:p>
          <w:p w:rsidR="00B54DD5" w:rsidRPr="00B54DD5" w:rsidRDefault="00B54DD5" w:rsidP="00B54DD5">
            <w:pPr>
              <w:keepNext/>
              <w:jc w:val="center"/>
            </w:pPr>
            <w:r w:rsidRPr="00B54DD5">
              <w:rPr>
                <w:b/>
              </w:rPr>
              <w:t>Подрядчик</w:t>
            </w:r>
          </w:p>
        </w:tc>
      </w:tr>
      <w:tr w:rsidR="00B54DD5" w:rsidRPr="00B54DD5" w:rsidTr="00EC599A">
        <w:tc>
          <w:tcPr>
            <w:tcW w:w="5037" w:type="dxa"/>
            <w:shd w:val="clear" w:color="auto" w:fill="auto"/>
          </w:tcPr>
          <w:p w:rsidR="00B54DD5" w:rsidRPr="00B54DD5" w:rsidRDefault="00B54DD5" w:rsidP="00B54DD5">
            <w:pPr>
              <w:keepNext/>
            </w:pPr>
          </w:p>
          <w:p w:rsidR="00B54DD5" w:rsidRPr="00B54DD5" w:rsidRDefault="00B54DD5" w:rsidP="00B54DD5">
            <w:pPr>
              <w:keepNext/>
            </w:pPr>
          </w:p>
          <w:p w:rsidR="00B54DD5" w:rsidRPr="00B54DD5" w:rsidRDefault="00B54DD5" w:rsidP="00B54DD5">
            <w:pPr>
              <w:keepNext/>
              <w:jc w:val="center"/>
            </w:pPr>
            <w:r w:rsidRPr="00B54DD5">
              <w:t>_________  / ________________ /</w:t>
            </w:r>
          </w:p>
        </w:tc>
        <w:tc>
          <w:tcPr>
            <w:tcW w:w="5026" w:type="dxa"/>
            <w:shd w:val="clear" w:color="auto" w:fill="auto"/>
          </w:tcPr>
          <w:p w:rsidR="00B54DD5" w:rsidRPr="00B54DD5" w:rsidRDefault="00B54DD5" w:rsidP="00B54DD5">
            <w:pPr>
              <w:jc w:val="both"/>
            </w:pPr>
          </w:p>
          <w:p w:rsidR="00B54DD5" w:rsidRPr="00B54DD5" w:rsidRDefault="00B54DD5" w:rsidP="00B54DD5">
            <w:pPr>
              <w:jc w:val="both"/>
            </w:pPr>
          </w:p>
          <w:p w:rsidR="00B54DD5" w:rsidRPr="00B54DD5" w:rsidRDefault="00B54DD5" w:rsidP="00B54DD5">
            <w:pPr>
              <w:jc w:val="center"/>
            </w:pPr>
            <w:r w:rsidRPr="00B54DD5">
              <w:t>________ /_______________/</w:t>
            </w:r>
          </w:p>
        </w:tc>
      </w:tr>
    </w:tbl>
    <w:p w:rsidR="00B54DD5" w:rsidRPr="00B54DD5" w:rsidRDefault="00B54DD5" w:rsidP="00B54DD5">
      <w:pPr>
        <w:ind w:firstLine="708"/>
        <w:jc w:val="both"/>
      </w:pPr>
    </w:p>
    <w:p w:rsidR="00CD6FE8" w:rsidRDefault="00CD6FE8" w:rsidP="000F69E8">
      <w:pPr>
        <w:ind w:left="-720" w:right="-185"/>
        <w:jc w:val="center"/>
      </w:pPr>
    </w:p>
    <w:sectPr w:rsidR="00CD6FE8" w:rsidSect="00D4081A">
      <w:pgSz w:w="11906" w:h="16838"/>
      <w:pgMar w:top="567" w:right="850"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54E" w:rsidRDefault="0092754E" w:rsidP="000F441A">
      <w:r>
        <w:separator/>
      </w:r>
    </w:p>
  </w:endnote>
  <w:endnote w:type="continuationSeparator" w:id="0">
    <w:p w:rsidR="0092754E" w:rsidRDefault="0092754E"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54E" w:rsidRDefault="0092754E" w:rsidP="000F441A">
      <w:r>
        <w:separator/>
      </w:r>
    </w:p>
  </w:footnote>
  <w:footnote w:type="continuationSeparator" w:id="0">
    <w:p w:rsidR="0092754E" w:rsidRDefault="0092754E"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31F2D"/>
    <w:multiLevelType w:val="multilevel"/>
    <w:tmpl w:val="82EE42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0D132D5"/>
    <w:multiLevelType w:val="multilevel"/>
    <w:tmpl w:val="C3A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8B1D9C"/>
    <w:multiLevelType w:val="hybridMultilevel"/>
    <w:tmpl w:val="B69E417E"/>
    <w:lvl w:ilvl="0" w:tplc="5BDA34D8">
      <w:start w:val="1"/>
      <w:numFmt w:val="decimal"/>
      <w:lvlText w:val="%1."/>
      <w:lvlJc w:val="left"/>
      <w:pPr>
        <w:ind w:left="-360" w:hanging="360"/>
      </w:pPr>
      <w:rPr>
        <w:rFonts w:hint="default"/>
        <w:b/>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4">
    <w:nsid w:val="2FB27E45"/>
    <w:multiLevelType w:val="hybridMultilevel"/>
    <w:tmpl w:val="3B1E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466EB1"/>
    <w:multiLevelType w:val="hybridMultilevel"/>
    <w:tmpl w:val="9D649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66B173CE"/>
    <w:multiLevelType w:val="multilevel"/>
    <w:tmpl w:val="13B2159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484496"/>
    <w:multiLevelType w:val="hybridMultilevel"/>
    <w:tmpl w:val="CECAA92C"/>
    <w:lvl w:ilvl="0" w:tplc="B928DA22">
      <w:start w:val="4"/>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74B45D69"/>
    <w:multiLevelType w:val="multilevel"/>
    <w:tmpl w:val="985802F2"/>
    <w:lvl w:ilvl="0">
      <w:start w:val="7"/>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6"/>
  </w:num>
  <w:num w:numId="2">
    <w:abstractNumId w:val="2"/>
  </w:num>
  <w:num w:numId="3">
    <w:abstractNumId w:val="8"/>
  </w:num>
  <w:num w:numId="4">
    <w:abstractNumId w:val="7"/>
  </w:num>
  <w:num w:numId="5">
    <w:abstractNumId w:val="3"/>
  </w:num>
  <w:num w:numId="6">
    <w:abstractNumId w:val="4"/>
  </w:num>
  <w:num w:numId="7">
    <w:abstractNumId w:val="1"/>
  </w:num>
  <w:num w:numId="8">
    <w:abstractNumId w:val="5"/>
  </w:num>
  <w:num w:numId="9">
    <w:abstractNumId w:val="10"/>
  </w:num>
  <w:num w:numId="10">
    <w:abstractNumId w:val="9"/>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13447"/>
    <w:rsid w:val="00017241"/>
    <w:rsid w:val="000267A7"/>
    <w:rsid w:val="00035728"/>
    <w:rsid w:val="00036036"/>
    <w:rsid w:val="00045CB1"/>
    <w:rsid w:val="00047E07"/>
    <w:rsid w:val="0006030D"/>
    <w:rsid w:val="00061ABC"/>
    <w:rsid w:val="00080E13"/>
    <w:rsid w:val="00094B7A"/>
    <w:rsid w:val="000A5008"/>
    <w:rsid w:val="000A6AFF"/>
    <w:rsid w:val="000B2598"/>
    <w:rsid w:val="000D449C"/>
    <w:rsid w:val="000E3FC0"/>
    <w:rsid w:val="000E466A"/>
    <w:rsid w:val="000E6B6D"/>
    <w:rsid w:val="000F441A"/>
    <w:rsid w:val="000F69E8"/>
    <w:rsid w:val="00112815"/>
    <w:rsid w:val="001208DF"/>
    <w:rsid w:val="00140295"/>
    <w:rsid w:val="001A2A21"/>
    <w:rsid w:val="001A44DD"/>
    <w:rsid w:val="001B2993"/>
    <w:rsid w:val="001D152B"/>
    <w:rsid w:val="001F77F7"/>
    <w:rsid w:val="0020316A"/>
    <w:rsid w:val="00215C71"/>
    <w:rsid w:val="002211C0"/>
    <w:rsid w:val="002225B3"/>
    <w:rsid w:val="00227413"/>
    <w:rsid w:val="00235BE1"/>
    <w:rsid w:val="00251107"/>
    <w:rsid w:val="00266834"/>
    <w:rsid w:val="0027516D"/>
    <w:rsid w:val="00280248"/>
    <w:rsid w:val="00284D50"/>
    <w:rsid w:val="00292575"/>
    <w:rsid w:val="002A0B42"/>
    <w:rsid w:val="002A0DF0"/>
    <w:rsid w:val="002B068A"/>
    <w:rsid w:val="002C588C"/>
    <w:rsid w:val="002C7144"/>
    <w:rsid w:val="002D0BD2"/>
    <w:rsid w:val="002D4BD9"/>
    <w:rsid w:val="002F0294"/>
    <w:rsid w:val="002F1E03"/>
    <w:rsid w:val="00310535"/>
    <w:rsid w:val="003174CE"/>
    <w:rsid w:val="00323ED1"/>
    <w:rsid w:val="0033150B"/>
    <w:rsid w:val="00342A37"/>
    <w:rsid w:val="00345171"/>
    <w:rsid w:val="00373D8E"/>
    <w:rsid w:val="00375D12"/>
    <w:rsid w:val="0037661C"/>
    <w:rsid w:val="00392378"/>
    <w:rsid w:val="003951B6"/>
    <w:rsid w:val="003A5178"/>
    <w:rsid w:val="003B21CE"/>
    <w:rsid w:val="003C2D4F"/>
    <w:rsid w:val="003C3A45"/>
    <w:rsid w:val="003C5200"/>
    <w:rsid w:val="003D3754"/>
    <w:rsid w:val="003E14C2"/>
    <w:rsid w:val="003E4A90"/>
    <w:rsid w:val="003F16E0"/>
    <w:rsid w:val="00405B06"/>
    <w:rsid w:val="00414079"/>
    <w:rsid w:val="00424D86"/>
    <w:rsid w:val="00456DFD"/>
    <w:rsid w:val="00464A6F"/>
    <w:rsid w:val="0048654D"/>
    <w:rsid w:val="004B039C"/>
    <w:rsid w:val="004B2AB4"/>
    <w:rsid w:val="004B58E0"/>
    <w:rsid w:val="004D1737"/>
    <w:rsid w:val="004D56B9"/>
    <w:rsid w:val="004D7B2C"/>
    <w:rsid w:val="004E4038"/>
    <w:rsid w:val="00511568"/>
    <w:rsid w:val="00513383"/>
    <w:rsid w:val="00515FFA"/>
    <w:rsid w:val="00524E24"/>
    <w:rsid w:val="0052789A"/>
    <w:rsid w:val="00533053"/>
    <w:rsid w:val="00543525"/>
    <w:rsid w:val="00545AD1"/>
    <w:rsid w:val="00571B8A"/>
    <w:rsid w:val="00596228"/>
    <w:rsid w:val="005A02E2"/>
    <w:rsid w:val="005A6888"/>
    <w:rsid w:val="005A6B17"/>
    <w:rsid w:val="005B39CE"/>
    <w:rsid w:val="005C0D37"/>
    <w:rsid w:val="005C28A3"/>
    <w:rsid w:val="005C2BF3"/>
    <w:rsid w:val="005D5ABC"/>
    <w:rsid w:val="005E2242"/>
    <w:rsid w:val="005E3EE9"/>
    <w:rsid w:val="006039F0"/>
    <w:rsid w:val="00612CE3"/>
    <w:rsid w:val="0063086C"/>
    <w:rsid w:val="00632B1F"/>
    <w:rsid w:val="00636E41"/>
    <w:rsid w:val="00646F5E"/>
    <w:rsid w:val="0065047C"/>
    <w:rsid w:val="00654EF5"/>
    <w:rsid w:val="0065552E"/>
    <w:rsid w:val="00676954"/>
    <w:rsid w:val="00690E92"/>
    <w:rsid w:val="00692414"/>
    <w:rsid w:val="0069685A"/>
    <w:rsid w:val="006C6111"/>
    <w:rsid w:val="006D1007"/>
    <w:rsid w:val="006D3E3D"/>
    <w:rsid w:val="006E0E31"/>
    <w:rsid w:val="006F0AEF"/>
    <w:rsid w:val="006F30D4"/>
    <w:rsid w:val="006F35EB"/>
    <w:rsid w:val="006F5546"/>
    <w:rsid w:val="00700444"/>
    <w:rsid w:val="00703F80"/>
    <w:rsid w:val="007058CF"/>
    <w:rsid w:val="007073B0"/>
    <w:rsid w:val="00714836"/>
    <w:rsid w:val="007162B8"/>
    <w:rsid w:val="0071755B"/>
    <w:rsid w:val="007438AA"/>
    <w:rsid w:val="0075143B"/>
    <w:rsid w:val="00762227"/>
    <w:rsid w:val="00773E23"/>
    <w:rsid w:val="0077459B"/>
    <w:rsid w:val="007A5A01"/>
    <w:rsid w:val="007B28C0"/>
    <w:rsid w:val="007C0631"/>
    <w:rsid w:val="007C1A35"/>
    <w:rsid w:val="007D788B"/>
    <w:rsid w:val="007F56E3"/>
    <w:rsid w:val="008070C2"/>
    <w:rsid w:val="00826587"/>
    <w:rsid w:val="0083492A"/>
    <w:rsid w:val="00836100"/>
    <w:rsid w:val="00865C80"/>
    <w:rsid w:val="00866490"/>
    <w:rsid w:val="00871443"/>
    <w:rsid w:val="00873041"/>
    <w:rsid w:val="008C1D5E"/>
    <w:rsid w:val="008C66BE"/>
    <w:rsid w:val="008D1B19"/>
    <w:rsid w:val="008F62D9"/>
    <w:rsid w:val="00900179"/>
    <w:rsid w:val="00917513"/>
    <w:rsid w:val="0092065D"/>
    <w:rsid w:val="0092754E"/>
    <w:rsid w:val="00967993"/>
    <w:rsid w:val="009B3CCF"/>
    <w:rsid w:val="009C1506"/>
    <w:rsid w:val="009D0BF4"/>
    <w:rsid w:val="009D327B"/>
    <w:rsid w:val="009E2FDF"/>
    <w:rsid w:val="009E571E"/>
    <w:rsid w:val="009F05A5"/>
    <w:rsid w:val="009F12A2"/>
    <w:rsid w:val="00A15A84"/>
    <w:rsid w:val="00A17206"/>
    <w:rsid w:val="00A21D3F"/>
    <w:rsid w:val="00A50A59"/>
    <w:rsid w:val="00A7398E"/>
    <w:rsid w:val="00A741DC"/>
    <w:rsid w:val="00A81063"/>
    <w:rsid w:val="00A82B7C"/>
    <w:rsid w:val="00A93B96"/>
    <w:rsid w:val="00AA12B2"/>
    <w:rsid w:val="00AC11A5"/>
    <w:rsid w:val="00AD4E6C"/>
    <w:rsid w:val="00AE4524"/>
    <w:rsid w:val="00B05725"/>
    <w:rsid w:val="00B17D54"/>
    <w:rsid w:val="00B21E34"/>
    <w:rsid w:val="00B403EB"/>
    <w:rsid w:val="00B54DD5"/>
    <w:rsid w:val="00B7157F"/>
    <w:rsid w:val="00B75027"/>
    <w:rsid w:val="00B8135E"/>
    <w:rsid w:val="00B8633A"/>
    <w:rsid w:val="00B94A13"/>
    <w:rsid w:val="00BD19D2"/>
    <w:rsid w:val="00BE2537"/>
    <w:rsid w:val="00C13ED8"/>
    <w:rsid w:val="00C14030"/>
    <w:rsid w:val="00C26514"/>
    <w:rsid w:val="00C35340"/>
    <w:rsid w:val="00C40BF3"/>
    <w:rsid w:val="00C42DA3"/>
    <w:rsid w:val="00C525EE"/>
    <w:rsid w:val="00C76467"/>
    <w:rsid w:val="00C85AD9"/>
    <w:rsid w:val="00CA13FA"/>
    <w:rsid w:val="00CC14EB"/>
    <w:rsid w:val="00CD6FE8"/>
    <w:rsid w:val="00CE27DA"/>
    <w:rsid w:val="00CE6ABE"/>
    <w:rsid w:val="00CF3D48"/>
    <w:rsid w:val="00CF6A08"/>
    <w:rsid w:val="00D04B72"/>
    <w:rsid w:val="00D20882"/>
    <w:rsid w:val="00D4081A"/>
    <w:rsid w:val="00D54E2C"/>
    <w:rsid w:val="00D72A98"/>
    <w:rsid w:val="00D734C9"/>
    <w:rsid w:val="00D8224D"/>
    <w:rsid w:val="00D93FBC"/>
    <w:rsid w:val="00D95CE5"/>
    <w:rsid w:val="00DB2356"/>
    <w:rsid w:val="00DB4F64"/>
    <w:rsid w:val="00DD3BEF"/>
    <w:rsid w:val="00DE2B56"/>
    <w:rsid w:val="00E03D1F"/>
    <w:rsid w:val="00E149F4"/>
    <w:rsid w:val="00E2080F"/>
    <w:rsid w:val="00E21535"/>
    <w:rsid w:val="00E34A30"/>
    <w:rsid w:val="00E34EF2"/>
    <w:rsid w:val="00E568AC"/>
    <w:rsid w:val="00E62618"/>
    <w:rsid w:val="00E66B6D"/>
    <w:rsid w:val="00EA68A4"/>
    <w:rsid w:val="00EC129D"/>
    <w:rsid w:val="00EC55DB"/>
    <w:rsid w:val="00EC599A"/>
    <w:rsid w:val="00ED5C4F"/>
    <w:rsid w:val="00EF3936"/>
    <w:rsid w:val="00F208EE"/>
    <w:rsid w:val="00F276C3"/>
    <w:rsid w:val="00F301B4"/>
    <w:rsid w:val="00F53DFE"/>
    <w:rsid w:val="00F5586B"/>
    <w:rsid w:val="00F572E9"/>
    <w:rsid w:val="00F57FB1"/>
    <w:rsid w:val="00F75F55"/>
    <w:rsid w:val="00FA6AEC"/>
    <w:rsid w:val="00FB3E02"/>
    <w:rsid w:val="00FB46F8"/>
    <w:rsid w:val="00FB48B8"/>
    <w:rsid w:val="00FB5F64"/>
    <w:rsid w:val="00FC0E91"/>
    <w:rsid w:val="00FE0022"/>
    <w:rsid w:val="00FE1196"/>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aliases w:val="Обычный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List Paragraph"/>
    <w:basedOn w:val="a"/>
    <w:uiPriority w:val="34"/>
    <w:qFormat/>
    <w:rsid w:val="009C1506"/>
    <w:pPr>
      <w:ind w:left="720"/>
      <w:contextualSpacing/>
    </w:pPr>
  </w:style>
  <w:style w:type="paragraph" w:styleId="31">
    <w:name w:val="Body Text Indent 3"/>
    <w:basedOn w:val="a"/>
    <w:link w:val="32"/>
    <w:uiPriority w:val="99"/>
    <w:unhideWhenUsed/>
    <w:rsid w:val="00CD6FE8"/>
    <w:pPr>
      <w:tabs>
        <w:tab w:val="left" w:pos="720"/>
      </w:tabs>
      <w:spacing w:line="240" w:lineRule="atLeast"/>
      <w:ind w:left="720" w:hanging="120"/>
      <w:jc w:val="both"/>
    </w:pPr>
    <w:rPr>
      <w:rFonts w:ascii="Calibri" w:hAnsi="Calibri"/>
    </w:rPr>
  </w:style>
  <w:style w:type="character" w:customStyle="1" w:styleId="32">
    <w:name w:val="Основной текст с отступом 3 Знак"/>
    <w:basedOn w:val="a0"/>
    <w:link w:val="31"/>
    <w:uiPriority w:val="99"/>
    <w:rsid w:val="00CD6FE8"/>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3695</Words>
  <Characters>21068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99</cp:revision>
  <dcterms:created xsi:type="dcterms:W3CDTF">2021-02-19T06:59:00Z</dcterms:created>
  <dcterms:modified xsi:type="dcterms:W3CDTF">2021-08-30T07:20:00Z</dcterms:modified>
</cp:coreProperties>
</file>