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128401-21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изделий медицинского назначения (Инструменты колющие)</w:t>
      </w:r>
    </w:p>
    <w:p w:rsidR="007C3BF1" w:rsidRDefault="008C2287">
      <w:pPr>
        <w:ind w:left="1418"/>
      </w:pPr>
      <w:r>
        <w:t xml:space="preserve">Цена </w:t>
      </w:r>
      <w:r>
        <w:t>договора</w:t>
      </w:r>
      <w:r>
        <w:t xml:space="preserve">, руб.: </w:t>
      </w:r>
      <w:r>
        <w:t>3 563 935,27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01.21.03.1541</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Игла Сельдингера (Seldinger needle)</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01.21.03.1541</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Игла Сельдингера (Seldinger needle)</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01.21.01.06.02.96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биопсии костного мозга,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01.21.01.06.02.96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биопсии костного мозга,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01.21.01.06.02.96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биопсии костного мозга,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01.21.01.06.02.96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биопсии костного мозга,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01.21.01.06.02.96</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биопсии костного мозга,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01.21.01.01.09.01</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спинальной анестезии,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01.21.01.01.09.01</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спинальной анестезии,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01.21.01.01.09.01</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спинальной анестезии,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75,00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01.21.01.01.09.01</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спинальной анестезии,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01.21.01.01.09.01</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спинальной анестезии,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01.21.01.01.09.01</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для спинальной анестезии,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01.21.01.02.56.925</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пункционная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01.21.01.02.56.230</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Канюля/игла для приготовления лекарственных средств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01.21.01.06.15.18</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Кожная шовная игла, многоразового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01.21.01.02.13.02</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Ланцет контактно-активируемый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11,00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01.21.01.18.57.137</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Скарификатор</w:t>
            </w:r>
          </w:p>
        </w:tc>
        <w:tc>
          <w:tcPr>
            <w:tcW w:w="2430" w:type="dxa"/>
          </w:tcPr>
          <w:p w:rsidR="007C3BF1" w:rsidRDefault="008C2287">
            <w:pPr>
              <w:pStyle w:val="aff1"/>
            </w:pPr>
            <w:r>
              <w:t>(не указано)*</w:t>
            </w:r>
          </w:p>
        </w:tc>
        <w:tc>
          <w:tcPr>
            <w:tcW w:w="1654" w:type="dxa"/>
          </w:tcPr>
          <w:p w:rsidR="007C3BF1" w:rsidRDefault="007A2A88">
            <w:pPr>
              <w:pStyle w:val="aff1"/>
            </w:pPr>
            <w:r w:rsidR="008C2287">
              <w:t>5 000,00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01.21.01.06.14.419</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 для промывания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1 900,00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7 000,00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475,00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5 000,00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2 200,00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7 500,00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175,00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1 715,00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67 000,00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92 000,00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48 000,00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27 000,00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2 000,00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2 900,00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01.21.01.13.05.207</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Шприц-инъектор для лекарственных средств/вакцин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изделий медицинского назначения (Инструменты колющие)</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Игла для биопсии костного мозга,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Игла для биопсии костного мозга,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Игла для биопсии костного мозга,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Игла для биопсии костного мозга,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Игла для биопсии костного мозга,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33.10.15.123, </w:t>
            </w:r>
            <w:r w:rsidRPr="000B5400" w:rsidR="008C2287">
              <w:t xml:space="preserve"> </w:t>
            </w:r>
            <w:r w:rsidR="008C2287">
              <w:t>наименование</w:t>
            </w:r>
            <w:r w:rsidRPr="000B5400" w:rsidR="008C2287">
              <w:t xml:space="preserve">:  </w:t>
            </w:r>
            <w:r w:rsidRPr="000B5400" w:rsidR="008C2287">
              <w:t>Игла для спинальной анестезии,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33.10.15.123, </w:t>
            </w:r>
            <w:r w:rsidRPr="000B5400" w:rsidR="008C2287">
              <w:t xml:space="preserve"> </w:t>
            </w:r>
            <w:r w:rsidR="008C2287">
              <w:t>наименование</w:t>
            </w:r>
            <w:r w:rsidRPr="000B5400" w:rsidR="008C2287">
              <w:t xml:space="preserve">:  </w:t>
            </w:r>
            <w:r w:rsidRPr="000B5400" w:rsidR="008C2287">
              <w:t>Игла для спинальной анестезии,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33.10.15.123, </w:t>
            </w:r>
            <w:r w:rsidRPr="000B5400" w:rsidR="008C2287">
              <w:t xml:space="preserve"> </w:t>
            </w:r>
            <w:r w:rsidR="008C2287">
              <w:t>наименование</w:t>
            </w:r>
            <w:r w:rsidRPr="000B5400" w:rsidR="008C2287">
              <w:t xml:space="preserve">:  </w:t>
            </w:r>
            <w:r w:rsidRPr="000B5400" w:rsidR="008C2287">
              <w:t>Игла для спинальной анестезии,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33.10.15.123, </w:t>
            </w:r>
            <w:r w:rsidRPr="000B5400" w:rsidR="008C2287">
              <w:t xml:space="preserve"> </w:t>
            </w:r>
            <w:r w:rsidR="008C2287">
              <w:t>наименование</w:t>
            </w:r>
            <w:r w:rsidRPr="000B5400" w:rsidR="008C2287">
              <w:t xml:space="preserve">:  </w:t>
            </w:r>
            <w:r w:rsidRPr="000B5400" w:rsidR="008C2287">
              <w:t>Игла для спинальной анестезии,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33.10.15.123, </w:t>
            </w:r>
            <w:r w:rsidRPr="000B5400" w:rsidR="008C2287">
              <w:t xml:space="preserve"> </w:t>
            </w:r>
            <w:r w:rsidR="008C2287">
              <w:t>наименование</w:t>
            </w:r>
            <w:r w:rsidRPr="000B5400" w:rsidR="008C2287">
              <w:t xml:space="preserve">:  </w:t>
            </w:r>
            <w:r w:rsidRPr="000B5400" w:rsidR="008C2287">
              <w:t>Игла для спинальной анестезии,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75,00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33.10.15.123, </w:t>
            </w:r>
            <w:r w:rsidRPr="000B5400" w:rsidR="008C2287">
              <w:t xml:space="preserve"> </w:t>
            </w:r>
            <w:r w:rsidR="008C2287">
              <w:t>наименование</w:t>
            </w:r>
            <w:r w:rsidRPr="000B5400" w:rsidR="008C2287">
              <w:t xml:space="preserve">:  </w:t>
            </w:r>
            <w:r w:rsidRPr="000B5400" w:rsidR="008C2287">
              <w:t>Игла для спинальной анестезии,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33.20.53.321, </w:t>
            </w:r>
            <w:r w:rsidRPr="000B5400" w:rsidR="008C2287">
              <w:t xml:space="preserve"> </w:t>
            </w:r>
            <w:r w:rsidR="008C2287">
              <w:t>наименование</w:t>
            </w:r>
            <w:r w:rsidRPr="000B5400" w:rsidR="008C2287">
              <w:t xml:space="preserve">:  </w:t>
            </w:r>
            <w:r w:rsidRPr="000B5400" w:rsidR="008C2287">
              <w:t>Игла пункционная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Игла Сельдингера (Seldinger needle)</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Игла Сельдингера (Seldinger needle)</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Канюля/игла для приготовления лекарственных средств</w:t>
            </w:r>
            <w:r w:rsidRPr="000B5400" w:rsidR="008C2287">
              <w:t xml:space="preserve">, </w:t>
            </w:r>
            <w:r w:rsidR="005A4720">
              <w:t>количество</w:t>
            </w:r>
            <w:r w:rsidRPr="000B5400" w:rsidR="005A4720">
              <w:t>:</w:t>
            </w:r>
            <w:r w:rsidRPr="000B5400" w:rsidR="008C2287">
              <w:t xml:space="preserve"> </w:t>
            </w:r>
            <w:r w:rsidRPr="000B5400" w:rsidR="008C2287">
              <w:t>600,00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24.42.24.159, </w:t>
            </w:r>
            <w:r w:rsidRPr="000B5400" w:rsidR="008C2287">
              <w:t xml:space="preserve"> </w:t>
            </w:r>
            <w:r w:rsidR="008C2287">
              <w:t>наименование</w:t>
            </w:r>
            <w:r w:rsidRPr="000B5400" w:rsidR="008C2287">
              <w:t xml:space="preserve">:  </w:t>
            </w:r>
            <w:r w:rsidRPr="000B5400" w:rsidR="008C2287">
              <w:t>Кожная шовная игла,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33.10.15.124, </w:t>
            </w:r>
            <w:r w:rsidRPr="000B5400" w:rsidR="008C2287">
              <w:t xml:space="preserve"> </w:t>
            </w:r>
            <w:r w:rsidR="008C2287">
              <w:t>наименование</w:t>
            </w:r>
            <w:r w:rsidRPr="000B5400" w:rsidR="008C2287">
              <w:t xml:space="preserve">:  </w:t>
            </w:r>
            <w:r w:rsidRPr="000B5400" w:rsidR="008C2287">
              <w:t>Ланцет контактно-активируемый</w:t>
            </w:r>
            <w:r w:rsidRPr="000B5400" w:rsidR="008C2287">
              <w:t xml:space="preserve">, </w:t>
            </w:r>
            <w:r w:rsidR="005A4720">
              <w:t>количество</w:t>
            </w:r>
            <w:r w:rsidRPr="000B5400" w:rsidR="005A4720">
              <w:t>:</w:t>
            </w:r>
            <w:r w:rsidRPr="000B5400" w:rsidR="008C2287">
              <w:t xml:space="preserve"> </w:t>
            </w:r>
            <w:r w:rsidRPr="000B5400" w:rsidR="008C2287">
              <w:t>11,00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Скарификатор</w:t>
            </w:r>
            <w:r w:rsidRPr="000B5400" w:rsidR="008C2287">
              <w:t xml:space="preserve">, </w:t>
            </w:r>
            <w:r w:rsidR="005A4720">
              <w:t>количество</w:t>
            </w:r>
            <w:r w:rsidRPr="000B5400" w:rsidR="005A4720">
              <w:t>:</w:t>
            </w:r>
            <w:r w:rsidRPr="000B5400" w:rsidR="008C2287">
              <w:t xml:space="preserve"> </w:t>
            </w:r>
            <w:r w:rsidRPr="000B5400" w:rsidR="008C2287">
              <w:t>5 000,00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Шприц для промывания</w:t>
            </w:r>
            <w:r w:rsidRPr="000B5400" w:rsidR="008C2287">
              <w:t xml:space="preserve">, </w:t>
            </w:r>
            <w:r w:rsidR="005A4720">
              <w:t>количество</w:t>
            </w:r>
            <w:r w:rsidRPr="000B5400" w:rsidR="005A4720">
              <w:t>:</w:t>
            </w:r>
            <w:r w:rsidRPr="000B5400" w:rsidR="008C2287">
              <w:t xml:space="preserve"> </w:t>
            </w:r>
            <w:r w:rsidRPr="000B5400" w:rsidR="008C2287">
              <w:t>2 000,00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27 000,00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2 000,00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2 900,00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475,00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7 000,00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1 900,00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5 000,00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2 200,00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7 500,00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175,00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1 715,00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92 000,00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67 000,00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48 000,00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Шприц-инъектор для лекарственных средств/вакцин</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поставленных изделий медицинского назначения (Инструменты колющие)</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изделий медицинского назначения (Инструменты колющие))</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поставленных изделий медицинского назначения (Инструменты колющие)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изделий медицинского назначения (Инструменты колющие)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изделий медицинского назначения (Инструменты колющие)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изделий медицинского назначения (Инструменты колющие)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изделий медицинского назначения (Инструменты колющие)</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изделий медицинского назначения (Инструменты колющие)</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(Инструменты колющие)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изделий медицинского назначения (Инструменты колющие)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(Инструменты колющие)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изделий медицинского назначения (Инструменты колющие)</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