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412" w:rsidRDefault="00EB4ACB" w:rsidP="00EB4ACB">
      <w:pPr>
        <w:ind w:left="-709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B4ACB">
        <w:rPr>
          <w:rFonts w:ascii="Times New Roman" w:hAnsi="Times New Roman" w:cs="Times New Roman"/>
          <w:b/>
          <w:sz w:val="32"/>
          <w:szCs w:val="24"/>
        </w:rPr>
        <w:t>Техническое Задание</w:t>
      </w:r>
    </w:p>
    <w:tbl>
      <w:tblPr>
        <w:tblW w:w="5406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49"/>
        <w:gridCol w:w="2146"/>
        <w:gridCol w:w="991"/>
        <w:gridCol w:w="991"/>
        <w:gridCol w:w="5671"/>
      </w:tblGrid>
      <w:tr w:rsidR="00B20843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Ед. изм.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E73" w:rsidRPr="00904224" w:rsidRDefault="003C0E73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904224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904224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422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765A72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Изотонический разбавитель (</w:t>
            </w:r>
            <w:proofErr w:type="spellStart"/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дилюент</w:t>
            </w:r>
            <w:proofErr w:type="spellEnd"/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224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5A72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действующих веществ в водном растворе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Сульфат и хлорид натрия не более 0,8%, буферы и стабилизаторы, </w:t>
            </w:r>
            <w:proofErr w:type="gramStart"/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консерванты  и</w:t>
            </w:r>
            <w:proofErr w:type="gramEnd"/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поверхностно-активные вещества (ПАВ), в </w:t>
            </w:r>
            <w:proofErr w:type="spellStart"/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соли ЭДТА, лимонная кислота, противомикробные вещества не более 0,8%</w:t>
            </w:r>
            <w:r w:rsid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49610B"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Реагент с данным химическим составом полностью совместим с имеющимся у Заказчика гематологическим анализатором, обеспечивает корректную работу анализатора и надлежащее качество исследований. Следует подчеркнуть, что любые изменения в химическом составе реагентов неизбежно приведут к необходимости изменения настроек анализатора, дополнительным процедурам калибровок, дополнительным измерениям контрольных материалов и, следовательно, увеличению финансов</w:t>
            </w:r>
            <w:r w:rsid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и трудовых затрат заказчика).</w:t>
            </w:r>
          </w:p>
          <w:p w:rsidR="00765A72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Мягкая пластиковая канистра помещена в плотную картонную коробку для защиты канистры от физических повреждений и реагента от воздействия солнечного света</w:t>
            </w:r>
            <w:r w:rsid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49610B"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Данная характеристика необходима для защиты канистры от физических повреждений и реагента от воздействия солнечного света, для обеспечения сохранности его рабочих характеристик и свойств</w:t>
            </w:r>
            <w:r w:rsid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49610B"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65A72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 реагента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≥ 20 литров</w:t>
            </w:r>
            <w:r>
              <w:t xml:space="preserve"> </w:t>
            </w:r>
            <w:r w:rsidR="0049610B">
              <w:t>(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Фасовка соответствует данным </w:t>
            </w:r>
            <w:r w:rsid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расходе реагента анализатором).</w:t>
            </w:r>
          </w:p>
          <w:p w:rsidR="00765A72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Совместимость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Изотонический разбавитель должен быть предназначен для использования на анализаторе MicroCC-20Plus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Данный анализатор имеется в наличии у Заказчика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65A72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Мягкая пластиковая канистра помещена в плотную картонную коробку для защиты канистры от физических повреждений и реагента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воздействия солнечного света (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Данная характеристика необходима для защиты канистры от физических повреждений и реагента от воздействия солнечного света, для обеспечения сохранности его рабочих характеристик и свойств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65A72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Остаточный срок годности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Остаточный срок годности на момент каждой поставки должен составлять не менее 12 месяцев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заказчика годовая потребность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65A72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Предназначен для использования в составе набора реагентов одного производителя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Гематологические реагенты представляют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образуют между собой химический комплекс сложного состава, в связи с чем должны использоваться в наборе одного производителя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65A72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Стабильность открытого реагента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стабильности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более 8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 дней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Длительная стабильность необходима с учетом поток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 и специфики работы Заказчика).</w:t>
            </w:r>
          </w:p>
          <w:p w:rsidR="00765A72" w:rsidRPr="00904224" w:rsidRDefault="00765A72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Маркировка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на этикетке реагента специализированного под анализатор штрих-кода, содержащего всю необходимую информацию для автоматическог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менеджмента системы реагентов (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Анализатор, имеющийся у Заказчика представляет собой систему, при подключении реагентов к которой, необходимо осуществить считывание штрих-кода, содержащего всю необходимую информацию для автоматического менеджмента системы реагентов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765A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766844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Ферментативный очиститель (</w:t>
            </w:r>
            <w:proofErr w:type="spellStart"/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энзиматик</w:t>
            </w:r>
            <w:proofErr w:type="spellEnd"/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Default="0049610B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Содержание действующих веществ в водном растворе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протеолитический фермент не более 1%, хлорид и формиат натрия не более 1,4%, буферы и стабилизаторы, </w:t>
            </w:r>
            <w:proofErr w:type="spellStart"/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сурфактанты</w:t>
            </w:r>
            <w:proofErr w:type="spellEnd"/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т.ч</w:t>
            </w:r>
            <w:proofErr w:type="spellEnd"/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соли </w:t>
            </w:r>
            <w:proofErr w:type="gramStart"/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ЭДТА,  противомикробные</w:t>
            </w:r>
            <w:proofErr w:type="gramEnd"/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предохраняющие вещества, </w:t>
            </w:r>
            <w:proofErr w:type="spellStart"/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пропиленгликоль</w:t>
            </w:r>
            <w:proofErr w:type="spellEnd"/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более 4,25%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Реагент с данным химическим составом полностью совместим с имеющимся у Заказчика гематологическим анализатором, обеспечивает корректную работу анализатора и надлежащее качество исследований. Следует подчеркнуть, что любые изменения в химическом составе реагентов неизбежно приведут к необходимости изменения настроек анализатора, дополнительным процедурам калибровок, дополнительным измерениям контрольных материалов и, следовательно, увеличению финансов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ых и трудовых затрат заказчика).</w:t>
            </w:r>
          </w:p>
          <w:p w:rsidR="0049610B" w:rsidRDefault="0049610B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Объём реагента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≥ 1 литр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Фасовка соответствует данным о расходе реагента анализатором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9610B" w:rsidRDefault="0049610B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Ферментативный очиститель должен быть предназначен для использования на анализаторе MicroCC-20Plus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Данный анализатор имеется в наличии у Заказчика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49610B" w:rsidRDefault="0049610B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Остаточный срок годности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Остаточный срок годности на момент каждой поставки должен составлять не менее 12 месяцев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заказчика годовая потребность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49610B" w:rsidRDefault="0049610B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Предназначен для использования в составе набора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реагентов одного производителя (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Гематологические реагенты представляют образуют между собой химический комплекс сложного состава, в связи с чем должны использоваться в наборе одного производителя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9610B" w:rsidRDefault="0049610B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Стабильность открытого реагента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стабильности не менее 90 дней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CA4412"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Длительная стабильность необходима с учетом потоков и специфики работы Заказчика</w:t>
            </w:r>
            <w:r w:rsid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49610B" w:rsidRPr="00904224" w:rsidRDefault="0049610B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Маркировка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на этикетке реагента специализированного под анализатор штрих-кода, содержащего всю необходимую информацию для автоматическог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менеджмента системы реагентов (</w:t>
            </w: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Анализатор, имеющийся у Заказчика представляет собой систему, при подключении реагентов к которой, необходимо осуществить считывание штрих-кода, содержащего всю необходимую информацию для автоматического менеджмента системы реагентов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4961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CA4412" w:rsidP="00CA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Подсчет клеток крови ИВД, контрольный материал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Default="00CA4412" w:rsidP="001A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Материал, используемый для подтверждения качества анализа, предназначенный для использования при качественном и/или количественном определении одного или множества параметров клеток цельной крови в клиническом образце [тест также называется общий анализ крови (ОАК) (</w:t>
            </w:r>
            <w:proofErr w:type="spellStart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complete</w:t>
            </w:r>
            <w:proofErr w:type="spellEnd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blood</w:t>
            </w:r>
            <w:proofErr w:type="spellEnd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count</w:t>
            </w:r>
            <w:proofErr w:type="spellEnd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(CBC))]. Определяемые параметры могут включать определение количества и дифференциацию лейкоцитов (</w:t>
            </w:r>
            <w:proofErr w:type="spellStart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white</w:t>
            </w:r>
            <w:proofErr w:type="spellEnd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cell</w:t>
            </w:r>
            <w:proofErr w:type="spellEnd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), определение количества и подсчет параметров эритроцитов (</w:t>
            </w:r>
            <w:proofErr w:type="spellStart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red</w:t>
            </w:r>
            <w:proofErr w:type="spellEnd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cell</w:t>
            </w:r>
            <w:proofErr w:type="spellEnd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и/или подсчет количества тромбоцитов (</w:t>
            </w:r>
            <w:proofErr w:type="spellStart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platelet</w:t>
            </w:r>
            <w:proofErr w:type="spellEnd"/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). </w:t>
            </w:r>
          </w:p>
          <w:p w:rsidR="00CA4412" w:rsidRDefault="00CA4412" w:rsidP="001A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ручной постановки анализа и анализаторов открытого типа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A4412" w:rsidRDefault="00CA4412" w:rsidP="001A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Фасовка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3 флаконов, по не менее 1 флакона каждого уровня - высокий, норма, низкий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Нормальный уровень - для выполнения ежедневного контроля качества и оценки точности и </w:t>
            </w:r>
            <w:proofErr w:type="spellStart"/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воспроизводимости</w:t>
            </w:r>
            <w:proofErr w:type="spellEnd"/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результатов, высокий и низкий - для выполнения ежедневного контроля качества и оценки линейности значений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A4412" w:rsidRDefault="00CA4412" w:rsidP="001A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реагента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766844">
              <w:t xml:space="preserve"> 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Флакон не более 2,5 мл (Данный объем необходим для полного расходования материала в течении срока стабильности с учетом регламента внутреннего контроля качества Заказчика).</w:t>
            </w:r>
          </w:p>
          <w:p w:rsidR="00CA4412" w:rsidRDefault="00CA4412" w:rsidP="001A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стабильности открытого флакона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менее 30 дней (Длительная стабильность открытого флакона требуется с учетом количества анализаторов у Заказчика и регламента внутреннего контроля качества Заказчика).</w:t>
            </w:r>
          </w:p>
          <w:p w:rsidR="00766844" w:rsidRDefault="00CA4412" w:rsidP="001A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Остаточный срок годности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аточный срок годности на момент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поставки должен составлять не менее 4 месяцев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учетом максимальных сроков годности контрольной крови на рынке и потребностью Заказчика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CA4412" w:rsidRDefault="00CA4412" w:rsidP="001A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Совместимость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 паспорте аттестационных значений для гематологического анализатора MicroCC-20Plus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Данный анализатор 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имеется в наличии у Заказчика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  <w:p w:rsidR="00CA4412" w:rsidRPr="00904224" w:rsidRDefault="00CA4412" w:rsidP="001A7B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A44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 значений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специализированных штрих-кодов для автоматического ввода значений для гематологического анализатора MicroCC-20Plus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ускорения и повышения точности процесса пров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едения контроля качества, а так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 для исключения фактора возможных ошибок</w:t>
            </w:r>
            <w:r w:rsid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766844"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766844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Множественные </w:t>
            </w:r>
            <w:proofErr w:type="spellStart"/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аналиты</w:t>
            </w:r>
            <w:proofErr w:type="spellEnd"/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мочи ИВД, набор, колориметрическая тест-полоска, экспресс-анализ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bookmarkStart w:id="0" w:name="_GoBack"/>
            <w:bookmarkEnd w:id="0"/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Default="00766844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выполняемых тестов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≥ 100 шт.</w:t>
            </w:r>
          </w:p>
          <w:p w:rsidR="00766844" w:rsidRDefault="00766844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Полуколичественный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66844" w:rsidRDefault="00766844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Назначение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анализаторов серий CL, </w:t>
            </w:r>
            <w:proofErr w:type="spellStart"/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Miditron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66844" w:rsidRPr="00766844" w:rsidRDefault="00766844" w:rsidP="00766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Измеряемые параметры (в </w:t>
            </w: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порядке расположения на</w:t>
            </w:r>
          </w:p>
          <w:p w:rsidR="00766844" w:rsidRDefault="00766844" w:rsidP="0087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пластиковой основе)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Лейкоциты, Кетоны, Нитриты, </w:t>
            </w:r>
            <w:proofErr w:type="spellStart"/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Уробилиноген</w:t>
            </w:r>
            <w:proofErr w:type="spellEnd"/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Билирубин, Белок, Глюкоза, Удельный вес, Скрытая </w:t>
            </w:r>
            <w:r w:rsidR="00873A53" w:rsidRP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кровь, рН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73A53" w:rsidRP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Измеряемые параметры и порядок их расположения принципиально важен для точности и правильности измерений, проведенных на полуавтоматическом анализаторе мочи, имеющимся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наличии у Заказчика).</w:t>
            </w:r>
          </w:p>
          <w:p w:rsidR="00766844" w:rsidRDefault="00766844" w:rsidP="00766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результата: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73A53" w:rsidRP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Качественный и полуколичественный анализ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73A53" w:rsidRP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возможности оценки результата с помощью полуавтоматического анализатора мочи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="00873A53" w:rsidRP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766844" w:rsidRPr="00904224" w:rsidRDefault="00766844" w:rsidP="00873A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68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Совместимость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proofErr w:type="gramStart"/>
            <w:r w:rsidR="00873A53" w:rsidRP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="00873A53" w:rsidRP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анализатором мочи CL, имеющимся у Заказчика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873A53" w:rsidRP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Поставка эквивалента недопустима в виду необходимости обеспечения совместимости поставляемого товара с оборудованием, используемым Заказчиком, в соответствии с технической документацией на</w:t>
            </w:r>
            <w:r w:rsidR="00873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данное оборудование.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F319A7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Краситель азур-эозин по Романовскому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Краситель азур-эозин по Романовскому 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Назначение.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Раствор (р-р) Азур-эозина по Романовскому предназначен для окрашивания форменных элементов крови.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1л красителя рассчитан на окрашивание 3-6 тыс. мазков крови при разведении красителя в 10-20 раз.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Состав.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1). 0,76% р-р Азур-эозина в смеси метанола и глицерина - 1 флакон (1 л)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2). Концентрированный раствор фосфатного буфера - 1 флакон (10 мл)</w:t>
            </w:r>
          </w:p>
          <w:p w:rsidR="00143E50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Приготовление рабочего раствора и окраска мазков крови.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F319A7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Фиксатор-краситель эозин-метиленовый с</w:t>
            </w:r>
            <w:r w:rsid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иний типа </w:t>
            </w:r>
            <w:proofErr w:type="spellStart"/>
            <w:r w:rsid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Лейшмана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Фиксатор-краситель -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метанольный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раствор, содержащий 2,15 г/л продуктов взаимодействия азура, эозина и метиленового синего – 1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х 1,0 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1000 мазков крови при </w:t>
            </w:r>
            <w:proofErr w:type="gram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расходе  1</w:t>
            </w:r>
            <w:proofErr w:type="gram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,0 мл раствора красителя на фиксацию и окраску одного мазка.</w:t>
            </w:r>
          </w:p>
          <w:p w:rsidR="009F42DF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годности: 1,5 год 18-25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</w:t>
            </w:r>
            <w:proofErr w:type="gram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рабочий раствор красителя стабилен при температуре 18-25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С в течение 8 часов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9F42DF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Тест-полоски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ТЕСТ-ПОЛОСКИ 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Действие Измерения уровня глюкозы в цельной крови.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Показания </w:t>
            </w:r>
            <w:proofErr w:type="gram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Рекомендуется</w:t>
            </w:r>
            <w:proofErr w:type="gram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использованию вместе с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Глюкометром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КОНТУР ТС.</w:t>
            </w:r>
          </w:p>
          <w:p w:rsidR="00143E50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 не менее 50 шт.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9F42D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Белок-ПГК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содержания белка в моче и спинномозговой жидкости с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пиррогалоловым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красным. Реагент - раствор пирогаллового красного в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сукцинатном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буфере. Калибратор 1 - калибровочный раствор белка.</w:t>
            </w:r>
          </w:p>
          <w:p w:rsidR="00143E50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не менее 500 определений.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9F42D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Раствор БКС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 бриллиантового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крезилового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синего для окраски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ретикулоцитов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крови.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не менее 1000 определений.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Состав: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1% раствор бриллиантового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крезилового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синего в 0.9% растворе натрия хлористого, 50 мл – 1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9F42D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 Като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реагентов для обнаружения яиц гельминтов методом толстого мазка (метод Като).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позволяет обнаружить гельминты и их яйца в кале.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Реактив Като – 1х50 мл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Целлофановые покровные пластинки (размер 20×40 мм) – не менее 500 шт.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Исследование – не менее 500 образцов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годности: 2 года 18-25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С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Клиника-Кал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клинического анализа кала. 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предназначен для: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Скрытая кровь (1000 опр.),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Стеркобилин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(50 опр.), Билирубин (200 опр.), Микроскопическое исследование (нейтральный жир, жирные кислоты, мыла, крахмал, яйца гельминтов) (2000 опр.).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9F42D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Клиника-Мокрота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обнаружения кислотоустойчивых микобактерий по методу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Циля-Нильсена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 спиртом солянокислым.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Карболовый фуксин по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Цилю-Нильсену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1х100 мл Спирт солянокислый, 3% объем. – 1х100 мл Метиленовый синий, 1% - 1х100 мл Бумага фильтровальная размером 4,5×2,5 см - 100 шт.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предназначен для не менее 100 анализов.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9F42DF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 для выявления крови в кале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 для определения скрытой крови в кале. Состав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набора: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-планшет индивидуальный, упакованный в индивидуальную вакуумную упаковку из алюминиевой фольги с осушителем;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пипетка с контейнером для внесения образца: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реагент для разведения образца фекалий.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Чувствительность    - 50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нг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/мл или 6 мкг в 1 грамме фекалий.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Время проведения анализа    - 5 минут.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9F42DF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9F42DF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концентрации глюкозы в цельной крови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энзиматическим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колориметрическим методом с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депротеинизацией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4х250 мл. Состав набора: 1. Реагент 1 - буфер, рН 7,5 (4х250 мл). 2. Реагент 2 -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(4 флакона). 3. Реагент 3 -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перхлорная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к-та 3,3% (250 мл). 4. Калибратор: глюкоза 10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 (2х2 мл). Чувствительность не более 0,5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/л, линейность 30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/л, коэффициент вариации не более 5%, длина волны 505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(490-510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), температура инкубации: 1.18-25 С. 2. 18-25 С (37 С),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фотометрирование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против холостой пробы. Набор предназначен для ручного анализа, с использованием фотометров и полуавтоматических анализаторов. Срок годности 18 месяцев. Срок годности вскрытого калибратора - 6 мес. Срок годности рабочего реагента 6 мес.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Холестерин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9F42DF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концентрации общего холестерина в сыворотке и плазме крови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энзиматическим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колориметрическим методом (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fluid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stable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), 4х250 мл. Состав набора: 1. Реагент 1 -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монореагент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(4х250 мл). 2. Калибратор: холестерин 5,17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 (200 мг/100 мл) (2х1,5 мл). Чувствительность не более 0,5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/л, линейность 0,5-27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 (до 1040 мг/100 мл), коэффициент вариации не более 5%, время реакции 10 мин (5 мин), температура инкубации 18-25 С (37С), длина волны 500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(ФЭК - 490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фотометрирование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против холостой пробы. Универсальный набор, предназначен для фотометров, для полуавтоматических и автоматических анализаторов. Срок годности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более 22 месяцев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9F42D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АЛТ-кинетика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активности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аланинаминотрансферазы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сыворотке и плазме крови кинетическим методом.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Кинетический, УФ (для полуавтоматических и автоматических анализаторов).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Р1: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субстратно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-буферный раствор – 2х50 мл или 3х100 мл;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трис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гидроксиметил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аминометан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0,08 моль/л; L-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аланин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- 0,5 моль/л; 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-кетоглутаровой кислоты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динатриевая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соль - 15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Р2: смесь фермента и НАДН (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– 2 или 3 флакона.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лактатдегидрогеназа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-2,0 КЕ/л; 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-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аденин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динуклеотида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динатриевая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соль (НАДН) - 0,2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 300 или 500 мл рабочего раствора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Чувствительность – 15,0 Е/л, 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Линейность определения- в диапазоне 20 - 260 Е/л; 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годности набора – не менее 1,5 года (2-8)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F42DF"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АСТ-кинетика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активности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аспартатаминотрансферазы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сыворотке и плазме крови кинетическим методом.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Кинетический, УФ (для полуавтоматических и автоматических анализаторов).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Р1: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субстратно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-буферный раствор – 2х50 или 3х100 мл;2х250 мл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трис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гидроксилметил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аминометан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0,08 моль/л; L-аспарагиновая кислота - 0,2 моль/л; 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- кетоглутаровой кислоты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динатриевая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соль-15ммоль/л.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Р2: смесь ферментов и НАДН (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– 2 или 3 флакона.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лактатдегидрогеназа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- 600 Е/л;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малатдегидрогеназа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- 500 Е/л; </w:t>
            </w: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-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никотинамид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аденин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динуклеотида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динатриевая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соль (НАДН) - 0,2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100, 300 или 500 мл рабочего раствора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Чувствительность – 15,0 Е/л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Линейность определения - в диапазоне 20 - 260 Е/л; 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годности набора – 1,5 года (2-8)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Мочевина-УФ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реагентов для ферментативного определения мочевины в сыворотке, плазме крови и моче (кинетический УФ - метод).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Ферментативный, кинетический, УФ метод (для ручного анализа, полуавтоматических и автоматических анализаторов).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Р1: буфер (рН 7,8) – 1х40 мл; 2х40 мл или 2х80 мл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трис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буфер,  -</w:t>
            </w:r>
            <w:proofErr w:type="gram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кетоглутарат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рН 7,8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Р2: ферменты, NADH – 1х10 мл; 2х10 мл или 2х20 мл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глутаматдегидрогеназа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уреаза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NADH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Калибратор, 8,0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 – 1х1,5 мл.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рабочего раствора должно быть 50 мл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Чувствительность – 1,5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</w:t>
            </w:r>
          </w:p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Линейная область определения - до 33,3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/л.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годности набора – не менее 1,5 года (2-8)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9F4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Креатинин</w:t>
            </w:r>
            <w:proofErr w:type="spellEnd"/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-Ново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2DF" w:rsidRPr="009F42DF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концентрации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сыворотке крови и моче колориметрическим методом по конечной точке (реакция Яффе).</w:t>
            </w:r>
          </w:p>
          <w:p w:rsidR="00850C67" w:rsidRPr="00904224" w:rsidRDefault="009F42DF" w:rsidP="009F42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Форма выпуска: жидкие реагенты. Фасовка: не менее 100 мл. Линейность до не менее 880 </w:t>
            </w:r>
            <w:proofErr w:type="spellStart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мкмоль</w:t>
            </w:r>
            <w:proofErr w:type="spellEnd"/>
            <w:r w:rsidRPr="009F42D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/л. Набор содержит калибратор.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5B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СРБ латекс-тест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предназначен для выявления и определения содержания СРБ в сыворотке крови человека методом реакции агглютинации латекса (РАЛ).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позволяет обнаруживать СРБ в неразведенной сыворотке крови человека в концентрации от 6 мг/л и выше.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СРБ-латексный реагент – суспензия монодисперсного полистирольного латекса с </w:t>
            </w: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иммобилизованным на поверхности его частиц иммуноглобулином (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IgG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к СРБ человека.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набора: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СРБ-латексный реагент (5 мл);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физиологический раствор (ФР);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положительная контрольная сыворотка (К+);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отрицательная контрольная сыворотка (К–);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карточки для постановки реакции.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компоненты набора готовы к использованию.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 исследуемого образца 20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мкл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Учет результатов реакции через 2 минуты.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концентрации СРБ (мг/л) = 6 мг/л</w:t>
            </w:r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×(</w:t>
            </w:r>
            <w:proofErr w:type="gram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величина, обратная титру образца).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 набора 2 года.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должен храниться в упаковке предприятия-изготовителя при температуре от 2 до 8 </w:t>
            </w:r>
            <w:proofErr w:type="spellStart"/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течение всего срока годности. Замораживание не допускается. Набор транспортируют при температуре от 2 до 8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Допускается транспортирование при температуре от 9 до 25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10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сут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 наличие регистрационного удостоверения РФ.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РФ латекс-тест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предназначен </w:t>
            </w:r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 выявления</w:t>
            </w:r>
            <w:proofErr w:type="gram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определения концентрации ревматоидного фактора (РФ) в сыворотке крови человека с помощью реакции агглютинации латекса (РАЛ). РФ имеет ведущее значение в патогенезе ревматоидного артрита. Может применяться для диагностики синдрома Шенгена, системной красной волчанки.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Чувствительность (минимальная определяемая концентрация РФ) – 8 МЕ/мл.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РФ-латексный реагент – суспензия частиц полистирольного латекса с нанесенными на них иммуноглобулинами человека класса </w:t>
            </w:r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G .</w:t>
            </w:r>
            <w:proofErr w:type="gramEnd"/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набора: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РФ-латексный реагент (5мл);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физиологический раствор (ФР);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положительная контрольная сыворотка (К+);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отрицательная контрольная сыворотка (К–);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карточки для постановки реакции.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компоненты набора готовы к использованию.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 исследуемого образца 20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мкл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Учет результатов реакции через 2 минуты.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концентрации РФ(МЕ/мл) = 8(МЕ/</w:t>
            </w:r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мл) </w:t>
            </w: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 Титр</w:t>
            </w:r>
            <w:proofErr w:type="gram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РФ.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 набора 2 года.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должен храниться в упаковке предприятия-изготовителя при температуре от 2 до 8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всего срока годности.  Замораживание не допускается. Набор транспортируют при температуре от 2 до 8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Допускается </w:t>
            </w: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транспортирование при температуре от 9 до 25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10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сут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 наличие регистрационного удостоверения РФ.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АСО латекс-тест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предназначен </w:t>
            </w:r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 качественного</w:t>
            </w:r>
            <w:proofErr w:type="gram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количественного определения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антистрептолизина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-О (АСО) в сыворотке крови человека. Может применяться при диагностике и контроле терапии ревматической лихорадки, острого ревматоидного артрита,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гломерулонефрита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других заболеваний, вызванных ß-гемолитическими стрептококками группы А, С и G.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Чувствительность набора 200 МЕ/мл.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АСО-латексный реагент – суспензия частиц полистирольного латекса с нанесенным на них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стрептолизином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-О.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набора: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АСО-латексный реагент (5 мл);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физиологический раствор (ФР);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положительная контрольная сыворотка (К+);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отрицательная контрольная сыворотка (К–);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карточки для постановки реакции.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компоненты набора готовы к использованию.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Объем исследуемого образца 20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мкл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Учет результатов реакции через 2 минуты.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Определение концентрации АСО: Величина титра х 200МЕ/мл = С МЕ/мл»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годности набора 2 года.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должен храниться в упаковке предприятия-изготовителя при температуре от 2 до 8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всего срока годности. Замораживание не допускается. Набор транспортируют при температуре от 2 до 8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Допускается транспортирование при температуре от 9 до 25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течение 10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сут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Обязательно наличие регистрационного удостоверения РФ.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5B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Белок общий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содержания общего белка в сыворотке и плазме крови по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биуретовой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реакции (концентрат).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Биуретовый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метод (для ручного анализа, полуавтоматических и автоматических анализаторов).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Р1: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биуретовый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реагент (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конц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– 1х100 мл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калий-натрий виннокислый - 80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/л; медь сернокислая - 30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/л; калий йодистый - 75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Калибратор, 60 г/л – 1х3,0 мл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500 мл рабочего раствора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Чувствительность – 12 г/л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Линейность определения - в диапазоне 20 - 100 г/л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для не менее 500 определений.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Срок годности набора – 1,5 года (2-8)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Билирубин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реагентов для определения общего билирубина в сыворотке крови.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Унифицированный метод по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Ендрассику-Грофу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(для ручного анализа, полуавтоматических и автоматических анализаторов).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Состав: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Р1: кофеиновый реактив и кислота сульфаниловая – 3х100 мл.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кофеин - 0,130 моль/л, натрий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бензойнокислый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- 0,4 моль/л, натрий уксуснокислый - 0,55 моль/л; кислота сульфаниловая, 9,0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Р2: раствор натрия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азотистокислого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140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 – 1х8,0 мл.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Калибратор билирубина – 1х2,0 мл (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150 определений при расходе 1,0 мл растворов реагентов на один анализ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Чувствительность – 3,0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Линейность определения - в диапазоне 4,0 - 340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/л 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годности набора – 1,5 года при (2-8)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Диагностический набор для определения триглицеридов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предназначен для количественного определения содержания триглицеридов в сыворотке и плазме крови человека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энзиматическим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колориметрическим методом в клинической лабораторной диагностике.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 набора (не менее):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Реагент № 1. Буфер (50 мл),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Реагент № 2.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Лиофилизат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(1 флакон), Калибратор - 2,29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 (200 мг/100 мл) (2 мл).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для не менее 90 определений.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5B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Амилаза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предназначен для количественного определения активности альфа-амилазы в сыворотке крови и моче человека кинетическим методом в клинической лабораторной диагностике.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 действием фермента a-амилазы синтетический субстрат EPS [4,6-этилиден(G</w:t>
            </w:r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7)-</w:t>
            </w:r>
            <w:proofErr w:type="gram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р-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нитрофенил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-(G1)-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a,D-мальтогептозид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]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гидролизуется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образованием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нитрофенилмальтозидов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которые подвергаются дальнейшему расщеплению a-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глюкозидазой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глюкозы (G) и окрашенного продукта реакции р-нитрофенола (р- NP). Скорость нарастания концентрации р-NP в ходе второй реакции определяется по увеличению оптической плотности реакционной среды при длине волны 405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нм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пропорциональна активности a-амилазы.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для не менее 100 определений.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железа в сыворотке и </w:t>
            </w: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плазме крови по реакции с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феррозином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железа в сыворотке и плазме крови по реакции с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феррозином</w:t>
            </w:r>
            <w:proofErr w:type="spellEnd"/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Р1: буфер –1х100 мл или 2х50 мл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натрий уксуснокислый 3-водный - 0,1 </w:t>
            </w: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моль/л; кислота уксусная - 0,1 моль/л;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гуанидингидрохлорид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- 2,0 моль/л;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тиомочевина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- 10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Р2: кислота аскорбиновая – 1х1,1 г или 2х0,55 г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Р3: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феррозин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10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 – 1х6,0 мл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Калибратор, 30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/л– 1х10 мл.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 мл рабочего раствора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Чувствительность – 6,0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Линейная область определения - в диапазоне 8,0-180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мкмоль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 годности набора – 1,5 года (2-8)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реагентов для определения концентрации мочевой кислоты.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Исследуемый материал: сыворотка или плазма крови, моча.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Метод: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энзиматический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реакция </w:t>
            </w:r>
            <w:proofErr w:type="spell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Триндера</w:t>
            </w:r>
            <w:proofErr w:type="spell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по конечной точке.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 набора: 6 месяцев при +(2-</w:t>
            </w:r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8)º</w:t>
            </w:r>
            <w:proofErr w:type="gram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реагентов «Мочевая кислота-» предназначен для количественного определения содержания мочевой кислоты в сыворотке, плазме крови и моче человека в клинической лабораторной диагностике.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наборе не менее: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Р1 - 2 х 30 мл; </w:t>
            </w:r>
          </w:p>
          <w:p w:rsidR="005B13FE" w:rsidRPr="005B13FE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Р2 - 2 х 15 мл; </w:t>
            </w:r>
          </w:p>
          <w:p w:rsidR="00850C67" w:rsidRPr="00904224" w:rsidRDefault="005B13FE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Калибр.-</w:t>
            </w:r>
            <w:proofErr w:type="gramEnd"/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 х 2,0 мл.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Ренампластин</w:t>
            </w:r>
            <w:proofErr w:type="spellEnd"/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Реагент для определения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времени. Готовая к употреблению лиофильно высушенная смесь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тромбопластина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кальцием хлористым. Аттестован по МИЧ в диапазоне 1,0-1,3. Для определения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времени,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отношения, протромбина по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Квику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МНО и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индекса в плазме для ручной постановки анализа и анализаторов открытого типа (не менее 1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– не менее 40-80 опр. при расходе реагента 0,2-0,1 мл на анализ).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 набора: не менее 10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Стабильность после вскрытия не менее 2 дней при 18-25 °С, не менее 14 дней при 2-8 °С, не менее 3 месяцев при -18 - -20 °С. </w:t>
            </w:r>
          </w:p>
          <w:p w:rsidR="00850C67" w:rsidRPr="00904224" w:rsidRDefault="00F34B7A" w:rsidP="005B13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Остаточный срок годности </w:t>
            </w:r>
            <w:r w:rsid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более 18</w:t>
            </w: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месяцев.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4B7A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ОптиФибриноген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-тест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содержания фибриногена по методу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Клаусса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Предназначен для работы на всех типах полуавтоматических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коагулометров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автоматических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коагулометрах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использующих реагенты с содержанием каолина.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 набора: тромбин, содержащий легкую фракцию каолина – 8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имидазоловый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буфер  –</w:t>
            </w:r>
            <w:proofErr w:type="gram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 менее 1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., плазма-калибратор (не менее 1 мл) –не менее 1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Стабильность после вскрытия не менее 2 дней при 18-25 °С. </w:t>
            </w:r>
          </w:p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Остаточный срок годности не менее 19 месяцев.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АЧТВ-тест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для определения активированного частичного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тромбопластинового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времени (АЧТВ) на основе лиофильно высушенной смеси фосфолипидов сои и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эллаговой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кислоты для ручной постановки анализа и анализаторов открытого типа. Состав набора: АЧТВ-реагент –не менее 7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по не менее 4 </w:t>
            </w:r>
            <w:proofErr w:type="gram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мл.,</w:t>
            </w:r>
            <w:proofErr w:type="gram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раствор кальция хлористого 0,025 М (10 мл) –не менее 3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Стабильность (CaCl2) после вскрытия не менее 8-и часов при 37°, до окончания срока хранения </w:t>
            </w:r>
            <w:proofErr w:type="gram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 закрытом</w:t>
            </w:r>
            <w:proofErr w:type="gram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виде при 2-25 °С ; стабильность (АЧТВ) не менее 24 часов при 18-25 °С, не менее 14 суток при 2-8 °С, не менее 2 месяцев при -18 - -20 °С. </w:t>
            </w:r>
          </w:p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Остаточный срок годности не менее 19 месяцев.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19A7" w:rsidP="00F3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19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Тимоловая проба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Набор реагентов для проведения тимоловой пробы в сыворотке и плазме крови.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Р1: тимоловый реактив (концентрат) – 1х12 мл или 3х12 мл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состав: тимол - 0,333 моль/л;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трис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гидроксиметил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аминометан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- 0,5 моль/л; кислота малеиновая - 0,183 моль/л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Р2: кислота серная, 2,5 моль/л – 1х10 мл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3:раствор</w:t>
            </w:r>
            <w:proofErr w:type="gram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бария хлористого, 48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ммоль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/л – 1х5,0 мл.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165 и 500 определений при расходе 3,0 мл рабочего раствора на один анализ.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Чувствительность – 1 ед. S-H </w:t>
            </w:r>
          </w:p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Линейная область определения - в диапазоне 2 - 20 ед. S-H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4B7A" w:rsidP="00F3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Калибратор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Калибратор предназначен,</w:t>
            </w: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калибровки различных биохимических тестов для автоматических систем в клинических лабораториях.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калибратора: Сыворотка человека. Биологические добавки. Бактериостатические агенты.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одного флакона готовой смеси не менее 3мл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флаконов в наборе: не менее 4мл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Общий объем реагента не менее 12 мл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Предлагаемый калибратор имеют значения следующих компонентов: Кальций, Хлориды, Медь, Железо, ОЖСС, Магний, Фосфор, Общий белок, Альбумин, Альфа-Амилаза,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Креатинкиназа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Холинэстераза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Кислая фосфатаза, Щелочная фосфатаза, ГГТ, АСТ, АЛТ, ГБДГ, ЛАП, ФГИ, Липаза, ЛДГ, Мочевая кислота, Прямой билирубин, Общий билирубин,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Креатинин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Фруктозамин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Глюкоза,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Лактат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Мочевина, Холестерин, Холестерин ЛПВП, Холестерин ЛПНП, Фосфолипиды, Триглицериды, Общие липиды.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 рабочая – 15-25 ºС/37 ºС</w:t>
            </w:r>
          </w:p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Хранение – 2-8 ºС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4B7A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Контрольный материал (норма)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Предназначен, для контроля правильности и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воспроизводимости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клинических лабораториях. Расфасовка 4 х 5 мл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Состав: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Сыворотка человека, содержащая широкий диапазон электролитов, ферментов и метаболитов, обычно исследуемых в клинических лабораториях.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 рабочая – 15-25 ºС/37 ºС</w:t>
            </w:r>
          </w:p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Хранение – 2-8 ºС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4B7A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Контрольный материал (патология)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Предназначен, для контроля правильности и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воспроизводимости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клинических лабораториях. Количество реагентов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Расфасовка 4 х 5 мл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Состав: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Сыворотка человека, содержащая широкий диапазон электролитов, ферментов и метаболитов, обычно исследуемых в клинических лабораториях.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Температура рабочая – 15-25 ºС/37 ºС</w:t>
            </w:r>
          </w:p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Хранение – 2-8 ºС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4B7A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к анализатору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гликозилированного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гемоглобина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Назначение: для измерения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гликолизированного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гемоглобина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 набора: в 1 наборе не менее 50 тестов, каждый тест вставлен в отдельное отверстие бумажного держателя, в одном </w:t>
            </w:r>
            <w:proofErr w:type="gram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держателе  25</w:t>
            </w:r>
            <w:proofErr w:type="gram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тестов. </w:t>
            </w:r>
          </w:p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один тест включается тестовый картридж с реагентом + специальный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пробозаборник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Тестовый картридж должен содержать в себе буфер, состоящий из: вода, натрия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диоксихолат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моногидрат, хлорида аммония, гидроксид натрия, азид натрия.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4B7A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реагентов к анализатору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гликозилированного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гемоглобина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должен включать: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бутылки Контрольный материал Нормальный (Уровень 1) с крышкой, находящийся в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лиофилизированном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виде,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бутылки Контрольный материал Патология (Уровень 2) с крышкой, находящийся в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лиофилизированном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виде,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Флакон с крышкой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раскапывателем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с раствором для восстановления контроля,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Крышки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раскапыватели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4-х цветов, </w:t>
            </w:r>
          </w:p>
          <w:p w:rsidR="00F34B7A" w:rsidRPr="00F34B7A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10 пластиковых лотков, </w:t>
            </w:r>
          </w:p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Данных Контрольного материала.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4B7A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 для ЭКГ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Мелованная бумага, покрытая термическим составом, реагирующим на нагревание, для аппарата ЭКГ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Heart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Mirror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Бумага смотана в рулон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термослоем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наружу. Требуемые размерные характеристики: Ширина рулона - 57 +/- 0,1мм; Длина намотки - не менее 30м; Внутренний диаметр втулки - 12 +/- 0,1мм. На наружной стороне рулона, должна быть нанесена стандартная диаграммная </w:t>
            </w: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сетка розового цвета. Плотность бумажной основы плотность не менее 55 г/м2, толщина 60 мкм, гладкость min.350, белизна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min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85%,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архивируемость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менее 7 лет, высокочувствительная. Наличие контрольной линии, нанесенной по краям, появляющейся не более чем через 0,5м до окончания рулона и сигнализирующей о его окончании. Бумага должна отвечать требованиям ГОСТ 7826-93. </w:t>
            </w:r>
          </w:p>
        </w:tc>
      </w:tr>
      <w:tr w:rsidR="00143E50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F34B7A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Бумага для ЭКГ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рулон</w:t>
            </w:r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E50" w:rsidRPr="00904224" w:rsidRDefault="00F34B7A" w:rsidP="00F3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Мелованная бумага, покрытая термическим составом, реагирующим на нагревание, для аппаратов ЭКГ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Heart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Mirror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 IKO,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Heart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Mirror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3/3D. Бумага смотана в рулон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термослоем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наружу. Требуемые размерные характеристики: Ширина рулона - 57 +/- 0,1мм; Длина намотки - не более 23м; Внутренний диаметр втулки - 12 +/- 0,1мм. На наружной стороне рулона, должна быть нанесена стандартная диаграммная сетка розового цвета. Плотность бумажной основы плотность не менее 55 г/м2, толщина 60 мкм, гладкость min.350, белизна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min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85%, </w:t>
            </w:r>
            <w:proofErr w:type="spellStart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архивируемость</w:t>
            </w:r>
            <w:proofErr w:type="spellEnd"/>
            <w:r w:rsidRPr="00F34B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 менее 7 лет, высокочувствительная. Наличие контрольной линии, нанесенной по краям, появляющейся не более чем через 0,5м до окончания рулона и сигнализирующей о его окончании. Бумага должна отв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ечать требованиям ГОСТ 7826-93.</w:t>
            </w:r>
          </w:p>
        </w:tc>
      </w:tr>
      <w:tr w:rsidR="00850C67" w:rsidRPr="00904224" w:rsidTr="00B20843">
        <w:trPr>
          <w:trHeight w:val="680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5B1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Ланцет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850C67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B13AEF" w:rsidP="003C0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2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C67" w:rsidRPr="00904224" w:rsidRDefault="005B13FE" w:rsidP="008859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Ланцет для капиллярного забора крови из пятки у младенцев и из пальца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взрослых. Глубина прокола 1,8, игла 21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G. </w:t>
            </w:r>
            <w:r w:rsidRPr="005B13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Упаковка не менее 200 шт.</w:t>
            </w:r>
          </w:p>
        </w:tc>
      </w:tr>
    </w:tbl>
    <w:p w:rsidR="00EB4ACB" w:rsidRDefault="00EB4ACB" w:rsidP="003C0E73">
      <w:pPr>
        <w:ind w:left="-709"/>
        <w:jc w:val="both"/>
        <w:rPr>
          <w:rFonts w:ascii="Times New Roman" w:hAnsi="Times New Roman" w:cs="Times New Roman"/>
          <w:szCs w:val="24"/>
        </w:rPr>
      </w:pPr>
    </w:p>
    <w:p w:rsidR="00E758C2" w:rsidRPr="00EB4ACB" w:rsidRDefault="00E758C2" w:rsidP="003C0E73">
      <w:pPr>
        <w:ind w:left="-709"/>
        <w:jc w:val="both"/>
        <w:rPr>
          <w:rFonts w:ascii="Times New Roman" w:hAnsi="Times New Roman" w:cs="Times New Roman"/>
          <w:szCs w:val="24"/>
        </w:rPr>
      </w:pPr>
    </w:p>
    <w:sectPr w:rsidR="00E758C2" w:rsidRPr="00EB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D82"/>
    <w:rsid w:val="000A1377"/>
    <w:rsid w:val="00143E50"/>
    <w:rsid w:val="00164B01"/>
    <w:rsid w:val="00175284"/>
    <w:rsid w:val="00176DB8"/>
    <w:rsid w:val="00185A4A"/>
    <w:rsid w:val="001A7B86"/>
    <w:rsid w:val="001D2D01"/>
    <w:rsid w:val="003817A8"/>
    <w:rsid w:val="003C0E73"/>
    <w:rsid w:val="003E2830"/>
    <w:rsid w:val="003F0B80"/>
    <w:rsid w:val="004112CD"/>
    <w:rsid w:val="00472C41"/>
    <w:rsid w:val="0049610B"/>
    <w:rsid w:val="004D059F"/>
    <w:rsid w:val="005034E3"/>
    <w:rsid w:val="005B13FE"/>
    <w:rsid w:val="005E66BD"/>
    <w:rsid w:val="00620C0A"/>
    <w:rsid w:val="00653E7B"/>
    <w:rsid w:val="006676A0"/>
    <w:rsid w:val="006C41A1"/>
    <w:rsid w:val="00711F60"/>
    <w:rsid w:val="00765A72"/>
    <w:rsid w:val="00766844"/>
    <w:rsid w:val="00814D2B"/>
    <w:rsid w:val="00850C67"/>
    <w:rsid w:val="00873A53"/>
    <w:rsid w:val="008859C9"/>
    <w:rsid w:val="00896263"/>
    <w:rsid w:val="00904224"/>
    <w:rsid w:val="00987294"/>
    <w:rsid w:val="009F42DF"/>
    <w:rsid w:val="00AB1BAA"/>
    <w:rsid w:val="00B13AEF"/>
    <w:rsid w:val="00B20843"/>
    <w:rsid w:val="00B24676"/>
    <w:rsid w:val="00B86BEF"/>
    <w:rsid w:val="00C5199F"/>
    <w:rsid w:val="00CA4412"/>
    <w:rsid w:val="00CA6352"/>
    <w:rsid w:val="00CE6D13"/>
    <w:rsid w:val="00CF2C38"/>
    <w:rsid w:val="00DA083D"/>
    <w:rsid w:val="00DA4ABC"/>
    <w:rsid w:val="00DC0D68"/>
    <w:rsid w:val="00DC6504"/>
    <w:rsid w:val="00E758C2"/>
    <w:rsid w:val="00EA3CBE"/>
    <w:rsid w:val="00EB23F9"/>
    <w:rsid w:val="00EB4ACB"/>
    <w:rsid w:val="00F0509E"/>
    <w:rsid w:val="00F1157A"/>
    <w:rsid w:val="00F319A7"/>
    <w:rsid w:val="00F34B7A"/>
    <w:rsid w:val="00FA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2E5B51-C973-47CB-8CBD-2591BE62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4280</Words>
  <Characters>24398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Uph1ll</dc:creator>
  <cp:keywords/>
  <dc:description/>
  <cp:lastModifiedBy>LABARATORY2</cp:lastModifiedBy>
  <cp:revision>46</cp:revision>
  <dcterms:created xsi:type="dcterms:W3CDTF">2019-02-17T07:30:00Z</dcterms:created>
  <dcterms:modified xsi:type="dcterms:W3CDTF">2021-04-12T12:52:00Z</dcterms:modified>
</cp:coreProperties>
</file>