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Хамракулов Рустам Салихович</w:t>
        <w:br/>
        <w:t>Директор</w:t>
        <w:br/>
        <w:t>АВТОНОМНОЕ УЧРЕЖДЕНИЕ "ЦЕНТР ОТДЫХА И ОЗДОРОВЛЕНИЯ "ИЗУМРУДНЫЙ"</w:t>
        <w:br/>
        <w:t>«12»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страхования гражданской ответственности владельцев транспортных средств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Автономное учреждение "Центр отдыха и оздоровления "Изумрудный" Шатурского муниципального района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140765 ,Московская область ,Шатурский район, п. Санатория Белое Озеро</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140765 ,Московская область ,Шатурский район, п. Санатория Белое Озеро</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izumrudnij-mou@yandex.ru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7-496-4569468</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Хамракулов Рустам Салихович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страхования гражданской ответственности владельцев транспортных средств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д. Артёмово, д. 110;</w:t>
              <w:br/>
              <w:t>График оказания услуг: 3 рабочих дня со дня подписания договора;</w:t>
              <w:br/>
              <w:t>Условия оказания услуг: Московская область, д. Артёмово, д. 110</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затраты, налоги, сборы, издержки и иные расходы Исполнителя (Страховщика), связанные с исполнением обязательств по настоящему Договору</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3 709 (три тысячи семьсот девять) рублей 28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3 709 рублей 28 копеек</w:t>
              <w:br/>
              <w:t/>
              <w:br/>
              <w:t>ОКПД2: 65.12.21.000 Услуги по страхованию гражданской ответственности владельцев автотранспортных средств;</w:t>
              <w:br/>
              <w:t/>
              <w:br/>
              <w:t>ОКВЭД2: 65.12.2 Страхование имущества;</w:t>
              <w:br/>
              <w:t/>
              <w:br/>
              <w:t>Код КОЗ: 02.01.02.01 Услуги по страхованию обязательной автогражданской ответственности (ОСАГО);</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Тарифный метод</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безналичное списание со счета Заказчика в течении 30 дней со дня подписания документа, подтверждающего приемку оказанных услуг</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согласно Раздела 5, настоящего Типового Положения по закупкам.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Отсутствие указания страны происхождения товаров в составе заявки не является основанием для отклонения такой заявки в участии в закупке.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октября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октября 2020 в 00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