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097631-21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Закупка спортивного инвентаря</w:t>
      </w:r>
    </w:p>
    <w:p w:rsidR="007C3BF1" w:rsidRDefault="008C2287">
      <w:pPr>
        <w:ind w:left="1418"/>
      </w:pPr>
      <w:r>
        <w:t xml:space="preserve">Цена </w:t>
      </w:r>
      <w:r>
        <w:t>договора</w:t>
      </w:r>
      <w:r>
        <w:t xml:space="preserve">, руб.: </w:t>
      </w:r>
      <w:r>
        <w:t>139 000,00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ГАУСО МО "Ступинский КЦСОН"</w:t>
      </w:r>
    </w:p>
    <w:p w:rsidR="007C3BF1" w:rsidRDefault="008C2287">
      <w:pPr>
        <w:ind w:left="1418"/>
      </w:pPr>
      <w:r>
        <w:t xml:space="preserve">ИНН: </w:t>
      </w:r>
      <w:r>
        <w:t>5045026865</w:t>
      </w:r>
    </w:p>
    <w:p w:rsidR="007C3BF1" w:rsidRDefault="008C2287">
      <w:pPr>
        <w:ind w:left="1418"/>
      </w:pPr>
      <w:r>
        <w:lastRenderedPageBreak/>
        <w:t xml:space="preserve">КПП: </w:t>
      </w:r>
      <w:r>
        <w:rPr>
          <w:lang w:val="en-US"/>
        </w:rPr>
        <w:t>504501001</w:t>
      </w:r>
    </w:p>
    <w:p w:rsidR="007C3BF1" w:rsidRDefault="008C2287">
      <w:pPr>
        <w:ind w:left="1418"/>
      </w:pPr>
      <w:r>
        <w:t>Место нахождения:</w:t>
      </w:r>
      <w:r>
        <w:rPr>
          <w:lang w:val="en-US"/>
        </w:rPr>
        <w:t xml:space="preserve"> </w:t>
      </w:r>
      <w:r>
        <w:rPr>
          <w:lang w:val="en-US"/>
        </w:rPr>
        <w:t>142800, Московская обл., г.Ступино, ул.Комсомольская д.15</w:t>
      </w:r>
    </w:p>
    <w:p w:rsidR="007C3BF1" w:rsidRDefault="008C2287">
      <w:pPr>
        <w:ind w:left="1418"/>
      </w:pPr>
      <w:r>
        <w:t>Адрес юридического лица:</w:t>
      </w:r>
      <w:r w:rsidRPr="005A4720">
        <w:t xml:space="preserve"> </w:t>
      </w:r>
      <w:r>
        <w:t>142800, Московская обл., г.Ступино, ул.Комсомольская д.15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01.71.03.02.07.01.02.02</w:t>
            </w:r>
            <w:r w:rsidR="008C2287">
              <w:rPr>
                <w:b/>
              </w:rPr>
              <w:t xml:space="preserve"> / </w:t>
            </w:r>
            <w:r w:rsidR="008C2287">
              <w:t>32.30.14.119</w:t>
            </w:r>
          </w:p>
          <w:p w:rsidR="007C3BF1" w:rsidRDefault="00D2608B">
            <w:pPr>
              <w:pStyle w:val="aff1"/>
              <w:rPr>
                <w:lang w:val="en-US"/>
              </w:rPr>
            </w:pPr>
          </w:p>
        </w:tc>
        <w:tc>
          <w:tcPr>
            <w:tcW w:w="3003" w:type="dxa"/>
            <w:shd w:val="clear" w:color="auto" w:fill="auto"/>
          </w:tcPr>
          <w:p w:rsidR="007C3BF1" w:rsidRDefault="00D2608B">
            <w:pPr>
              <w:pStyle w:val="aff1"/>
            </w:pPr>
            <w:r w:rsidR="008C2287">
              <w:t>Бодибар</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01.06.34.02</w:t>
            </w:r>
            <w:r w:rsidR="008C2287">
              <w:rPr>
                <w:b/>
              </w:rPr>
              <w:t xml:space="preserve"> / </w:t>
            </w:r>
            <w:r w:rsidR="008C2287">
              <w:t>32.30.14.117</w:t>
            </w:r>
          </w:p>
          <w:p w:rsidR="007C3BF1" w:rsidRDefault="00D2608B">
            <w:pPr>
              <w:pStyle w:val="aff1"/>
              <w:rPr>
                <w:lang w:val="en-US"/>
              </w:rPr>
            </w:pPr>
          </w:p>
        </w:tc>
        <w:tc>
          <w:tcPr>
            <w:tcW w:w="3003" w:type="dxa"/>
            <w:shd w:val="clear" w:color="auto" w:fill="auto"/>
          </w:tcPr>
          <w:p w:rsidR="007C3BF1" w:rsidRDefault="00D2608B">
            <w:pPr>
              <w:pStyle w:val="aff1"/>
            </w:pPr>
            <w:r w:rsidR="008C2287">
              <w:t>Гантель неопреновая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01.71.03.02.07.01.07</w:t>
            </w:r>
            <w:r w:rsidR="008C2287">
              <w:rPr>
                <w:b/>
              </w:rPr>
              <w:t xml:space="preserve"> / </w:t>
            </w:r>
            <w:r w:rsidR="008C2287">
              <w:t>32.30.14.111</w:t>
            </w:r>
          </w:p>
          <w:p w:rsidR="007C3BF1" w:rsidRDefault="00D2608B">
            <w:pPr>
              <w:pStyle w:val="aff1"/>
              <w:rPr>
                <w:lang w:val="en-US"/>
              </w:rPr>
            </w:pPr>
          </w:p>
        </w:tc>
        <w:tc>
          <w:tcPr>
            <w:tcW w:w="3003" w:type="dxa"/>
            <w:shd w:val="clear" w:color="auto" w:fill="auto"/>
          </w:tcPr>
          <w:p w:rsidR="007C3BF1" w:rsidRDefault="00D2608B">
            <w:pPr>
              <w:pStyle w:val="aff1"/>
            </w:pPr>
            <w:r w:rsidR="008C2287">
              <w:t>Коврик гимнастический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01.06.11.08</w:t>
            </w:r>
            <w:r w:rsidR="008C2287">
              <w:rPr>
                <w:b/>
              </w:rPr>
              <w:t xml:space="preserve"> / </w:t>
            </w:r>
            <w:r w:rsidR="008C2287">
              <w:t>32.30.14.112</w:t>
            </w:r>
          </w:p>
          <w:p w:rsidR="007C3BF1" w:rsidRDefault="00D2608B">
            <w:pPr>
              <w:pStyle w:val="aff1"/>
              <w:rPr>
                <w:lang w:val="en-US"/>
              </w:rPr>
            </w:pPr>
          </w:p>
        </w:tc>
        <w:tc>
          <w:tcPr>
            <w:tcW w:w="3003" w:type="dxa"/>
            <w:shd w:val="clear" w:color="auto" w:fill="auto"/>
          </w:tcPr>
          <w:p w:rsidR="007C3BF1" w:rsidRDefault="00D2608B">
            <w:pPr>
              <w:pStyle w:val="aff1"/>
            </w:pPr>
            <w:r w:rsidR="008C2287">
              <w:t>Мяч гимнастический глянцевый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01.06.63</w:t>
            </w:r>
            <w:r w:rsidR="008C2287">
              <w:rPr>
                <w:b/>
              </w:rPr>
              <w:t xml:space="preserve"> / </w:t>
            </w:r>
            <w:r w:rsidR="008C2287">
              <w:t>32.30.14.117</w:t>
            </w:r>
          </w:p>
          <w:p w:rsidR="007C3BF1" w:rsidRDefault="00D2608B">
            <w:pPr>
              <w:pStyle w:val="aff1"/>
              <w:rPr>
                <w:lang w:val="en-US"/>
              </w:rPr>
            </w:pPr>
          </w:p>
        </w:tc>
        <w:tc>
          <w:tcPr>
            <w:tcW w:w="3003" w:type="dxa"/>
            <w:shd w:val="clear" w:color="auto" w:fill="auto"/>
          </w:tcPr>
          <w:p w:rsidR="007C3BF1" w:rsidRDefault="00D2608B">
            <w:pPr>
              <w:pStyle w:val="aff1"/>
            </w:pPr>
            <w:r w:rsidR="008C2287">
              <w:t>Набор шаров для игры в петанк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01.06.11.14</w:t>
            </w:r>
            <w:r w:rsidR="008C2287">
              <w:rPr>
                <w:b/>
              </w:rPr>
              <w:t xml:space="preserve"> / </w:t>
            </w:r>
            <w:r w:rsidR="008C2287">
              <w:t>32.30.14.129</w:t>
            </w:r>
          </w:p>
          <w:p w:rsidR="007C3BF1" w:rsidRDefault="00D2608B">
            <w:pPr>
              <w:pStyle w:val="aff1"/>
              <w:rPr>
                <w:lang w:val="en-US"/>
              </w:rPr>
            </w:pPr>
          </w:p>
        </w:tc>
        <w:tc>
          <w:tcPr>
            <w:tcW w:w="3003" w:type="dxa"/>
            <w:shd w:val="clear" w:color="auto" w:fill="auto"/>
          </w:tcPr>
          <w:p w:rsidR="007C3BF1" w:rsidRDefault="00D2608B">
            <w:pPr>
              <w:pStyle w:val="aff1"/>
            </w:pPr>
            <w:r w:rsidR="008C2287">
              <w:t>Степ платформа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Закупка спортивного инвентаря</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Бодибар</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36.40.13.231, </w:t>
            </w:r>
            <w:r w:rsidRPr="000B5400" w:rsidR="008C2287">
              <w:t xml:space="preserve"> </w:t>
            </w:r>
            <w:r w:rsidR="008C2287">
              <w:t>наименование</w:t>
            </w:r>
            <w:r w:rsidRPr="000B5400" w:rsidR="008C2287">
              <w:t xml:space="preserve">:  </w:t>
            </w:r>
            <w:r w:rsidRPr="000B5400" w:rsidR="008C2287">
              <w:t>Гантель неопреновая</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Коврик гимнастический</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36.40.14.169, </w:t>
            </w:r>
            <w:r w:rsidRPr="000B5400" w:rsidR="008C2287">
              <w:t xml:space="preserve"> </w:t>
            </w:r>
            <w:r w:rsidR="008C2287">
              <w:t>наименование</w:t>
            </w:r>
            <w:r w:rsidRPr="000B5400" w:rsidR="008C2287">
              <w:t xml:space="preserve">:  </w:t>
            </w:r>
            <w:r w:rsidRPr="000B5400" w:rsidR="008C2287">
              <w:t>Мяч гимнастический глянцевый</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36.40.13.239, </w:t>
            </w:r>
            <w:r w:rsidRPr="000B5400" w:rsidR="008C2287">
              <w:t xml:space="preserve"> </w:t>
            </w:r>
            <w:r w:rsidR="008C2287">
              <w:t>наименование</w:t>
            </w:r>
            <w:r w:rsidRPr="000B5400" w:rsidR="008C2287">
              <w:t xml:space="preserve">:  </w:t>
            </w:r>
            <w:r w:rsidRPr="000B5400" w:rsidR="008C2287">
              <w:t>Набор шаров для игры в петанк</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Степ платформа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раб.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25 раб.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закупкиа спортивного инвентаря</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«ТОРГ-12, унифицированный формат, приказ ФНС России от 30.11.2015 г. № ММВ-7-10/551@» (Закупка спортивного инвентаря)</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Закупка спортивного инвентаря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20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20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Закупка спортивного инвентаря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20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20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закупкиа спортивного инвентаря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Закупка спортивного инвентаря</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20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20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