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AC9E7" w14:textId="77777777" w:rsidR="00A90D29" w:rsidRPr="00A90D29" w:rsidRDefault="00A90D29" w:rsidP="00A90D29">
      <w:pPr>
        <w:pStyle w:val="a3"/>
        <w:tabs>
          <w:tab w:val="left" w:pos="-709"/>
          <w:tab w:val="left" w:pos="426"/>
        </w:tabs>
        <w:ind w:left="-709"/>
        <w:jc w:val="center"/>
        <w:outlineLvl w:val="0"/>
        <w:rPr>
          <w:sz w:val="28"/>
          <w:szCs w:val="28"/>
        </w:rPr>
      </w:pPr>
      <w:r w:rsidRPr="00A90D29">
        <w:rPr>
          <w:sz w:val="28"/>
          <w:szCs w:val="28"/>
        </w:rPr>
        <w:t>Техническое задание</w:t>
      </w:r>
    </w:p>
    <w:p w14:paraId="4BDE6B74" w14:textId="763A3569" w:rsidR="00842C8B" w:rsidRPr="00842C8B" w:rsidRDefault="006538DC" w:rsidP="00842C8B">
      <w:pPr>
        <w:jc w:val="center"/>
        <w:rPr>
          <w:bCs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«П</w:t>
      </w:r>
      <w:r w:rsidRPr="006538D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риобретение оргтехники для филиала «Дом творчества имени Б.В. Щукина» муниципального автономного учреждения культуры «Центр культурных инициатив» городского округа»</w:t>
      </w:r>
    </w:p>
    <w:p w14:paraId="1DB30A41" w14:textId="77777777" w:rsidR="006538DC" w:rsidRDefault="00842C8B" w:rsidP="006538DC">
      <w:pPr>
        <w:pStyle w:val="aa"/>
        <w:numPr>
          <w:ilvl w:val="0"/>
          <w:numId w:val="3"/>
        </w:numPr>
        <w:tabs>
          <w:tab w:val="left" w:pos="7655"/>
          <w:tab w:val="left" w:pos="7797"/>
        </w:tabs>
        <w:spacing w:before="0" w:after="0"/>
        <w:ind w:left="284" w:hanging="284"/>
        <w:jc w:val="both"/>
        <w:rPr>
          <w:rFonts w:ascii="Times New Roman" w:hAnsi="Times New Roman" w:cs="Times New Roman"/>
          <w:b/>
          <w:color w:val="FF0000"/>
          <w:shd w:val="clear" w:color="auto" w:fill="FFFFFF"/>
        </w:rPr>
      </w:pPr>
      <w:r w:rsidRPr="006642EC">
        <w:rPr>
          <w:rFonts w:ascii="Times New Roman" w:hAnsi="Times New Roman" w:cs="Times New Roman"/>
          <w:b/>
          <w:sz w:val="22"/>
          <w:szCs w:val="22"/>
        </w:rPr>
        <w:t>Наименование заказчика:</w:t>
      </w:r>
      <w:r w:rsidRPr="006642EC">
        <w:rPr>
          <w:rFonts w:ascii="Times New Roman" w:hAnsi="Times New Roman" w:cs="Times New Roman"/>
          <w:sz w:val="22"/>
          <w:szCs w:val="22"/>
        </w:rPr>
        <w:t xml:space="preserve"> </w:t>
      </w:r>
      <w:r w:rsidRPr="00C00306">
        <w:rPr>
          <w:rFonts w:ascii="Times New Roman" w:hAnsi="Times New Roman" w:cs="Times New Roman"/>
          <w:sz w:val="22"/>
          <w:szCs w:val="22"/>
        </w:rPr>
        <w:t>Муниципальное автономное учреждение культуры "Центр культурных инициатив" городского округа Кашира"</w:t>
      </w:r>
    </w:p>
    <w:p w14:paraId="7DCBE6D0" w14:textId="33DF6F06" w:rsidR="00842C8B" w:rsidRPr="006538DC" w:rsidRDefault="00842C8B" w:rsidP="006538DC">
      <w:pPr>
        <w:pStyle w:val="aa"/>
        <w:numPr>
          <w:ilvl w:val="0"/>
          <w:numId w:val="3"/>
        </w:numPr>
        <w:tabs>
          <w:tab w:val="left" w:pos="7655"/>
          <w:tab w:val="left" w:pos="7797"/>
        </w:tabs>
        <w:spacing w:before="0" w:after="0"/>
        <w:ind w:left="284" w:hanging="284"/>
        <w:jc w:val="both"/>
        <w:rPr>
          <w:rFonts w:ascii="Times New Roman" w:hAnsi="Times New Roman" w:cs="Times New Roman"/>
          <w:b/>
          <w:color w:val="FF0000"/>
          <w:shd w:val="clear" w:color="auto" w:fill="FFFFFF"/>
        </w:rPr>
      </w:pPr>
      <w:r w:rsidRPr="006538DC">
        <w:rPr>
          <w:rFonts w:ascii="Times New Roman" w:hAnsi="Times New Roman" w:cs="Times New Roman"/>
          <w:b/>
          <w:sz w:val="22"/>
          <w:szCs w:val="22"/>
        </w:rPr>
        <w:t>Предмет:</w:t>
      </w:r>
      <w:r w:rsidRPr="006538DC">
        <w:rPr>
          <w:rFonts w:ascii="Times New Roman" w:hAnsi="Times New Roman" w:cs="Times New Roman"/>
          <w:sz w:val="22"/>
          <w:szCs w:val="22"/>
        </w:rPr>
        <w:t xml:space="preserve"> </w:t>
      </w:r>
      <w:r w:rsidR="006538DC" w:rsidRPr="006538DC">
        <w:rPr>
          <w:rFonts w:ascii="Times New Roman" w:hAnsi="Times New Roman" w:cs="Times New Roman"/>
          <w:sz w:val="22"/>
          <w:szCs w:val="22"/>
        </w:rPr>
        <w:t>Приобретение оргтехники для филиала «Дом творчества имени Б.В. Щукина» муниципального автономного учреждения культуры «Центр культурных инициатив» городского округа»</w:t>
      </w:r>
      <w:r w:rsidRPr="006538DC">
        <w:rPr>
          <w:rFonts w:ascii="Times New Roman" w:hAnsi="Times New Roman" w:cs="Times New Roman"/>
          <w:b/>
          <w:sz w:val="22"/>
          <w:szCs w:val="22"/>
        </w:rPr>
        <w:t xml:space="preserve"> поставки товара</w:t>
      </w:r>
      <w:r w:rsidRPr="006538DC">
        <w:rPr>
          <w:rFonts w:ascii="Times New Roman" w:hAnsi="Times New Roman" w:cs="Times New Roman"/>
          <w:sz w:val="22"/>
          <w:szCs w:val="22"/>
        </w:rPr>
        <w:t>: Московская область, г. Кашира, ул. Пролетарская, д. 25</w:t>
      </w:r>
    </w:p>
    <w:p w14:paraId="1262BAF7" w14:textId="77777777" w:rsidR="00842C8B" w:rsidRPr="00C00306" w:rsidRDefault="00842C8B" w:rsidP="00842C8B">
      <w:pPr>
        <w:pStyle w:val="a6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284"/>
        <w:jc w:val="both"/>
      </w:pPr>
      <w:r w:rsidRPr="00C00306">
        <w:rPr>
          <w:b/>
        </w:rPr>
        <w:t>Сроки поставки и сборки товара</w:t>
      </w:r>
      <w:r w:rsidRPr="00C00306">
        <w:t xml:space="preserve">: </w:t>
      </w:r>
      <w:proofErr w:type="gramStart"/>
      <w:r w:rsidRPr="006538DC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6538DC">
        <w:rPr>
          <w:rFonts w:ascii="Times New Roman" w:eastAsia="Times New Roman" w:hAnsi="Times New Roman" w:cs="Times New Roman"/>
          <w:lang w:eastAsia="ru-RU"/>
        </w:rPr>
        <w:t xml:space="preserve"> течение 14 (четырнадцати) календарных дней с момента заключения Контракта.</w:t>
      </w:r>
    </w:p>
    <w:p w14:paraId="70AB63E1" w14:textId="098B58D0" w:rsidR="00842C8B" w:rsidRPr="006538DC" w:rsidRDefault="00842C8B" w:rsidP="00842C8B">
      <w:pPr>
        <w:pStyle w:val="a6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C00306">
        <w:rPr>
          <w:rFonts w:eastAsia="Calibri"/>
          <w:b/>
        </w:rPr>
        <w:t xml:space="preserve">Начальная (максимальная) цена </w:t>
      </w:r>
      <w:r>
        <w:rPr>
          <w:rFonts w:eastAsia="Calibri"/>
          <w:b/>
        </w:rPr>
        <w:t>Договора</w:t>
      </w:r>
      <w:r w:rsidRPr="00C00306">
        <w:rPr>
          <w:rFonts w:eastAsia="Calibri"/>
        </w:rPr>
        <w:t xml:space="preserve"> </w:t>
      </w:r>
      <w:r w:rsidRPr="00C00306">
        <w:rPr>
          <w:rFonts w:eastAsia="Calibri"/>
          <w:b/>
        </w:rPr>
        <w:t>составляет</w:t>
      </w:r>
      <w:r w:rsidRPr="00C00306">
        <w:rPr>
          <w:rFonts w:eastAsia="Calibri"/>
        </w:rPr>
        <w:t>:</w:t>
      </w:r>
      <w:r w:rsidR="00F30359">
        <w:rPr>
          <w:rFonts w:eastAsia="Calibri"/>
        </w:rPr>
        <w:t xml:space="preserve"> </w:t>
      </w:r>
      <w:r w:rsidR="00F30359" w:rsidRPr="006538DC">
        <w:rPr>
          <w:rFonts w:ascii="Times New Roman" w:eastAsia="Times New Roman" w:hAnsi="Times New Roman" w:cs="Times New Roman"/>
          <w:lang w:eastAsia="ru-RU"/>
        </w:rPr>
        <w:t xml:space="preserve">90 </w:t>
      </w:r>
      <w:proofErr w:type="gramStart"/>
      <w:r w:rsidR="00F30359" w:rsidRPr="006538DC">
        <w:rPr>
          <w:rFonts w:ascii="Times New Roman" w:eastAsia="Times New Roman" w:hAnsi="Times New Roman" w:cs="Times New Roman"/>
          <w:lang w:eastAsia="ru-RU"/>
        </w:rPr>
        <w:t>000</w:t>
      </w:r>
      <w:r w:rsidR="00E13C6D" w:rsidRPr="006538DC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538DC">
        <w:rPr>
          <w:rFonts w:ascii="Times New Roman" w:eastAsia="Times New Roman" w:hAnsi="Times New Roman" w:cs="Times New Roman"/>
          <w:lang w:eastAsia="ru-RU"/>
        </w:rPr>
        <w:t>рублей</w:t>
      </w:r>
      <w:proofErr w:type="gramEnd"/>
      <w:r w:rsidRPr="006538DC">
        <w:rPr>
          <w:rFonts w:ascii="Times New Roman" w:eastAsia="Times New Roman" w:hAnsi="Times New Roman" w:cs="Times New Roman"/>
          <w:lang w:eastAsia="ru-RU"/>
        </w:rPr>
        <w:t xml:space="preserve"> 00 копеек</w:t>
      </w:r>
    </w:p>
    <w:p w14:paraId="42D369B7" w14:textId="564F5088" w:rsidR="00842C8B" w:rsidRPr="007C569D" w:rsidRDefault="00842C8B" w:rsidP="007C569D">
      <w:pPr>
        <w:pStyle w:val="a6"/>
        <w:numPr>
          <w:ilvl w:val="0"/>
          <w:numId w:val="3"/>
        </w:numPr>
        <w:spacing w:after="0" w:line="240" w:lineRule="auto"/>
        <w:ind w:left="284"/>
        <w:jc w:val="both"/>
        <w:rPr>
          <w:rFonts w:eastAsia="Calibri"/>
        </w:rPr>
      </w:pPr>
      <w:r w:rsidRPr="00C00306">
        <w:rPr>
          <w:rFonts w:eastAsia="Calibri"/>
          <w:b/>
        </w:rPr>
        <w:t>Источник финансирования:</w:t>
      </w:r>
      <w:r w:rsidRPr="00C00306">
        <w:rPr>
          <w:rFonts w:eastAsia="Calibri"/>
        </w:rPr>
        <w:t xml:space="preserve"> </w:t>
      </w:r>
      <w:r w:rsidR="007C569D" w:rsidRPr="007C569D">
        <w:rPr>
          <w:rFonts w:ascii="Times New Roman" w:eastAsia="Times New Roman" w:hAnsi="Times New Roman" w:cs="Times New Roman"/>
          <w:lang w:eastAsia="ru-RU"/>
        </w:rPr>
        <w:t xml:space="preserve">инициативное бюджетирование (Бюджет Московской области, муниципального образования и </w:t>
      </w:r>
      <w:proofErr w:type="spellStart"/>
      <w:proofErr w:type="gramStart"/>
      <w:r w:rsidR="007C569D" w:rsidRPr="007C569D">
        <w:rPr>
          <w:rFonts w:ascii="Times New Roman" w:eastAsia="Times New Roman" w:hAnsi="Times New Roman" w:cs="Times New Roman"/>
          <w:lang w:eastAsia="ru-RU"/>
        </w:rPr>
        <w:t>физ.лиц</w:t>
      </w:r>
      <w:proofErr w:type="spellEnd"/>
      <w:proofErr w:type="gramEnd"/>
      <w:r w:rsidR="007C569D" w:rsidRPr="007C569D">
        <w:rPr>
          <w:rFonts w:ascii="Times New Roman" w:eastAsia="Times New Roman" w:hAnsi="Times New Roman" w:cs="Times New Roman"/>
          <w:lang w:eastAsia="ru-RU"/>
        </w:rPr>
        <w:t>)</w:t>
      </w:r>
    </w:p>
    <w:p w14:paraId="54C9D225" w14:textId="32D1A15B" w:rsidR="00F63468" w:rsidRPr="007C569D" w:rsidRDefault="00842C8B" w:rsidP="00E13C6D">
      <w:pPr>
        <w:pStyle w:val="Default"/>
        <w:numPr>
          <w:ilvl w:val="0"/>
          <w:numId w:val="3"/>
        </w:numPr>
        <w:ind w:left="284"/>
        <w:rPr>
          <w:b/>
          <w:color w:val="auto"/>
          <w:sz w:val="22"/>
          <w:szCs w:val="22"/>
        </w:rPr>
      </w:pPr>
      <w:r w:rsidRPr="007C569D">
        <w:rPr>
          <w:b/>
          <w:color w:val="auto"/>
          <w:sz w:val="22"/>
          <w:szCs w:val="22"/>
        </w:rPr>
        <w:t>Наименование, количество, технические и функциональные характеристики поставляемого товара:</w:t>
      </w: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2439"/>
        <w:gridCol w:w="6492"/>
        <w:gridCol w:w="1417"/>
      </w:tblGrid>
      <w:tr w:rsidR="00A327D5" w:rsidRPr="00A327D5" w14:paraId="33668EFA" w14:textId="77777777" w:rsidTr="007C569D">
        <w:tc>
          <w:tcPr>
            <w:tcW w:w="2439" w:type="dxa"/>
          </w:tcPr>
          <w:p w14:paraId="5D8FB1D4" w14:textId="77777777" w:rsidR="00A90D29" w:rsidRPr="00A327D5" w:rsidRDefault="00A90D29" w:rsidP="00A90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D5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6492" w:type="dxa"/>
          </w:tcPr>
          <w:p w14:paraId="6CA5EA6E" w14:textId="77777777" w:rsidR="00A90D29" w:rsidRPr="00A327D5" w:rsidRDefault="00A90D29" w:rsidP="00A90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D5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417" w:type="dxa"/>
          </w:tcPr>
          <w:p w14:paraId="341F64B0" w14:textId="77777777" w:rsidR="00A90D29" w:rsidRPr="00A327D5" w:rsidRDefault="00A9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D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327D5" w:rsidRPr="00A327D5" w14:paraId="7A1D3AE6" w14:textId="77777777" w:rsidTr="007C569D">
        <w:tc>
          <w:tcPr>
            <w:tcW w:w="2439" w:type="dxa"/>
          </w:tcPr>
          <w:p w14:paraId="0087DAE6" w14:textId="3DCC7ADA" w:rsidR="00A90D29" w:rsidRPr="00A327D5" w:rsidRDefault="00E13C6D" w:rsidP="00A728CB">
            <w:pPr>
              <w:pStyle w:val="a6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</w:t>
            </w:r>
          </w:p>
          <w:p w14:paraId="76E5675E" w14:textId="77777777" w:rsidR="00C11392" w:rsidRPr="00A327D5" w:rsidRDefault="00C11392" w:rsidP="00A728C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492" w:type="dxa"/>
          </w:tcPr>
          <w:p w14:paraId="59BB7BBB" w14:textId="77777777" w:rsidR="00F63468" w:rsidRPr="00F63468" w:rsidRDefault="00C35BA5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63468">
              <w:rPr>
                <w:rFonts w:ascii="Times New Roman" w:eastAsia="Times New Roman" w:hAnsi="Times New Roman" w:cs="Times New Roman"/>
                <w:lang w:eastAsia="ru-RU"/>
              </w:rPr>
              <w:t>Процессор</w:t>
            </w:r>
            <w:r w:rsidR="004E6B08"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6346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End"/>
            <w:r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 с частотой</w:t>
            </w:r>
            <w:r w:rsidR="00F63468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 </w:t>
            </w:r>
            <w:r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D5E0D" w:rsidRPr="00F63468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005B75">
              <w:rPr>
                <w:rFonts w:ascii="Times New Roman" w:eastAsia="Times New Roman" w:hAnsi="Times New Roman" w:cs="Times New Roman"/>
                <w:lang w:eastAsia="ru-RU"/>
              </w:rPr>
              <w:t>7 ГГц</w:t>
            </w:r>
            <w:r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A496F"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05B7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A496F" w:rsidRPr="00F634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-ядерный</w:t>
            </w:r>
            <w:r w:rsidR="00BA496F" w:rsidRPr="00F6346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63468"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649DB" w:rsidRPr="00F63468">
              <w:rPr>
                <w:rFonts w:ascii="Times New Roman" w:eastAsia="Times New Roman" w:hAnsi="Times New Roman" w:cs="Times New Roman"/>
                <w:lang w:eastAsia="ru-RU"/>
              </w:rPr>
              <w:t>LGA1151</w:t>
            </w:r>
            <w:r w:rsidR="00F63468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="00F63468" w:rsidRPr="00F634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0886A09C" w14:textId="77777777" w:rsidR="00C35BA5" w:rsidRPr="00F63468" w:rsidRDefault="00F63468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Оперативная память</w:t>
            </w:r>
            <w:r w:rsidR="00C35BA5"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A496F" w:rsidRPr="00F634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тип памяти DDR4, рабочая </w:t>
            </w:r>
            <w:proofErr w:type="gramStart"/>
            <w:r w:rsidR="00BA496F" w:rsidRPr="00F634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частота  не</w:t>
            </w:r>
            <w:proofErr w:type="gramEnd"/>
            <w:r w:rsidR="00BA496F" w:rsidRPr="00F634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менее 2666MHz</w:t>
            </w:r>
            <w:r w:rsidR="00C35BA5"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A496F" w:rsidRPr="00F634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объем </w:t>
            </w:r>
            <w:r w:rsidR="00005B7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</w:t>
            </w:r>
            <w:r w:rsidR="00BA496F" w:rsidRPr="00F634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х 8Gb</w:t>
            </w:r>
          </w:p>
          <w:p w14:paraId="2FCC34D3" w14:textId="77777777" w:rsidR="0016324E" w:rsidRPr="00F63468" w:rsidRDefault="0016324E" w:rsidP="00BA49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F63468">
              <w:rPr>
                <w:rFonts w:ascii="Times New Roman" w:eastAsia="Times New Roman" w:hAnsi="Times New Roman" w:cs="Times New Roman"/>
                <w:lang w:eastAsia="ru-RU"/>
              </w:rPr>
              <w:t>Системная плата</w:t>
            </w:r>
            <w:r w:rsidR="00F6346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A496F" w:rsidRPr="00F634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гнездо процессора LGA 1151v2, чипсет </w:t>
            </w:r>
            <w:proofErr w:type="spellStart"/>
            <w:r w:rsidR="00BA496F" w:rsidRPr="00F634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Intel</w:t>
            </w:r>
            <w:proofErr w:type="spellEnd"/>
            <w:r w:rsidR="00BA496F" w:rsidRPr="00F634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Z390</w:t>
            </w:r>
          </w:p>
          <w:p w14:paraId="48134650" w14:textId="77777777" w:rsidR="00F63468" w:rsidRPr="00F63468" w:rsidRDefault="00BA496F" w:rsidP="00C35BA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F634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Накопитель SSD не </w:t>
            </w:r>
            <w:proofErr w:type="gramStart"/>
            <w:r w:rsidRPr="00F634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менее</w:t>
            </w:r>
            <w:r w:rsidR="00A327D5"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005B7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  <w:proofErr w:type="gramEnd"/>
            <w:r w:rsidR="00005B7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T</w:t>
            </w:r>
            <w:r w:rsidRPr="00F634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b, форм-фактор: </w:t>
            </w:r>
            <w:r w:rsidR="00005B7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M</w:t>
            </w:r>
            <w:r w:rsidR="00005B75" w:rsidRPr="00005B7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.2</w:t>
            </w:r>
            <w:r w:rsidRPr="00F634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интерфейс: SATA III, тип NAND: 3D NAND TLC, скорость чтения до 500Мб/с, скорость записи до 330Мб/с </w:t>
            </w:r>
          </w:p>
          <w:p w14:paraId="267D45BA" w14:textId="77777777" w:rsidR="00F63468" w:rsidRDefault="00F63468" w:rsidP="00C35BA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F6346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Накопитель данных на оптических дисках DVD±R/RW-CD-R/RW</w:t>
            </w:r>
          </w:p>
          <w:p w14:paraId="2EE8C22B" w14:textId="77777777" w:rsidR="00005B75" w:rsidRPr="00842C8B" w:rsidRDefault="00005B75" w:rsidP="00C35BA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842C8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Графическая карта: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nVidia</w:t>
            </w:r>
            <w:proofErr w:type="spellEnd"/>
            <w:r w:rsidRPr="00842C8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GeForce</w:t>
            </w:r>
            <w:r w:rsidRPr="00842C8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GT</w:t>
            </w:r>
            <w:r w:rsidRPr="00842C8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1030</w:t>
            </w:r>
          </w:p>
          <w:p w14:paraId="326DBE0B" w14:textId="77777777" w:rsidR="00C35BA5" w:rsidRPr="00F63468" w:rsidRDefault="00A43BFE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468">
              <w:rPr>
                <w:rFonts w:ascii="Times New Roman" w:eastAsia="Times New Roman" w:hAnsi="Times New Roman" w:cs="Times New Roman"/>
                <w:lang w:val="en-US" w:eastAsia="ru-RU"/>
              </w:rPr>
              <w:t>USB</w:t>
            </w:r>
            <w:r w:rsidR="00C35BA5"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 порт</w:t>
            </w:r>
            <w:r w:rsidRPr="00F63468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C35BA5"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 для клавиатуры и мышки</w:t>
            </w:r>
          </w:p>
          <w:p w14:paraId="37207E58" w14:textId="77777777" w:rsidR="00C35BA5" w:rsidRPr="00F63468" w:rsidRDefault="00C35BA5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468">
              <w:rPr>
                <w:rFonts w:ascii="Times New Roman" w:eastAsia="Times New Roman" w:hAnsi="Times New Roman" w:cs="Times New Roman"/>
                <w:lang w:eastAsia="ru-RU"/>
              </w:rPr>
              <w:t>Сеть: 10/100</w:t>
            </w:r>
            <w:r w:rsidR="00A43BFE" w:rsidRPr="00F6346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649DB"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649DB" w:rsidRPr="00F63468">
              <w:rPr>
                <w:rFonts w:ascii="Times New Roman" w:eastAsia="Times New Roman" w:hAnsi="Times New Roman" w:cs="Times New Roman"/>
                <w:lang w:eastAsia="ru-RU"/>
              </w:rPr>
              <w:t>Base-TFastEthernet</w:t>
            </w:r>
            <w:proofErr w:type="spellEnd"/>
            <w:r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 (RJ-45)</w:t>
            </w:r>
          </w:p>
          <w:p w14:paraId="749BC158" w14:textId="77777777" w:rsidR="00A90D29" w:rsidRPr="00F63468" w:rsidRDefault="00C35BA5" w:rsidP="00A43BF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468">
              <w:rPr>
                <w:rFonts w:ascii="Times New Roman" w:eastAsia="Times New Roman" w:hAnsi="Times New Roman" w:cs="Times New Roman"/>
                <w:lang w:eastAsia="ru-RU"/>
              </w:rPr>
              <w:t>Возможность установки внутреннего и внешнего адаптеров WI-FI</w:t>
            </w:r>
          </w:p>
          <w:p w14:paraId="165542D5" w14:textId="77777777" w:rsidR="002649DB" w:rsidRPr="00F63468" w:rsidRDefault="002649DB" w:rsidP="00A43BF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Корпус </w:t>
            </w:r>
            <w:r w:rsidRPr="00F63468">
              <w:rPr>
                <w:rFonts w:ascii="Times New Roman" w:eastAsia="Times New Roman" w:hAnsi="Times New Roman" w:cs="Times New Roman"/>
                <w:lang w:val="en-US" w:eastAsia="ru-RU"/>
              </w:rPr>
              <w:t>ATX</w:t>
            </w:r>
            <w:r w:rsidR="0016324E"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proofErr w:type="gramStart"/>
            <w:r w:rsidR="0016324E" w:rsidRPr="00F63468">
              <w:rPr>
                <w:rFonts w:ascii="Times New Roman" w:eastAsia="Times New Roman" w:hAnsi="Times New Roman" w:cs="Times New Roman"/>
                <w:lang w:eastAsia="ru-RU"/>
              </w:rPr>
              <w:t>блоком  питания</w:t>
            </w:r>
            <w:proofErr w:type="gramEnd"/>
            <w:r w:rsidR="0016324E"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A496F" w:rsidRPr="00F63468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005B75" w:rsidRPr="00005B7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16324E" w:rsidRPr="00F63468">
              <w:rPr>
                <w:rFonts w:ascii="Times New Roman" w:eastAsia="Times New Roman" w:hAnsi="Times New Roman" w:cs="Times New Roman"/>
                <w:lang w:eastAsia="ru-RU"/>
              </w:rPr>
              <w:t>0W</w:t>
            </w:r>
          </w:p>
          <w:p w14:paraId="5FF1B494" w14:textId="3A1F20BD" w:rsidR="00F63468" w:rsidRPr="00E13C6D" w:rsidRDefault="00F63468" w:rsidP="00A43BF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57A4D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</w:t>
            </w:r>
            <w:r w:rsidR="00005B75" w:rsidRPr="00B57A4D">
              <w:rPr>
                <w:rFonts w:ascii="Times New Roman" w:eastAsia="Times New Roman" w:hAnsi="Times New Roman" w:cs="Times New Roman"/>
                <w:b/>
                <w:lang w:eastAsia="ru-RU"/>
              </w:rPr>
              <w:t>ное</w:t>
            </w:r>
            <w:r w:rsidR="00005B75" w:rsidRPr="00B57A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005B75" w:rsidRPr="00B57A4D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</w:t>
            </w:r>
            <w:r w:rsidR="00005B75" w:rsidRPr="00B57A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 Windows 10 Pro</w:t>
            </w:r>
            <w:r w:rsidRPr="00B57A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B57A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Rus</w:t>
            </w:r>
            <w:proofErr w:type="spellEnd"/>
            <w:r w:rsidRPr="00B57A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64bit</w:t>
            </w:r>
            <w:r w:rsidR="00C15A98" w:rsidRPr="00B57A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, </w:t>
            </w:r>
            <w:r w:rsidR="00B57A4D" w:rsidRPr="00B57A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Microsoft Office Home and </w:t>
            </w:r>
            <w:proofErr w:type="spellStart"/>
            <w:r w:rsidR="00B57A4D" w:rsidRPr="00B57A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Busines</w:t>
            </w:r>
            <w:proofErr w:type="spellEnd"/>
            <w:r w:rsidR="00B57A4D" w:rsidRPr="00B57A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2019</w:t>
            </w:r>
            <w:r w:rsidR="00E13C6D" w:rsidRPr="00E13C6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, </w:t>
            </w:r>
            <w:r w:rsidR="00E13C6D">
              <w:rPr>
                <w:rFonts w:ascii="Times New Roman" w:eastAsia="Times New Roman" w:hAnsi="Times New Roman" w:cs="Times New Roman"/>
                <w:b/>
                <w:lang w:eastAsia="ru-RU"/>
              </w:rPr>
              <w:t>антивирус</w:t>
            </w:r>
          </w:p>
          <w:p w14:paraId="56A96B61" w14:textId="2DCA67F7" w:rsidR="00E13C6D" w:rsidRPr="00005B75" w:rsidRDefault="00E13C6D" w:rsidP="00E13C6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Комплектующие: к</w:t>
            </w:r>
            <w:r w:rsidR="00005B75">
              <w:rPr>
                <w:rFonts w:ascii="Times New Roman" w:eastAsia="Times New Roman" w:hAnsi="Times New Roman" w:cs="Times New Roman"/>
                <w:lang w:eastAsia="ru-RU"/>
              </w:rPr>
              <w:t>омплект беспроводной: клав</w:t>
            </w:r>
            <w:r w:rsidR="00D23339">
              <w:rPr>
                <w:rFonts w:ascii="Times New Roman" w:eastAsia="Times New Roman" w:hAnsi="Times New Roman" w:cs="Times New Roman"/>
                <w:lang w:eastAsia="ru-RU"/>
              </w:rPr>
              <w:t>иатура + мышь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колонки, сетевой фильтр</w:t>
            </w:r>
          </w:p>
        </w:tc>
        <w:tc>
          <w:tcPr>
            <w:tcW w:w="1417" w:type="dxa"/>
          </w:tcPr>
          <w:p w14:paraId="3C894B5E" w14:textId="77777777" w:rsidR="00A90D29" w:rsidRPr="00A327D5" w:rsidRDefault="00BA4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A4D" w:rsidRPr="00A327D5" w14:paraId="4A77C4D7" w14:textId="77777777" w:rsidTr="007C569D">
        <w:tc>
          <w:tcPr>
            <w:tcW w:w="2439" w:type="dxa"/>
          </w:tcPr>
          <w:p w14:paraId="4E697D05" w14:textId="77777777" w:rsidR="00B57A4D" w:rsidRDefault="00B57A4D" w:rsidP="00A728CB">
            <w:pPr>
              <w:pStyle w:val="a6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Монитор</w:t>
            </w:r>
            <w:proofErr w:type="spellEnd"/>
          </w:p>
        </w:tc>
        <w:tc>
          <w:tcPr>
            <w:tcW w:w="6492" w:type="dxa"/>
          </w:tcPr>
          <w:p w14:paraId="3FEDFF36" w14:textId="77777777" w:rsidR="00B57A4D" w:rsidRPr="00B57A4D" w:rsidRDefault="00B57A4D" w:rsidP="00C35BA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57A4D">
              <w:rPr>
                <w:rFonts w:ascii="Times New Roman" w:eastAsia="Times New Roman" w:hAnsi="Times New Roman" w:cs="Times New Roman"/>
                <w:lang w:eastAsia="ru-RU"/>
              </w:rPr>
              <w:t xml:space="preserve">Размер экрана: </w:t>
            </w:r>
            <w:r w:rsidRPr="00B57A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23.6 "</w:t>
            </w:r>
          </w:p>
          <w:p w14:paraId="28647EA7" w14:textId="77777777" w:rsidR="00B57A4D" w:rsidRPr="00B57A4D" w:rsidRDefault="00B57A4D" w:rsidP="00C35BA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57A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Разрешение экрана: 1920×1080</w:t>
            </w:r>
          </w:p>
          <w:p w14:paraId="325BA3D0" w14:textId="77777777" w:rsidR="00B57A4D" w:rsidRPr="00B57A4D" w:rsidRDefault="00B57A4D" w:rsidP="00C35BA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57A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Тип матрицы: </w:t>
            </w:r>
            <w:r w:rsidRPr="00B57A4D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MVA</w:t>
            </w:r>
          </w:p>
          <w:p w14:paraId="00A81F8F" w14:textId="77777777" w:rsidR="00B57A4D" w:rsidRPr="00B57A4D" w:rsidRDefault="00B57A4D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A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Яркость экрана: 300 кд/м</w:t>
            </w:r>
            <w:r w:rsidRPr="00B57A4D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4CCF5EE1" w14:textId="77777777" w:rsidR="00B57A4D" w:rsidRDefault="00B5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A4D" w:rsidRPr="00A327D5" w14:paraId="01AD96DD" w14:textId="77777777" w:rsidTr="007C569D">
        <w:tc>
          <w:tcPr>
            <w:tcW w:w="2439" w:type="dxa"/>
          </w:tcPr>
          <w:p w14:paraId="6FC74F02" w14:textId="77777777" w:rsidR="00B57A4D" w:rsidRDefault="00B57A4D" w:rsidP="00A728CB">
            <w:pPr>
              <w:pStyle w:val="a6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</w:p>
        </w:tc>
        <w:tc>
          <w:tcPr>
            <w:tcW w:w="6492" w:type="dxa"/>
          </w:tcPr>
          <w:p w14:paraId="4C2EF6F0" w14:textId="77777777" w:rsidR="00B57A4D" w:rsidRPr="00B57A4D" w:rsidRDefault="00B57A4D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A4D">
              <w:rPr>
                <w:rFonts w:ascii="Times New Roman" w:eastAsia="Times New Roman" w:hAnsi="Times New Roman" w:cs="Times New Roman"/>
                <w:lang w:eastAsia="ru-RU"/>
              </w:rPr>
              <w:t>Технология печати: лазерный</w:t>
            </w:r>
          </w:p>
          <w:p w14:paraId="40C42EBA" w14:textId="77777777" w:rsidR="00B57A4D" w:rsidRPr="00B57A4D" w:rsidRDefault="00B57A4D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A4D">
              <w:rPr>
                <w:rFonts w:ascii="Times New Roman" w:eastAsia="Times New Roman" w:hAnsi="Times New Roman" w:cs="Times New Roman"/>
                <w:lang w:eastAsia="ru-RU"/>
              </w:rPr>
              <w:t>Тип печати: черно-белый</w:t>
            </w:r>
          </w:p>
          <w:p w14:paraId="414171BB" w14:textId="77777777" w:rsidR="00B57A4D" w:rsidRPr="00B57A4D" w:rsidRDefault="00B57A4D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A4D">
              <w:rPr>
                <w:rFonts w:ascii="Times New Roman" w:eastAsia="Times New Roman" w:hAnsi="Times New Roman" w:cs="Times New Roman"/>
                <w:lang w:eastAsia="ru-RU"/>
              </w:rPr>
              <w:t>Сканер: есть</w:t>
            </w:r>
          </w:p>
          <w:p w14:paraId="06B4FCD0" w14:textId="77777777" w:rsidR="00B57A4D" w:rsidRPr="00B57A4D" w:rsidRDefault="00B57A4D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A4D">
              <w:rPr>
                <w:rFonts w:ascii="Times New Roman" w:eastAsia="Times New Roman" w:hAnsi="Times New Roman" w:cs="Times New Roman"/>
                <w:lang w:eastAsia="ru-RU"/>
              </w:rPr>
              <w:t>Копировальный аппарат: есть</w:t>
            </w:r>
          </w:p>
          <w:p w14:paraId="50414EF8" w14:textId="77777777" w:rsidR="000C4107" w:rsidRPr="000C4107" w:rsidRDefault="000C4107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107">
              <w:rPr>
                <w:rFonts w:ascii="Times New Roman" w:eastAsia="Times New Roman" w:hAnsi="Times New Roman" w:cs="Times New Roman"/>
                <w:lang w:eastAsia="ru-RU"/>
              </w:rPr>
              <w:t>формат печати — A3,</w:t>
            </w:r>
          </w:p>
          <w:p w14:paraId="68535DEC" w14:textId="747F567C" w:rsidR="000C4107" w:rsidRPr="00B57A4D" w:rsidRDefault="000C4107" w:rsidP="000C4107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107">
              <w:rPr>
                <w:rFonts w:ascii="Times New Roman" w:eastAsia="Times New Roman" w:hAnsi="Times New Roman" w:cs="Times New Roman"/>
                <w:lang w:eastAsia="ru-RU"/>
              </w:rPr>
              <w:t xml:space="preserve"> скорость ЧБ-печати (А4) до 23стр/мин, оптическое разрешение сканера 600×600 </w:t>
            </w:r>
            <w:proofErr w:type="spellStart"/>
            <w:r w:rsidRPr="000C4107">
              <w:rPr>
                <w:rFonts w:ascii="Times New Roman" w:eastAsia="Times New Roman" w:hAnsi="Times New Roman" w:cs="Times New Roman"/>
                <w:lang w:eastAsia="ru-RU"/>
              </w:rPr>
              <w:t>dpi</w:t>
            </w:r>
            <w:proofErr w:type="spellEnd"/>
            <w:r w:rsidRPr="000C4107">
              <w:rPr>
                <w:rFonts w:ascii="Times New Roman" w:eastAsia="Times New Roman" w:hAnsi="Times New Roman" w:cs="Times New Roman"/>
                <w:lang w:eastAsia="ru-RU"/>
              </w:rPr>
              <w:t>, USB, RJ-45</w:t>
            </w:r>
          </w:p>
        </w:tc>
        <w:tc>
          <w:tcPr>
            <w:tcW w:w="1417" w:type="dxa"/>
          </w:tcPr>
          <w:p w14:paraId="614726EF" w14:textId="77777777" w:rsidR="00B57A4D" w:rsidRDefault="00B5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3B9EC6A" w14:textId="77777777" w:rsidR="00842C8B" w:rsidRPr="00B6627D" w:rsidRDefault="00842C8B" w:rsidP="00842C8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B6627D">
        <w:rPr>
          <w:b/>
          <w:bCs/>
          <w:sz w:val="22"/>
          <w:szCs w:val="22"/>
        </w:rPr>
        <w:t>. Требования к техническим характеристикам оборудования:</w:t>
      </w:r>
    </w:p>
    <w:p w14:paraId="5EAF64CB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>Оборудование должно быть полностью совместимо между собой на программном и аппаратном уровнях, иметь идентичный программный интерфейс. Оборудование должно позволять обеспечивать санкционированный удаленный доступ для осуществления администрирования и обслуживания.</w:t>
      </w:r>
    </w:p>
    <w:p w14:paraId="09BA98C4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Все входные и выходные разъемы, а также уровни сигналов на входе и выходе оборудования, должны соответствовать стандартам Российской Федерации. </w:t>
      </w:r>
    </w:p>
    <w:p w14:paraId="56834296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В комплект поставки должны быть включены все непоименованные в требованиях, но необходимые для работы оборудования интерфейсные шнуры, соединительные кабели, носители с драйверами, а также комплект эксплуатационных документов (руководство по эксплуатации, гарантийный талон) на русском языке. </w:t>
      </w:r>
    </w:p>
    <w:p w14:paraId="049E54DB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lastRenderedPageBreak/>
        <w:t>Поставляемое по настоящему Техническому заданию оборудование должно быть сконфигурировано и настроено Поставщиком в соответствии с требованиями Заказчика.</w:t>
      </w:r>
    </w:p>
    <w:p w14:paraId="4929F94D" w14:textId="77777777" w:rsidR="00842C8B" w:rsidRPr="00B6627D" w:rsidRDefault="00842C8B" w:rsidP="00842C8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B6627D">
        <w:rPr>
          <w:b/>
          <w:bCs/>
          <w:sz w:val="22"/>
          <w:szCs w:val="22"/>
        </w:rPr>
        <w:t>.Требования к качеству и безопасности поставляемого оборудования:</w:t>
      </w:r>
    </w:p>
    <w:p w14:paraId="6A4DCB19" w14:textId="77777777" w:rsidR="00842C8B" w:rsidRPr="003E1A35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3E1A35">
        <w:rPr>
          <w:sz w:val="22"/>
          <w:szCs w:val="22"/>
        </w:rPr>
        <w:t xml:space="preserve">Качество предлагаемого к поставке оборудования должно обеспечиваться системой управления качеством при производстве, монтаже и обслуживании персональных компьютеров, сертифицированной на соответствие требованиям ГОСТ РФ. </w:t>
      </w:r>
    </w:p>
    <w:p w14:paraId="45756CE7" w14:textId="77777777" w:rsidR="00842C8B" w:rsidRPr="003E1A35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3E1A35">
        <w:rPr>
          <w:sz w:val="22"/>
          <w:szCs w:val="22"/>
        </w:rPr>
        <w:t xml:space="preserve">Поставляемое оборудование должно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Законами Российской Федерации от 07.02.1992 №2300-1 «О защите прав потребителей» и от 30.03.1999 №52-ФЗ «О санитарно-эпидемиологическом благополучии населения». </w:t>
      </w:r>
    </w:p>
    <w:p w14:paraId="44DFA632" w14:textId="77777777" w:rsidR="00842C8B" w:rsidRPr="003E1A35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3E1A35">
        <w:rPr>
          <w:sz w:val="22"/>
          <w:szCs w:val="22"/>
        </w:rPr>
        <w:t xml:space="preserve">Поставляемое оборудование, подлежащее обязательной сертификации, должно иметь сертификат соответствия и знак соответствия, выданные уполномоченным органом. </w:t>
      </w:r>
    </w:p>
    <w:p w14:paraId="52F7A28E" w14:textId="77777777" w:rsidR="00842C8B" w:rsidRPr="003E1A35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3E1A35">
        <w:rPr>
          <w:sz w:val="22"/>
          <w:szCs w:val="22"/>
        </w:rPr>
        <w:t xml:space="preserve">Поставляемое оборудование должно быть новым (ранее не находившимся в использовании у Поставщика или третьих лиц), не подвергавшимся ранее ремонту (модернизации, восстановлению), не должно находиться в залоге, под арестом или иным обременением. </w:t>
      </w:r>
    </w:p>
    <w:p w14:paraId="01240BFD" w14:textId="77777777" w:rsidR="00842C8B" w:rsidRPr="003E1A35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3E1A35">
        <w:rPr>
          <w:sz w:val="22"/>
          <w:szCs w:val="22"/>
        </w:rPr>
        <w:t>Поставщик обязан передать Заказчику оборудование в таре и (или) упаковке, обеспечивающей сохранность товаров такого рода при обычных условиях хранения и транспортировки.</w:t>
      </w:r>
    </w:p>
    <w:p w14:paraId="5EEC99B0" w14:textId="77777777" w:rsidR="00842C8B" w:rsidRPr="003E1A35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3E1A35">
        <w:rPr>
          <w:sz w:val="22"/>
          <w:szCs w:val="22"/>
        </w:rPr>
        <w:t xml:space="preserve">Упаковка товара должна исключать возможность механических повреждений поставляемого оборудования. </w:t>
      </w:r>
    </w:p>
    <w:p w14:paraId="35D0D84B" w14:textId="77777777" w:rsidR="00842C8B" w:rsidRPr="003E1A35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3E1A35">
        <w:rPr>
          <w:sz w:val="22"/>
          <w:szCs w:val="22"/>
        </w:rPr>
        <w:t xml:space="preserve">Все технические решения, использованные при разработке компонентов оборудования, а также требования к аппаратному обеспечению, должны соответствовать действующим нормам и правилам техники безопасности, пожаробезопасности и взрывобезопасности, а также охраны окружающей среды при эксплуатации. </w:t>
      </w:r>
    </w:p>
    <w:p w14:paraId="28069502" w14:textId="77777777" w:rsidR="00842C8B" w:rsidRPr="003E1A35" w:rsidRDefault="00842C8B" w:rsidP="00842C8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E1A35">
        <w:rPr>
          <w:rFonts w:ascii="Times New Roman" w:hAnsi="Times New Roman" w:cs="Times New Roman"/>
        </w:rPr>
        <w:t>Все внешние элементы оборудования, находящиеся под напряжением, должны иметь защиту от случайного прикосновения, а само оборудование иметь зануление или защитное заземление в соответствии с ГОСТ 12.1.030-81 «Система стандартов безопасности труда. Электробезопасность. Защитное заземление. Зануление" и П</w:t>
      </w:r>
      <w:bookmarkStart w:id="0" w:name="_GoBack"/>
      <w:bookmarkEnd w:id="0"/>
      <w:r w:rsidRPr="003E1A35">
        <w:rPr>
          <w:rFonts w:ascii="Times New Roman" w:hAnsi="Times New Roman" w:cs="Times New Roman"/>
        </w:rPr>
        <w:t xml:space="preserve">УЭ. </w:t>
      </w:r>
    </w:p>
    <w:p w14:paraId="1F8F2673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Система электропитания оборудования должна обеспечивать защитное отключение при перегрузках и коротких замыканиях в цепях нагрузки, а также аварийное ручное отключение. </w:t>
      </w:r>
    </w:p>
    <w:p w14:paraId="51C2D082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Общие требования пожарной безопасности для поставляемого оборудования должны соответствовать нормам на бытовое электрооборудование. В случае возгорания оборудования не должно выделяться ядовитых газов и дымов. После снятия электропитания с оборудования должно быть допустимо применение любых средств для его пожаротушения. </w:t>
      </w:r>
    </w:p>
    <w:p w14:paraId="39C5F70D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Факторы, оказывающие вредные воздействия на здоровье со стороны всех элементов оборудования (в том числе инфракрасное, ультрафиолетовое, рентгеновское и электромагнитное излучения, вибрация, шум, электростатические поля, ультразвук строчной частоты и т.д.), не должны превышать действующих норм (СанПиН 2.2.2. /2.4.1340-03 от 03.06.2003 г.). </w:t>
      </w:r>
    </w:p>
    <w:p w14:paraId="7AA36FCE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Компоненты оборудования должны использовать функции подсистемы безопасности в целях обеспечения разграничения доступа к обрабатываемой в них информации на уровне отдельных программных модулей и структур данных. </w:t>
      </w:r>
    </w:p>
    <w:p w14:paraId="6B0539FA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>Программная и аппаратная части оборудования должны обеспечивать выполнение требований по защите персональных данных в соответствии с Законом о персональных данных 152-ФЗ от 27.07.2006г.</w:t>
      </w:r>
    </w:p>
    <w:p w14:paraId="428E2DAC" w14:textId="77777777" w:rsidR="00842C8B" w:rsidRPr="00B6627D" w:rsidRDefault="00842C8B" w:rsidP="00842C8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Pr="00B6627D">
        <w:rPr>
          <w:b/>
          <w:bCs/>
          <w:sz w:val="22"/>
          <w:szCs w:val="22"/>
        </w:rPr>
        <w:t>. Нормативно-технические документы:</w:t>
      </w:r>
    </w:p>
    <w:p w14:paraId="637AF114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Все технические решения должны соответствовать следующим законодательным, нормативным и методическим документам Российской Федерации, в том числе в части определения прав собственности на информацию и обеспечения контроля целостности и подлинности информации: </w:t>
      </w:r>
    </w:p>
    <w:p w14:paraId="7E7F850C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Федеральный закон Российской Федерации от 27 декабря 2002 г. N 184-ФЗ «О техническом регулировании». </w:t>
      </w:r>
    </w:p>
    <w:p w14:paraId="7D201611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Федеральный закон РФ от 27.07.2006 г. № 149-ФЗ «Об информации, информационных технологиях и о защите информации». </w:t>
      </w:r>
    </w:p>
    <w:p w14:paraId="52FB7BFE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Федеральный закон от 27.07.2006 г. № 152-ФЗ «О персональных данных» </w:t>
      </w:r>
    </w:p>
    <w:p w14:paraId="14D095D2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>ГОСТ Р ИСО/TС 18308-2008 Информатизация здоровья. Требования к архитектуре электронного учета здоровья.</w:t>
      </w:r>
    </w:p>
    <w:p w14:paraId="211044E6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Гостехкомиссия России. Руководящий документ. Автоматизированные системы. Защита от несанкционированного доступа к информации. Классификация автоматизированных систем и требования к защите информации. 1997 г.; </w:t>
      </w:r>
    </w:p>
    <w:p w14:paraId="082FFA75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lastRenderedPageBreak/>
        <w:t xml:space="preserve">Гостехкомиссия России. Руководящий документ. Средства вычислительной техники. Межсетевые экраны. Защита от несанкционированного доступа к информации. Показатели защищенности от несанкционированного доступа к информации 25.06.1997. </w:t>
      </w:r>
    </w:p>
    <w:p w14:paraId="33A8183F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Методические рекомендации для организации защиты информации при обработке персональных данных в учреждениях здравоохранения, социальной сферы, труда и занятости от 23.12.2009. </w:t>
      </w:r>
    </w:p>
    <w:p w14:paraId="52B6F623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Методические рекомендации по составлению Частной модели угроз безопасности персональных данных при их обработке в информационных системах персональных данных учреждений здравоохранения, социальной сферы, труда и занятости от 23.12.2009. </w:t>
      </w:r>
    </w:p>
    <w:p w14:paraId="500D80F8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Р 50922-2006 Защита информации. Основные термины и определения; </w:t>
      </w:r>
    </w:p>
    <w:p w14:paraId="31198548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Р 50923-96 Дисплеи. Рабочее место оператора. Общие эргономические требования и требования к производственной среде. Методы измерения. </w:t>
      </w:r>
    </w:p>
    <w:p w14:paraId="3B1AF72B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Р 50948-2001. Средства отображения информации индивидуального пользования. Общие эргономические требования и требования безопасности. </w:t>
      </w:r>
    </w:p>
    <w:p w14:paraId="14890890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Р 50949-2001. Средства отображения информации индивидуального пользования. Методы измерений и оценки эргономических параметров и параметров безопасности. </w:t>
      </w:r>
    </w:p>
    <w:p w14:paraId="681A2AEA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Р 51583-2014 Порядок создания АС в защищенном исполнении; </w:t>
      </w:r>
    </w:p>
    <w:p w14:paraId="4EED5276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12.2.032-78 Система стандартов безопасности труда. Рабочее место при выполнении работ сидя. Общие эргономические требования. </w:t>
      </w:r>
    </w:p>
    <w:p w14:paraId="01815196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12.2.003-91 Система стандартов безопасности труда. Оборудование производственное. Общие требования безопасности. </w:t>
      </w:r>
    </w:p>
    <w:p w14:paraId="59239D5D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12.2.007.0-75 Система стандартов безопасности труда. Изделия электротехнические. Общие требования безопасности. </w:t>
      </w:r>
    </w:p>
    <w:p w14:paraId="4658E9A1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СанПиН 2.2.2/2.4. 1340-03 Гигиенические требования к персональным электронно-вычислительным машинам и организации работ». </w:t>
      </w:r>
    </w:p>
    <w:p w14:paraId="5C07998E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СНиП 21-01-97 Пожарная безопасность зданий и сооружений. </w:t>
      </w:r>
    </w:p>
    <w:p w14:paraId="2A9AD526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>ПОТ Р М-016-2001 (РД 153-34.0-03.150-00) Межотраслевые правила по охране труда (Правила безопасности) при эксплуатации электроустановок.</w:t>
      </w:r>
    </w:p>
    <w:p w14:paraId="10EFD040" w14:textId="77777777" w:rsidR="00842C8B" w:rsidRPr="00B6627D" w:rsidRDefault="00842C8B" w:rsidP="00842C8B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rFonts w:eastAsiaTheme="minorHAnsi"/>
          <w:sz w:val="22"/>
          <w:szCs w:val="22"/>
          <w:lang w:eastAsia="en-US"/>
        </w:rPr>
        <w:t>ПРИКАЗ от 24 июля 2013 г. N 328н ОБ УТВЕРЖДЕНИИ ПРАВИЛ ПО ОХРАНЕ ТРУДА ПРИ ЭКСПЛУАТАЦИИ ЭЛЕКТРОУСТАНОВОК</w:t>
      </w:r>
    </w:p>
    <w:p w14:paraId="5B14D8A0" w14:textId="77777777" w:rsidR="00842C8B" w:rsidRPr="00B6627D" w:rsidRDefault="00842C8B" w:rsidP="00842C8B">
      <w:pPr>
        <w:jc w:val="both"/>
      </w:pPr>
      <w:r>
        <w:rPr>
          <w:b/>
          <w:bCs/>
        </w:rPr>
        <w:t>13</w:t>
      </w:r>
      <w:r w:rsidRPr="00B6627D">
        <w:rPr>
          <w:b/>
          <w:bCs/>
        </w:rPr>
        <w:t xml:space="preserve">.Требования к сроку и предоставлению гарантии качества оборудования: </w:t>
      </w:r>
    </w:p>
    <w:p w14:paraId="49C766DD" w14:textId="77777777" w:rsidR="00842C8B" w:rsidRPr="003E1A35" w:rsidRDefault="00842C8B" w:rsidP="00842C8B">
      <w:pPr>
        <w:ind w:firstLine="567"/>
        <w:jc w:val="both"/>
        <w:rPr>
          <w:rFonts w:ascii="Times New Roman" w:hAnsi="Times New Roman" w:cs="Times New Roman"/>
        </w:rPr>
      </w:pPr>
      <w:r w:rsidRPr="003E1A35">
        <w:rPr>
          <w:rFonts w:ascii="Times New Roman" w:hAnsi="Times New Roman" w:cs="Times New Roman"/>
        </w:rPr>
        <w:t xml:space="preserve">Гарантийный срок на все оборудование должен составлять не менее 12 (двенадцати) месяцев с даты подписания Акта приемки-передачи товара. </w:t>
      </w:r>
    </w:p>
    <w:p w14:paraId="01C205FA" w14:textId="77777777" w:rsidR="00842C8B" w:rsidRPr="003E1A35" w:rsidRDefault="00842C8B" w:rsidP="00842C8B">
      <w:pPr>
        <w:ind w:firstLine="567"/>
        <w:jc w:val="both"/>
        <w:rPr>
          <w:rFonts w:ascii="Times New Roman" w:hAnsi="Times New Roman" w:cs="Times New Roman"/>
        </w:rPr>
      </w:pPr>
      <w:r w:rsidRPr="003E1A35">
        <w:rPr>
          <w:rFonts w:ascii="Times New Roman" w:hAnsi="Times New Roman" w:cs="Times New Roman"/>
        </w:rPr>
        <w:t xml:space="preserve">Объем предоставления гарантии качества оборудования: при возникновении гарантийного случая транспортировка (при необходимости) оборудования в сервисный центр для ремонта и обратно осуществляется Поставщиком. На время ремонта Поставщик предоставляет оборудование с аналогичными техническими характеристиками. </w:t>
      </w:r>
    </w:p>
    <w:p w14:paraId="6A629C5E" w14:textId="309ACBBE" w:rsidR="00842C8B" w:rsidRPr="003E1A35" w:rsidRDefault="00842C8B" w:rsidP="00E13C6D">
      <w:pPr>
        <w:ind w:firstLine="567"/>
        <w:jc w:val="both"/>
        <w:rPr>
          <w:rFonts w:ascii="Times New Roman" w:hAnsi="Times New Roman" w:cs="Times New Roman"/>
        </w:rPr>
      </w:pPr>
      <w:r w:rsidRPr="003E1A35">
        <w:rPr>
          <w:rFonts w:ascii="Times New Roman" w:hAnsi="Times New Roman" w:cs="Times New Roman"/>
        </w:rPr>
        <w:t xml:space="preserve">В случае наличия сбоев в работе общесистемного программного обеспечения оборудования в течение срока предоставления гарантии качества работ по вине Поставщика, последний обязуется в 10- (десяти) </w:t>
      </w:r>
      <w:proofErr w:type="spellStart"/>
      <w:r w:rsidRPr="003E1A35">
        <w:rPr>
          <w:rFonts w:ascii="Times New Roman" w:hAnsi="Times New Roman" w:cs="Times New Roman"/>
        </w:rPr>
        <w:t>дневный</w:t>
      </w:r>
      <w:proofErr w:type="spellEnd"/>
      <w:r w:rsidRPr="003E1A35">
        <w:rPr>
          <w:rFonts w:ascii="Times New Roman" w:hAnsi="Times New Roman" w:cs="Times New Roman"/>
        </w:rPr>
        <w:t xml:space="preserve"> срок устранить замечания Заказчика к оборудованию.          </w:t>
      </w:r>
    </w:p>
    <w:p w14:paraId="6415B610" w14:textId="77777777" w:rsidR="00842C8B" w:rsidRPr="003E1A35" w:rsidRDefault="00842C8B" w:rsidP="00842C8B">
      <w:pPr>
        <w:ind w:firstLine="567"/>
        <w:jc w:val="both"/>
        <w:rPr>
          <w:rFonts w:ascii="Times New Roman" w:hAnsi="Times New Roman" w:cs="Times New Roman"/>
        </w:rPr>
      </w:pPr>
    </w:p>
    <w:p w14:paraId="2FF65D94" w14:textId="77777777" w:rsidR="00842C8B" w:rsidRPr="003E1A35" w:rsidRDefault="00842C8B" w:rsidP="00842C8B">
      <w:pPr>
        <w:ind w:firstLine="567"/>
        <w:jc w:val="both"/>
        <w:rPr>
          <w:rFonts w:ascii="Times New Roman" w:hAnsi="Times New Roman" w:cs="Times New Roman"/>
        </w:rPr>
      </w:pPr>
    </w:p>
    <w:p w14:paraId="1970C179" w14:textId="77777777" w:rsidR="00842C8B" w:rsidRPr="003E1A35" w:rsidRDefault="00842C8B" w:rsidP="00842C8B">
      <w:pPr>
        <w:rPr>
          <w:rFonts w:ascii="Times New Roman" w:hAnsi="Times New Roman" w:cs="Times New Roman"/>
        </w:rPr>
      </w:pPr>
      <w:r w:rsidRPr="003E1A35">
        <w:rPr>
          <w:rFonts w:ascii="Times New Roman" w:hAnsi="Times New Roman" w:cs="Times New Roman"/>
        </w:rPr>
        <w:t>«Техническое задание составлено верно, согласно всем нормативам законодательства (</w:t>
      </w:r>
      <w:proofErr w:type="spellStart"/>
      <w:r w:rsidRPr="003E1A35">
        <w:rPr>
          <w:rFonts w:ascii="Times New Roman" w:hAnsi="Times New Roman" w:cs="Times New Roman"/>
        </w:rPr>
        <w:t>СНиПЫ</w:t>
      </w:r>
      <w:proofErr w:type="spellEnd"/>
      <w:r w:rsidRPr="003E1A35">
        <w:rPr>
          <w:rFonts w:ascii="Times New Roman" w:hAnsi="Times New Roman" w:cs="Times New Roman"/>
        </w:rPr>
        <w:t>, ГОСТы и т.д.)</w:t>
      </w:r>
    </w:p>
    <w:p w14:paraId="2ACC7E4B" w14:textId="733E0C03" w:rsidR="00B8403D" w:rsidRPr="00B8403D" w:rsidRDefault="00842C8B" w:rsidP="00E13C6D">
      <w:pPr>
        <w:rPr>
          <w:rFonts w:ascii="Times New Roman" w:hAnsi="Times New Roman" w:cs="Times New Roman"/>
        </w:rPr>
      </w:pPr>
      <w:r w:rsidRPr="003E1A35">
        <w:rPr>
          <w:rFonts w:ascii="Times New Roman" w:hAnsi="Times New Roman" w:cs="Times New Roman"/>
        </w:rPr>
        <w:t xml:space="preserve">  «_</w:t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</w:r>
      <w:r w:rsidRPr="003E1A35">
        <w:rPr>
          <w:rFonts w:ascii="Times New Roman" w:hAnsi="Times New Roman" w:cs="Times New Roman"/>
        </w:rPr>
        <w:softHyphen/>
        <w:t>____</w:t>
      </w:r>
      <w:proofErr w:type="gramStart"/>
      <w:r w:rsidRPr="003E1A35">
        <w:rPr>
          <w:rFonts w:ascii="Times New Roman" w:hAnsi="Times New Roman" w:cs="Times New Roman"/>
        </w:rPr>
        <w:t>_»_</w:t>
      </w:r>
      <w:proofErr w:type="gramEnd"/>
      <w:r w:rsidRPr="003E1A35">
        <w:rPr>
          <w:rFonts w:ascii="Times New Roman" w:hAnsi="Times New Roman" w:cs="Times New Roman"/>
        </w:rPr>
        <w:t>________________20</w:t>
      </w:r>
      <w:r w:rsidR="003E1A35">
        <w:rPr>
          <w:rFonts w:ascii="Times New Roman" w:hAnsi="Times New Roman" w:cs="Times New Roman"/>
        </w:rPr>
        <w:t>20</w:t>
      </w:r>
      <w:r w:rsidRPr="003E1A35">
        <w:rPr>
          <w:rFonts w:ascii="Times New Roman" w:hAnsi="Times New Roman" w:cs="Times New Roman"/>
        </w:rPr>
        <w:t xml:space="preserve"> г.</w:t>
      </w:r>
      <w:r w:rsidR="003E1A35">
        <w:rPr>
          <w:rFonts w:ascii="Times New Roman" w:hAnsi="Times New Roman" w:cs="Times New Roman"/>
        </w:rPr>
        <w:t xml:space="preserve"> ____________________</w:t>
      </w:r>
      <w:r w:rsidR="00E13C6D">
        <w:rPr>
          <w:rFonts w:ascii="Times New Roman" w:hAnsi="Times New Roman" w:cs="Times New Roman"/>
        </w:rPr>
        <w:t xml:space="preserve"> (подпись, дата.</w:t>
      </w:r>
    </w:p>
    <w:sectPr w:rsidR="00B8403D" w:rsidRPr="00B8403D" w:rsidSect="00E0441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B733A"/>
    <w:multiLevelType w:val="multilevel"/>
    <w:tmpl w:val="8AA0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E6AF6"/>
    <w:multiLevelType w:val="hybridMultilevel"/>
    <w:tmpl w:val="7C3A5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68C3"/>
    <w:multiLevelType w:val="hybridMultilevel"/>
    <w:tmpl w:val="A92ED5EC"/>
    <w:lvl w:ilvl="0" w:tplc="7B9C78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29"/>
    <w:rsid w:val="00005B75"/>
    <w:rsid w:val="00044783"/>
    <w:rsid w:val="00073D88"/>
    <w:rsid w:val="000C4107"/>
    <w:rsid w:val="0011568E"/>
    <w:rsid w:val="0016324E"/>
    <w:rsid w:val="00184FFF"/>
    <w:rsid w:val="001A5614"/>
    <w:rsid w:val="002649DB"/>
    <w:rsid w:val="002E0798"/>
    <w:rsid w:val="002E354B"/>
    <w:rsid w:val="00342266"/>
    <w:rsid w:val="003E1A35"/>
    <w:rsid w:val="00491E10"/>
    <w:rsid w:val="004E6B08"/>
    <w:rsid w:val="005218E4"/>
    <w:rsid w:val="00575085"/>
    <w:rsid w:val="00592D12"/>
    <w:rsid w:val="005D5E0D"/>
    <w:rsid w:val="005D60E0"/>
    <w:rsid w:val="005F3BAA"/>
    <w:rsid w:val="006538DC"/>
    <w:rsid w:val="006C4128"/>
    <w:rsid w:val="006F1C25"/>
    <w:rsid w:val="00783456"/>
    <w:rsid w:val="007B0CF4"/>
    <w:rsid w:val="007C569D"/>
    <w:rsid w:val="00842C8B"/>
    <w:rsid w:val="00876BCB"/>
    <w:rsid w:val="008F0DE9"/>
    <w:rsid w:val="00935CFD"/>
    <w:rsid w:val="009A1F8A"/>
    <w:rsid w:val="00A327D5"/>
    <w:rsid w:val="00A43BFE"/>
    <w:rsid w:val="00A633C2"/>
    <w:rsid w:val="00A728CB"/>
    <w:rsid w:val="00A90D29"/>
    <w:rsid w:val="00B57A4D"/>
    <w:rsid w:val="00B8403D"/>
    <w:rsid w:val="00BA496F"/>
    <w:rsid w:val="00C11392"/>
    <w:rsid w:val="00C15A98"/>
    <w:rsid w:val="00C35BA5"/>
    <w:rsid w:val="00CC4B63"/>
    <w:rsid w:val="00D23339"/>
    <w:rsid w:val="00D75D0E"/>
    <w:rsid w:val="00DE3B33"/>
    <w:rsid w:val="00E04410"/>
    <w:rsid w:val="00E13C6D"/>
    <w:rsid w:val="00E76B4D"/>
    <w:rsid w:val="00E77251"/>
    <w:rsid w:val="00E861E7"/>
    <w:rsid w:val="00F30359"/>
    <w:rsid w:val="00F63468"/>
    <w:rsid w:val="00FA03FA"/>
    <w:rsid w:val="00FE163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995D"/>
  <w15:docId w15:val="{F5424C7A-F88E-451F-92D3-8B1AFA05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E7"/>
  </w:style>
  <w:style w:type="paragraph" w:styleId="1">
    <w:name w:val="heading 1"/>
    <w:basedOn w:val="a"/>
    <w:next w:val="a"/>
    <w:link w:val="10"/>
    <w:uiPriority w:val="9"/>
    <w:qFormat/>
    <w:rsid w:val="009A1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0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locked/>
    <w:rsid w:val="00A90D2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1"/>
    <w:uiPriority w:val="99"/>
    <w:rsid w:val="00A90D29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A90D29"/>
  </w:style>
  <w:style w:type="paragraph" w:customStyle="1" w:styleId="HTML1">
    <w:name w:val="Стандартный HTML1"/>
    <w:basedOn w:val="a"/>
    <w:rsid w:val="00A90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Times New Roman"/>
      <w:kern w:val="1"/>
      <w:sz w:val="20"/>
      <w:szCs w:val="20"/>
      <w:lang w:eastAsia="hi-IN" w:bidi="hi-IN"/>
    </w:rPr>
  </w:style>
  <w:style w:type="table" w:styleId="a5">
    <w:name w:val="Table Grid"/>
    <w:basedOn w:val="a1"/>
    <w:uiPriority w:val="59"/>
    <w:rsid w:val="00A9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90D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roduct-specname-inner">
    <w:name w:val="product-spec__name-inner"/>
    <w:basedOn w:val="a0"/>
    <w:rsid w:val="00A90D29"/>
  </w:style>
  <w:style w:type="character" w:customStyle="1" w:styleId="product-specvalue-inner">
    <w:name w:val="product-spec__value-inner"/>
    <w:basedOn w:val="a0"/>
    <w:rsid w:val="00A90D29"/>
  </w:style>
  <w:style w:type="paragraph" w:styleId="a6">
    <w:name w:val="List Paragraph"/>
    <w:basedOn w:val="a"/>
    <w:uiPriority w:val="34"/>
    <w:qFormat/>
    <w:rsid w:val="00C11392"/>
    <w:pPr>
      <w:ind w:left="720"/>
      <w:contextualSpacing/>
    </w:pPr>
  </w:style>
  <w:style w:type="character" w:customStyle="1" w:styleId="apple-converted-space">
    <w:name w:val="apple-converted-space"/>
    <w:basedOn w:val="a0"/>
    <w:rsid w:val="00C35BA5"/>
  </w:style>
  <w:style w:type="character" w:customStyle="1" w:styleId="10">
    <w:name w:val="Заголовок 1 Знак"/>
    <w:basedOn w:val="a0"/>
    <w:link w:val="1"/>
    <w:uiPriority w:val="9"/>
    <w:rsid w:val="009A1F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-product-specname-inner">
    <w:name w:val="n-product-spec__name-inner"/>
    <w:basedOn w:val="a0"/>
    <w:rsid w:val="0016324E"/>
  </w:style>
  <w:style w:type="character" w:customStyle="1" w:styleId="n-product-specvalue-inner">
    <w:name w:val="n-product-spec__value-inner"/>
    <w:basedOn w:val="a0"/>
    <w:rsid w:val="0016324E"/>
  </w:style>
  <w:style w:type="character" w:styleId="a7">
    <w:name w:val="Emphasis"/>
    <w:basedOn w:val="a0"/>
    <w:uiPriority w:val="20"/>
    <w:qFormat/>
    <w:rsid w:val="005218E4"/>
    <w:rPr>
      <w:i/>
      <w:iCs/>
    </w:rPr>
  </w:style>
  <w:style w:type="paragraph" w:styleId="a8">
    <w:name w:val="No Spacing"/>
    <w:link w:val="a9"/>
    <w:uiPriority w:val="1"/>
    <w:qFormat/>
    <w:rsid w:val="00842C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9">
    <w:name w:val="Без интервала Знак"/>
    <w:link w:val="a8"/>
    <w:uiPriority w:val="1"/>
    <w:locked/>
    <w:rsid w:val="00842C8B"/>
    <w:rPr>
      <w:rFonts w:ascii="Times New Roman" w:eastAsia="Times New Roman" w:hAnsi="Times New Roman" w:cs="Times New Roman"/>
      <w:sz w:val="24"/>
      <w:lang w:val="en-US" w:bidi="en-US"/>
    </w:rPr>
  </w:style>
  <w:style w:type="paragraph" w:styleId="aa">
    <w:name w:val="Normal (Web)"/>
    <w:aliases w:val="Обычный (Web)"/>
    <w:basedOn w:val="a"/>
    <w:uiPriority w:val="99"/>
    <w:qFormat/>
    <w:rsid w:val="00842C8B"/>
    <w:pPr>
      <w:spacing w:before="75" w:after="75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efault">
    <w:name w:val="Default"/>
    <w:uiPriority w:val="99"/>
    <w:rsid w:val="00842C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25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7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3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720E0-0E6C-4CE7-8390-1EC3DB7B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13</cp:revision>
  <cp:lastPrinted>2019-04-19T12:57:00Z</cp:lastPrinted>
  <dcterms:created xsi:type="dcterms:W3CDTF">2020-05-14T08:47:00Z</dcterms:created>
  <dcterms:modified xsi:type="dcterms:W3CDTF">2020-08-19T10:51:00Z</dcterms:modified>
</cp:coreProperties>
</file>