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Кашарский Андрей Викторович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«18» ноября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731B76A6"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715B86">
        <w:rPr>
          <w:rFonts w:eastAsiaTheme="minorHAnsi"/>
          <w:color w:val="000000" w:themeColor="text1"/>
          <w:sz w:val="28"/>
          <w:szCs w:val="28"/>
          <w:lang w:eastAsia="en-US"/>
        </w:rPr>
        <w:t>у</w:t>
      </w:r>
      <w:bookmarkStart w:id="11" w:name="_GoBack"/>
      <w:bookmarkEnd w:id="11"/>
      <w:r w:rsidRPr="009B45DA">
        <w:rPr>
          <w:rFonts w:eastAsiaTheme="minorHAnsi"/>
          <w:color w:val="000000" w:themeColor="text1"/>
          <w:sz w:val="28"/>
          <w:szCs w:val="28"/>
          <w:lang w:eastAsia="en-US"/>
        </w:rPr>
        <w:t xml:space="preserve"> угля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AC10C5"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AC10C5"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AC10C5"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AC10C5"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AC10C5"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AC10C5"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AC10C5"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AC10C5">
        <w:rPr>
          <w:color w:val="000000" w:themeColor="text1"/>
          <w:sz w:val="24"/>
          <w:szCs w:val="24"/>
        </w:rPr>
        <w:t xml:space="preserve"> </w:t>
      </w:r>
      <w:r w:rsidRPr="005F7B24">
        <w:rPr>
          <w:color w:val="000000" w:themeColor="text1"/>
          <w:sz w:val="24"/>
          <w:szCs w:val="24"/>
        </w:rPr>
        <w:t>область</w:t>
      </w:r>
      <w:r w:rsidRPr="00AC10C5">
        <w:rPr>
          <w:color w:val="000000" w:themeColor="text1"/>
          <w:sz w:val="24"/>
          <w:szCs w:val="24"/>
        </w:rPr>
        <w:t xml:space="preserve">, </w:t>
      </w:r>
      <w:r w:rsidRPr="00AC10C5">
        <w:rPr>
          <w:sz w:val="24"/>
          <w:szCs w:val="24"/>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AC10C5">
        <w:rPr>
          <w:color w:val="000000" w:themeColor="text1"/>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14:paraId="3A6B8076" w14:textId="77777777"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14:paraId="6FFF913B" w14:textId="77777777" w:rsidR="00654298" w:rsidRPr="007F08FF"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Pr>
          <w:color w:val="00000A"/>
          <w:sz w:val="28"/>
        </w:rPr>
        <w:t>,</w:t>
      </w:r>
      <w:r>
        <w:rPr>
          <w:color w:val="000000" w:themeColor="text1"/>
          <w:sz w:val="28"/>
          <w:szCs w:val="28"/>
        </w:rPr>
        <w:t xml:space="preserve"> </w:t>
      </w:r>
      <w:r w:rsidRPr="00B35561">
        <w:rPr>
          <w:color w:val="000000" w:themeColor="text1"/>
          <w:sz w:val="28"/>
          <w:szCs w:val="28"/>
        </w:rPr>
        <w:t>если иное п</w:t>
      </w:r>
      <w:r>
        <w:rPr>
          <w:color w:val="000000" w:themeColor="text1"/>
          <w:sz w:val="28"/>
          <w:szCs w:val="28"/>
        </w:rPr>
        <w:t>рямо не установлено Законом № 223</w:t>
      </w:r>
      <w:r w:rsidRPr="00B35561">
        <w:rPr>
          <w:color w:val="000000" w:themeColor="text1"/>
          <w:sz w:val="28"/>
          <w:szCs w:val="28"/>
        </w:rPr>
        <w:t>-ФЗ.</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w:t>
      </w:r>
      <w:r>
        <w:rPr>
          <w:rFonts w:ascii="Times New Roman" w:hAnsi="Times New Roman" w:cs="Times New Roman"/>
          <w:sz w:val="28"/>
          <w:szCs w:val="28"/>
        </w:rPr>
        <w:lastRenderedPageBreak/>
        <w:t xml:space="preserve">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Отмена аукциона в электронной форме</w:t>
      </w:r>
      <w:bookmarkEnd w:id="65"/>
    </w:p>
    <w:p w14:paraId="7BC8959F" w14:textId="77777777"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1"/>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4"/>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5"/>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Содержание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4"/>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7"/>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77777777"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14:paraId="4C4E1CCB" w14:textId="77777777" w:rsidR="00654298" w:rsidRPr="00147555" w:rsidRDefault="00654298" w:rsidP="00654298">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2"/>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аукционе </w:t>
      </w:r>
      <w:bookmarkEnd w:id="214"/>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77777777"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7"/>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9"/>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14:paraId="2351B72F"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77777777"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Pr>
          <w:rStyle w:val="56"/>
          <w:rFonts w:eastAsiaTheme="minorHAnsi"/>
          <w:color w:val="auto"/>
          <w:sz w:val="28"/>
          <w:szCs w:val="28"/>
          <w:shd w:val="clear" w:color="auto" w:fill="FFFFFF" w:themeFill="background1"/>
          <w:lang w:eastAsia="en-US"/>
        </w:rPr>
        <w:t>подпунктом 1 пункта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14:paraId="411190AD" w14:textId="77777777"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Pr>
          <w:rStyle w:val="56"/>
          <w:rFonts w:eastAsiaTheme="minorHAnsi"/>
          <w:b w:val="0"/>
          <w:bCs w:val="0"/>
          <w:kern w:val="32"/>
          <w:sz w:val="28"/>
          <w:szCs w:val="28"/>
          <w:shd w:val="clear" w:color="auto" w:fill="FFFFFF" w:themeFill="background1"/>
          <w:lang w:eastAsia="en-US"/>
        </w:rPr>
        <w:t>подпунктом 1 пункта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7777777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48214C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16.9 настоящего раздела документации.</w:t>
      </w:r>
    </w:p>
    <w:p w14:paraId="0D641C31"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В случае если участником аукциона в электронной форме предложена цена договора или сумма цен единицы товара, работы, услуги, равная цене, предложенной другим участником аукциона в электронной форме, лучшим признается предложение о цене договора, о сумме цен единиц товара, работы, услуги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77777777"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w:t>
      </w:r>
      <w:r w:rsidRPr="00D23EAD">
        <w:rPr>
          <w:rFonts w:eastAsiaTheme="minorHAnsi"/>
          <w:sz w:val="28"/>
          <w:szCs w:val="28"/>
          <w:shd w:val="clear" w:color="auto" w:fill="FFFFFF" w:themeFill="background1"/>
          <w:lang w:eastAsia="en-US"/>
        </w:rPr>
        <w:lastRenderedPageBreak/>
        <w:t>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4"/>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77777777"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соответствии с пунктом 16.15 раздела 16 </w:t>
      </w:r>
      <w:r w:rsidRPr="00AF606A">
        <w:rPr>
          <w:rFonts w:ascii="Times New Roman" w:eastAsiaTheme="minorHAnsi" w:hAnsi="Times New Roman" w:cs="Times New Roman"/>
          <w:sz w:val="28"/>
          <w:szCs w:val="28"/>
          <w:shd w:val="clear" w:color="auto" w:fill="FFFFFF" w:themeFill="background1"/>
          <w:lang w:eastAsia="en-US"/>
        </w:rPr>
        <w:lastRenderedPageBreak/>
        <w:t>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подпунктом 1 и</w:t>
      </w:r>
      <w:r w:rsidRPr="00FD53FC">
        <w:rPr>
          <w:rFonts w:eastAsiaTheme="minorHAnsi"/>
          <w:sz w:val="28"/>
          <w:shd w:val="clear" w:color="auto" w:fill="FFFFFF" w:themeFill="background1"/>
        </w:rPr>
        <w:t xml:space="preserve"> </w:t>
      </w:r>
      <w:r>
        <w:rPr>
          <w:rFonts w:eastAsiaTheme="minorHAnsi"/>
          <w:sz w:val="28"/>
          <w:shd w:val="clear" w:color="auto" w:fill="FFFFFF" w:themeFill="background1"/>
        </w:rPr>
        <w:t xml:space="preserve">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Pr>
          <w:rFonts w:eastAsiaTheme="minorHAnsi"/>
          <w:sz w:val="28"/>
          <w:shd w:val="clear" w:color="auto" w:fill="FFFFFF" w:themeFill="background1"/>
        </w:rPr>
        <w:t xml:space="preserve">подпунктом 1 и подпунктом 2 пункта 20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Протокол рассмотрения вторых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0927039C" w14:textId="77777777" w:rsidR="00654298" w:rsidRDefault="00654298" w:rsidP="00654298">
      <w:pPr>
        <w:pStyle w:val="1"/>
      </w:pPr>
      <w:bookmarkStart w:id="278" w:name="_Toc31975052"/>
      <w:r>
        <w:rPr>
          <w:color w:val="00000A"/>
          <w:lang w:val="en-US"/>
        </w:rPr>
        <w:lastRenderedPageBreak/>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Pr="00792263">
        <w:rPr>
          <w:color w:val="00000A"/>
          <w:shd w:val="clear" w:color="auto" w:fill="FFFFFF" w:themeFill="background1"/>
        </w:rPr>
        <w:t>АУКЦИОНА В ЭЛЕКТРОННОЙ ФОРМЕ</w:t>
      </w:r>
      <w:bookmarkEnd w:id="278"/>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w:t>
      </w:r>
      <w:r w:rsidRPr="002C3E7E">
        <w:rPr>
          <w:rFonts w:ascii="Times New Roman" w:eastAsiaTheme="minorHAnsi" w:hAnsi="Times New Roman" w:cs="Times New Roman"/>
          <w:sz w:val="28"/>
          <w:szCs w:val="28"/>
          <w:shd w:val="clear" w:color="auto" w:fill="FFFFFF" w:themeFill="background1"/>
          <w:lang w:eastAsia="en-US"/>
        </w:rPr>
        <w:lastRenderedPageBreak/>
        <w:t>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t xml:space="preserve">18.10. </w:t>
      </w:r>
      <w:r w:rsidRPr="00D1615A">
        <w:rPr>
          <w:rFonts w:ascii="Times New Roman" w:eastAsia="Times New Roman" w:hAnsi="Times New Roman" w:cs="Times New Roman"/>
          <w:sz w:val="28"/>
          <w:szCs w:val="28"/>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w:t>
      </w:r>
      <w:r w:rsidRPr="00D1615A">
        <w:rPr>
          <w:rFonts w:ascii="Times New Roman" w:eastAsia="Times New Roman" w:hAnsi="Times New Roman" w:cs="Times New Roman"/>
          <w:sz w:val="28"/>
          <w:szCs w:val="28"/>
        </w:rPr>
        <w:lastRenderedPageBreak/>
        <w:t>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Pr="00200A9D">
        <w:rPr>
          <w:color w:val="00000A"/>
          <w:shd w:val="clear" w:color="auto" w:fill="FFFFFF" w:themeFill="background1"/>
        </w:rPr>
        <w:t>договора и гарантийных обязательств</w:t>
      </w:r>
      <w:bookmarkEnd w:id="306"/>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lastRenderedPageBreak/>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77777777"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lastRenderedPageBreak/>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Pr="00D14BBB">
        <w:rPr>
          <w:rFonts w:ascii="Times New Roman" w:hAnsi="Times New Roman" w:cs="Times New Roman"/>
          <w:color w:val="auto"/>
          <w:sz w:val="28"/>
          <w:szCs w:val="28"/>
          <w:shd w:val="clear" w:color="auto" w:fill="FFFFFF" w:themeFill="background1"/>
        </w:rPr>
        <w:t>,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на участие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CF35E0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AC10C5">
              <w:rPr>
                <w:rFonts w:ascii="Times New Roman" w:hAnsi="Times New Roman" w:cs="Times New Roman"/>
                <w:color w:val="auto"/>
              </w:rPr>
              <w:t>Поставка угля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с момента заключения договора  до 30.07.2022г.;</w:t>
            </w:r>
            <w:r w:rsidRPr="009A39A4">
              <w:rPr>
                <w:rFonts w:ascii="Times New Roman" w:hAnsi="Times New Roman" w:cs="Times New Roman"/>
                <w:color w:val="000000" w:themeColor="text1"/>
                <w:szCs w:val="28"/>
              </w:rPr>
              <w:br/>
              <w:t>Условия поставки товара: по заявкам Заказчика</w:t>
            </w:r>
            <w:r w:rsidRPr="009A39A4">
              <w:rPr>
                <w:rFonts w:ascii="Times New Roman" w:hAnsi="Times New Roman" w:cs="Times New Roman"/>
                <w:color w:val="000000" w:themeColor="text1"/>
                <w:szCs w:val="28"/>
              </w:rPr>
              <w:br/>
            </w:r>
          </w:p>
        </w:tc>
      </w:tr>
      <w:tr w:rsidR="00D6639E" w14:paraId="52620DE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в том числе расходы на перевозку, доставку и разгрузку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E763FC">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7 333 330 (семь миллионов триста тридцать три тысячи триста тридцать) рублей 00 копеек</w:t>
            </w:r>
          </w:p>
        </w:tc>
      </w:tr>
      <w:tr w:rsidR="00D6639E" w14:paraId="1DEE125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AC10C5">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AC10C5">
              <w:rPr>
                <w:rFonts w:ascii="Times New Roman" w:hAnsi="Times New Roman" w:cs="Times New Roman"/>
                <w:color w:val="auto"/>
              </w:rPr>
              <w:br/>
            </w:r>
            <w:r w:rsidRPr="00AC10C5">
              <w:rPr>
                <w:rFonts w:ascii="Times New Roman" w:hAnsi="Times New Roman" w:cs="Times New Roman"/>
                <w:color w:val="auto"/>
              </w:rPr>
              <w:br/>
              <w:t>7</w:t>
            </w:r>
            <w:r w:rsidRPr="00401DFB">
              <w:rPr>
                <w:rFonts w:ascii="Times New Roman" w:hAnsi="Times New Roman" w:cs="Times New Roman"/>
                <w:color w:val="auto"/>
                <w:lang w:val="en-US"/>
              </w:rPr>
              <w:t> </w:t>
            </w:r>
            <w:r w:rsidRPr="00AC10C5">
              <w:rPr>
                <w:rFonts w:ascii="Times New Roman" w:hAnsi="Times New Roman" w:cs="Times New Roman"/>
                <w:color w:val="auto"/>
              </w:rPr>
              <w:t>333</w:t>
            </w:r>
            <w:r w:rsidRPr="00401DFB">
              <w:rPr>
                <w:rFonts w:ascii="Times New Roman" w:hAnsi="Times New Roman" w:cs="Times New Roman"/>
                <w:color w:val="auto"/>
                <w:lang w:val="en-US"/>
              </w:rPr>
              <w:t> </w:t>
            </w:r>
            <w:r w:rsidRPr="00AC10C5">
              <w:rPr>
                <w:rFonts w:ascii="Times New Roman" w:hAnsi="Times New Roman" w:cs="Times New Roman"/>
                <w:color w:val="auto"/>
              </w:rPr>
              <w:t>330 рублей 00 копеек</w:t>
            </w:r>
            <w:r w:rsidRPr="00AC10C5">
              <w:rPr>
                <w:rFonts w:ascii="Times New Roman" w:hAnsi="Times New Roman" w:cs="Times New Roman"/>
                <w:color w:val="auto"/>
              </w:rPr>
              <w:br/>
            </w:r>
            <w:r w:rsidRPr="00AC10C5">
              <w:rPr>
                <w:rFonts w:ascii="Times New Roman" w:hAnsi="Times New Roman" w:cs="Times New Roman"/>
                <w:color w:val="auto"/>
              </w:rPr>
              <w:br/>
              <w:t xml:space="preserve">2021 - За счет средств, полученных при осуществлении </w:t>
            </w:r>
            <w:r w:rsidRPr="00AC10C5">
              <w:rPr>
                <w:rFonts w:ascii="Times New Roman" w:hAnsi="Times New Roman" w:cs="Times New Roman"/>
                <w:color w:val="auto"/>
              </w:rPr>
              <w:lastRenderedPageBreak/>
              <w:t>иной приносящей доход деятельности от физических лиц, юридических лиц</w:t>
            </w:r>
            <w:r w:rsidRPr="00AC10C5">
              <w:rPr>
                <w:rFonts w:ascii="Times New Roman" w:hAnsi="Times New Roman" w:cs="Times New Roman"/>
                <w:color w:val="auto"/>
              </w:rPr>
              <w:br/>
            </w:r>
            <w:r w:rsidRPr="00AC10C5">
              <w:rPr>
                <w:rFonts w:ascii="Times New Roman" w:hAnsi="Times New Roman" w:cs="Times New Roman"/>
                <w:color w:val="auto"/>
              </w:rPr>
              <w:br/>
              <w:t>0 рублей 00 копеек</w:t>
            </w:r>
            <w:r w:rsidRPr="00AC10C5">
              <w:rPr>
                <w:rFonts w:ascii="Times New Roman" w:hAnsi="Times New Roman" w:cs="Times New Roman"/>
                <w:color w:val="auto"/>
              </w:rPr>
              <w:br/>
            </w:r>
            <w:r w:rsidRPr="00AC10C5">
              <w:rPr>
                <w:rFonts w:ascii="Times New Roman" w:hAnsi="Times New Roman" w:cs="Times New Roman"/>
                <w:color w:val="auto"/>
              </w:rPr>
              <w:br/>
              <w:t>ОКПД2: 05.10.10.131 Уголь марки Д - длиннопламенный;</w:t>
            </w:r>
            <w:r w:rsidRPr="00AC10C5">
              <w:rPr>
                <w:rFonts w:ascii="Times New Roman" w:hAnsi="Times New Roman" w:cs="Times New Roman"/>
                <w:color w:val="auto"/>
              </w:rPr>
              <w:br/>
            </w:r>
            <w:r w:rsidRPr="00AC10C5">
              <w:rPr>
                <w:rFonts w:ascii="Times New Roman" w:hAnsi="Times New Roman" w:cs="Times New Roman"/>
                <w:color w:val="auto"/>
              </w:rPr>
              <w:br/>
              <w:t>ОКВЭД2: 05.10.13 Добыча угля, за исключением антрацита, угля коксующегося и угля бурого, открытым способом;</w:t>
            </w:r>
            <w:r w:rsidRPr="00AC10C5">
              <w:rPr>
                <w:rFonts w:ascii="Times New Roman" w:hAnsi="Times New Roman" w:cs="Times New Roman"/>
                <w:color w:val="auto"/>
              </w:rPr>
              <w:br/>
            </w:r>
            <w:r w:rsidRPr="00AC10C5">
              <w:rPr>
                <w:rFonts w:ascii="Times New Roman" w:hAnsi="Times New Roman" w:cs="Times New Roman"/>
                <w:color w:val="auto"/>
              </w:rPr>
              <w:br/>
              <w:t>Код КОЗ: 01.08.01.05.06 Каменный уголь марки Д класс ПК;</w:t>
            </w:r>
            <w:r w:rsidRPr="00AC10C5">
              <w:rPr>
                <w:rFonts w:ascii="Times New Roman" w:hAnsi="Times New Roman" w:cs="Times New Roman"/>
                <w:color w:val="auto"/>
              </w:rPr>
              <w:br/>
            </w:r>
          </w:p>
        </w:tc>
      </w:tr>
      <w:tr w:rsidR="00B1523A" w14:paraId="49FD3965" w14:textId="77777777"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AC10C5"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AC10C5">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77777777"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AC10C5">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течении 60 (шестидесяти) календарных дней с момента подписания акта  приема-передачи товара.  Датой оплаты считается дата списания денежных средств со счета Заказчика, что подтверждается банковской выпиской.</w:t>
            </w:r>
          </w:p>
        </w:tc>
      </w:tr>
      <w:tr w:rsidR="004F60CE" w14:paraId="4C37C47B" w14:textId="77777777"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Не применяются</w:t>
            </w:r>
            <w:r>
              <w:rPr>
                <w:rFonts w:ascii="Times New Roman" w:hAnsi="Times New Roman" w:cs="Times New Roman"/>
                <w:color w:val="auto"/>
              </w:rPr>
              <w:t>.</w:t>
            </w:r>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w:t>
            </w:r>
            <w:r w:rsidR="00393BBB" w:rsidRPr="00A91050">
              <w:rPr>
                <w:rFonts w:ascii="Times New Roman" w:eastAsia="Arial Unicode MS" w:hAnsi="Times New Roman" w:cs="Times New Roman"/>
                <w:color w:val="00000A"/>
                <w:sz w:val="24"/>
                <w:szCs w:val="24"/>
              </w:rPr>
              <w:lastRenderedPageBreak/>
              <w:t xml:space="preserve">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w:t>
            </w:r>
            <w:r w:rsidR="00393BBB" w:rsidRPr="00A91050">
              <w:rPr>
                <w:rFonts w:ascii="Times New Roman" w:eastAsia="Arial Unicode MS" w:hAnsi="Times New Roman" w:cs="Times New Roman"/>
                <w:color w:val="00000A"/>
                <w:sz w:val="24"/>
                <w:szCs w:val="24"/>
              </w:rPr>
              <w:lastRenderedPageBreak/>
              <w:t>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w:t>
            </w:r>
            <w:r w:rsidRPr="0090591A">
              <w:rPr>
                <w:rFonts w:ascii="Times New Roman" w:eastAsia="Times New Roman" w:hAnsi="Times New Roman" w:cs="Times New Roman"/>
                <w:color w:val="00000A"/>
              </w:rPr>
              <w:lastRenderedPageBreak/>
              <w:t>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393BBB" w14:paraId="2595D5B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042487" w14:textId="77777777" w:rsidR="00393BBB" w:rsidRPr="00BB2B1F" w:rsidRDefault="00393BBB" w:rsidP="00393BBB">
            <w:pPr>
              <w:rPr>
                <w:rFonts w:ascii="Times New Roman" w:hAnsi="Times New Roman" w:cs="Times New Roman"/>
                <w:color w:val="00000A"/>
              </w:rPr>
            </w:pPr>
          </w:p>
          <w:p w14:paraId="5EFA3000" w14:textId="77777777" w:rsidR="00393BBB" w:rsidRPr="00BB2B1F" w:rsidRDefault="00393BBB" w:rsidP="00393BBB">
            <w:pPr>
              <w:rPr>
                <w:rFonts w:ascii="Times New Roman" w:hAnsi="Times New Roman" w:cs="Times New Roman"/>
                <w:color w:val="00000A"/>
              </w:rPr>
            </w:pPr>
          </w:p>
          <w:p w14:paraId="3F104B7D" w14:textId="77777777" w:rsidR="00393BBB" w:rsidRPr="00BB2B1F" w:rsidRDefault="00393BBB" w:rsidP="00393BBB">
            <w:pPr>
              <w:rPr>
                <w:rFonts w:ascii="Times New Roman" w:hAnsi="Times New Roman" w:cs="Times New Roman"/>
                <w:color w:val="00000A"/>
              </w:rPr>
            </w:pPr>
          </w:p>
          <w:p w14:paraId="6F2CCBEE" w14:textId="77777777" w:rsidR="00393BBB" w:rsidRPr="00BB2B1F" w:rsidRDefault="00393BBB" w:rsidP="00393BBB">
            <w:pPr>
              <w:rPr>
                <w:rFonts w:ascii="Times New Roman" w:hAnsi="Times New Roman" w:cs="Times New Roman"/>
                <w:color w:val="00000A"/>
              </w:rPr>
            </w:pPr>
          </w:p>
          <w:p w14:paraId="24985B47" w14:textId="77777777" w:rsidR="00393BBB" w:rsidRPr="00BB2B1F" w:rsidRDefault="00393BBB" w:rsidP="00393BBB">
            <w:pPr>
              <w:rPr>
                <w:rFonts w:ascii="Times New Roman" w:hAnsi="Times New Roman" w:cs="Times New Roman"/>
                <w:color w:val="00000A"/>
              </w:rPr>
            </w:pPr>
          </w:p>
          <w:p w14:paraId="03F28957"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0A8B7A38" w14:textId="77777777" w:rsidR="00393BBB" w:rsidRPr="00BB2B1F" w:rsidRDefault="00393BBB" w:rsidP="00393BBB">
            <w:pPr>
              <w:rPr>
                <w:rFonts w:ascii="Times New Roman" w:hAnsi="Times New Roman" w:cs="Times New Roman"/>
                <w:color w:val="00000A"/>
              </w:rPr>
            </w:pPr>
          </w:p>
          <w:p w14:paraId="23DC5EE2" w14:textId="77777777" w:rsidR="00393BBB" w:rsidRPr="00BB2B1F" w:rsidRDefault="00393BBB" w:rsidP="00393BBB">
            <w:pPr>
              <w:rPr>
                <w:rFonts w:ascii="Times New Roman" w:hAnsi="Times New Roman" w:cs="Times New Roman"/>
                <w:color w:val="00000A"/>
              </w:rPr>
            </w:pPr>
          </w:p>
          <w:p w14:paraId="5830C1D7" w14:textId="77777777" w:rsidR="00393BBB" w:rsidRPr="00BB2B1F" w:rsidRDefault="00393BBB" w:rsidP="00393BBB">
            <w:pPr>
              <w:rPr>
                <w:rFonts w:ascii="Times New Roman" w:hAnsi="Times New Roman" w:cs="Times New Roman"/>
                <w:color w:val="00000A"/>
              </w:rPr>
            </w:pPr>
          </w:p>
          <w:p w14:paraId="618948B8" w14:textId="77777777" w:rsidR="00393BBB" w:rsidRPr="00BB2B1F" w:rsidRDefault="00393BBB" w:rsidP="00393BBB">
            <w:pPr>
              <w:rPr>
                <w:rFonts w:ascii="Times New Roman" w:hAnsi="Times New Roman" w:cs="Times New Roman"/>
                <w:color w:val="00000A"/>
              </w:rPr>
            </w:pPr>
          </w:p>
          <w:p w14:paraId="6AB79F18" w14:textId="77777777" w:rsidR="00393BBB" w:rsidRPr="00BB2B1F" w:rsidRDefault="00393BBB" w:rsidP="00393BBB">
            <w:pPr>
              <w:rPr>
                <w:rFonts w:ascii="Times New Roman" w:hAnsi="Times New Roman" w:cs="Times New Roman"/>
                <w:color w:val="00000A"/>
              </w:rPr>
            </w:pPr>
          </w:p>
          <w:p w14:paraId="215F5D46" w14:textId="77777777" w:rsidR="00393BBB" w:rsidRPr="00BB2B1F" w:rsidRDefault="00393BBB" w:rsidP="00393BBB">
            <w:pPr>
              <w:rPr>
                <w:rFonts w:ascii="Times New Roman" w:hAnsi="Times New Roman" w:cs="Times New Roman"/>
                <w:color w:val="00000A"/>
              </w:rPr>
            </w:pPr>
          </w:p>
          <w:p w14:paraId="6289FC14" w14:textId="77777777" w:rsidR="00393BBB" w:rsidRPr="00BB2B1F" w:rsidRDefault="00393BBB" w:rsidP="00393BBB">
            <w:pPr>
              <w:rPr>
                <w:rFonts w:ascii="Times New Roman" w:hAnsi="Times New Roman" w:cs="Times New Roman"/>
                <w:color w:val="00000A"/>
              </w:rPr>
            </w:pPr>
          </w:p>
          <w:p w14:paraId="62986733" w14:textId="77777777" w:rsidR="00393BBB" w:rsidRPr="00BB2B1F" w:rsidRDefault="00393BBB" w:rsidP="00393BBB">
            <w:pPr>
              <w:rPr>
                <w:rFonts w:ascii="Times New Roman" w:hAnsi="Times New Roman" w:cs="Times New Roman"/>
                <w:color w:val="00000A"/>
              </w:rPr>
            </w:pPr>
          </w:p>
          <w:p w14:paraId="0BBC0ADD" w14:textId="77777777" w:rsidR="00393BBB" w:rsidRPr="00BB2B1F" w:rsidRDefault="00393BBB" w:rsidP="00393BBB">
            <w:pPr>
              <w:rPr>
                <w:rFonts w:ascii="Times New Roman" w:hAnsi="Times New Roman" w:cs="Times New Roman"/>
                <w:color w:val="00000A"/>
              </w:rPr>
            </w:pPr>
          </w:p>
          <w:p w14:paraId="47F97303" w14:textId="77777777" w:rsidR="00393BBB" w:rsidRPr="00BB2B1F" w:rsidRDefault="00393BBB" w:rsidP="00393BBB">
            <w:pPr>
              <w:rPr>
                <w:rFonts w:ascii="Times New Roman" w:hAnsi="Times New Roman" w:cs="Times New Roman"/>
                <w:color w:val="00000A"/>
              </w:rPr>
            </w:pPr>
          </w:p>
          <w:p w14:paraId="47BE12CE" w14:textId="77777777" w:rsidR="00393BBB" w:rsidRPr="00BB2B1F" w:rsidRDefault="00393BBB" w:rsidP="00393BBB">
            <w:pPr>
              <w:rPr>
                <w:rFonts w:ascii="Times New Roman" w:hAnsi="Times New Roman" w:cs="Times New Roman"/>
                <w:color w:val="00000A"/>
              </w:rPr>
            </w:pPr>
          </w:p>
          <w:p w14:paraId="61E44512" w14:textId="77777777" w:rsidR="00393BBB" w:rsidRPr="00BB2B1F" w:rsidRDefault="00393BBB" w:rsidP="00393BBB">
            <w:pPr>
              <w:rPr>
                <w:rFonts w:ascii="Times New Roman" w:hAnsi="Times New Roman" w:cs="Times New Roman"/>
                <w:color w:val="00000A"/>
              </w:rPr>
            </w:pPr>
          </w:p>
          <w:p w14:paraId="0D3AB462" w14:textId="77777777" w:rsidR="00393BBB" w:rsidRPr="00BB2B1F" w:rsidRDefault="00393BBB" w:rsidP="00393BBB">
            <w:pPr>
              <w:rPr>
                <w:rFonts w:ascii="Times New Roman" w:hAnsi="Times New Roman" w:cs="Times New Roman"/>
                <w:color w:val="00000A"/>
              </w:rPr>
            </w:pPr>
          </w:p>
          <w:p w14:paraId="2026DC36" w14:textId="77777777" w:rsidR="00393BBB" w:rsidRPr="00BB2B1F" w:rsidRDefault="00393BBB" w:rsidP="00393BBB">
            <w:pPr>
              <w:rPr>
                <w:rFonts w:ascii="Times New Roman" w:hAnsi="Times New Roman" w:cs="Times New Roman"/>
                <w:color w:val="00000A"/>
              </w:rPr>
            </w:pPr>
          </w:p>
          <w:p w14:paraId="0DDAB779" w14:textId="77777777" w:rsidR="00393BBB" w:rsidRPr="00BB2B1F" w:rsidRDefault="00393BBB" w:rsidP="00393BBB">
            <w:pPr>
              <w:rPr>
                <w:rFonts w:ascii="Times New Roman" w:hAnsi="Times New Roman" w:cs="Times New Roman"/>
                <w:color w:val="00000A"/>
              </w:rPr>
            </w:pPr>
          </w:p>
          <w:p w14:paraId="1ABD44BF" w14:textId="77777777" w:rsidR="00393BBB" w:rsidRPr="00BB2B1F" w:rsidRDefault="00393BBB" w:rsidP="00393BBB">
            <w:pPr>
              <w:rPr>
                <w:rFonts w:ascii="Times New Roman" w:hAnsi="Times New Roman" w:cs="Times New Roman"/>
                <w:color w:val="00000A"/>
              </w:rPr>
            </w:pPr>
          </w:p>
          <w:p w14:paraId="6A03182B" w14:textId="77777777" w:rsidR="00393BBB" w:rsidRPr="00BB2B1F" w:rsidRDefault="00393BBB" w:rsidP="00393BBB">
            <w:pPr>
              <w:rPr>
                <w:rFonts w:ascii="Times New Roman" w:hAnsi="Times New Roman" w:cs="Times New Roman"/>
                <w:color w:val="00000A"/>
              </w:rPr>
            </w:pPr>
          </w:p>
          <w:p w14:paraId="13C32016" w14:textId="77777777" w:rsidR="00393BBB" w:rsidRPr="00BB2B1F" w:rsidRDefault="00393BBB" w:rsidP="00393BBB">
            <w:pPr>
              <w:rPr>
                <w:rFonts w:ascii="Times New Roman" w:hAnsi="Times New Roman" w:cs="Times New Roman"/>
                <w:color w:val="00000A"/>
              </w:rPr>
            </w:pPr>
          </w:p>
          <w:p w14:paraId="3FB2A623" w14:textId="77777777" w:rsidR="00393BBB" w:rsidRPr="00BB2B1F" w:rsidRDefault="00393BBB" w:rsidP="00393BBB">
            <w:pPr>
              <w:rPr>
                <w:rFonts w:ascii="Times New Roman" w:hAnsi="Times New Roman" w:cs="Times New Roman"/>
                <w:color w:val="00000A"/>
              </w:rPr>
            </w:pPr>
          </w:p>
          <w:p w14:paraId="439C64C1" w14:textId="77777777" w:rsidR="00393BBB" w:rsidRPr="00BB2B1F" w:rsidRDefault="00393BBB" w:rsidP="00393BBB">
            <w:pPr>
              <w:rPr>
                <w:rFonts w:ascii="Times New Roman" w:hAnsi="Times New Roman" w:cs="Times New Roman"/>
                <w:color w:val="00000A"/>
              </w:rPr>
            </w:pPr>
          </w:p>
          <w:p w14:paraId="61D22A5C" w14:textId="77777777" w:rsidR="00393BBB" w:rsidRPr="00BB2B1F" w:rsidRDefault="00393BBB" w:rsidP="00393BBB">
            <w:pPr>
              <w:rPr>
                <w:rFonts w:ascii="Times New Roman" w:hAnsi="Times New Roman" w:cs="Times New Roman"/>
                <w:color w:val="00000A"/>
              </w:rPr>
            </w:pPr>
          </w:p>
          <w:p w14:paraId="56AFFAFD" w14:textId="77777777" w:rsidR="00393BBB" w:rsidRPr="00BB2B1F" w:rsidRDefault="00393BBB" w:rsidP="00393BBB">
            <w:pPr>
              <w:rPr>
                <w:rFonts w:ascii="Times New Roman" w:hAnsi="Times New Roman" w:cs="Times New Roman"/>
                <w:color w:val="00000A"/>
              </w:rPr>
            </w:pPr>
          </w:p>
          <w:p w14:paraId="383CA782" w14:textId="77777777" w:rsidR="00393BBB" w:rsidRPr="00BB2B1F" w:rsidRDefault="00393BBB" w:rsidP="00393BBB">
            <w:pPr>
              <w:rPr>
                <w:rFonts w:ascii="Times New Roman" w:hAnsi="Times New Roman" w:cs="Times New Roman"/>
                <w:color w:val="00000A"/>
              </w:rPr>
            </w:pPr>
          </w:p>
          <w:p w14:paraId="09F2F9C6" w14:textId="77777777" w:rsidR="00393BBB" w:rsidRPr="00BB2B1F" w:rsidRDefault="00393BBB" w:rsidP="00393BBB">
            <w:pPr>
              <w:rPr>
                <w:rFonts w:ascii="Times New Roman" w:hAnsi="Times New Roman" w:cs="Times New Roman"/>
                <w:color w:val="00000A"/>
              </w:rPr>
            </w:pPr>
          </w:p>
          <w:p w14:paraId="4964E8B6" w14:textId="77777777" w:rsidR="00393BBB" w:rsidRPr="00BB2B1F" w:rsidRDefault="00393BBB" w:rsidP="00393BBB">
            <w:pPr>
              <w:rPr>
                <w:rFonts w:ascii="Times New Roman" w:hAnsi="Times New Roman" w:cs="Times New Roman"/>
                <w:color w:val="00000A"/>
              </w:rPr>
            </w:pPr>
          </w:p>
          <w:p w14:paraId="3F406868" w14:textId="77777777" w:rsidR="00393BBB" w:rsidRPr="00BB2B1F" w:rsidRDefault="00393BBB" w:rsidP="00393BBB">
            <w:pPr>
              <w:rPr>
                <w:rFonts w:ascii="Times New Roman" w:hAnsi="Times New Roman" w:cs="Times New Roman"/>
                <w:color w:val="00000A"/>
              </w:rPr>
            </w:pPr>
          </w:p>
          <w:p w14:paraId="24F232E7" w14:textId="77777777" w:rsidR="00393BBB" w:rsidRPr="00BB2B1F" w:rsidRDefault="00393BBB" w:rsidP="00393BBB">
            <w:pPr>
              <w:rPr>
                <w:rFonts w:ascii="Times New Roman" w:hAnsi="Times New Roman" w:cs="Times New Roman"/>
                <w:color w:val="00000A"/>
              </w:rPr>
            </w:pPr>
          </w:p>
          <w:p w14:paraId="7A978894" w14:textId="77777777" w:rsidR="00393BBB" w:rsidRPr="00BB2B1F" w:rsidRDefault="00393BBB" w:rsidP="00393BBB">
            <w:pPr>
              <w:rPr>
                <w:rFonts w:ascii="Times New Roman" w:hAnsi="Times New Roman" w:cs="Times New Roman"/>
                <w:color w:val="00000A"/>
              </w:rPr>
            </w:pPr>
          </w:p>
          <w:p w14:paraId="225F8C9B" w14:textId="77777777" w:rsidR="00393BBB" w:rsidRPr="00BB2B1F" w:rsidRDefault="00393BBB" w:rsidP="00393BBB">
            <w:pPr>
              <w:rPr>
                <w:rFonts w:ascii="Times New Roman" w:hAnsi="Times New Roman" w:cs="Times New Roman"/>
                <w:color w:val="00000A"/>
              </w:rPr>
            </w:pPr>
          </w:p>
          <w:p w14:paraId="46A1CD15" w14:textId="77777777" w:rsidR="00393BBB" w:rsidRPr="00BB2B1F" w:rsidRDefault="00393BBB" w:rsidP="00393BBB">
            <w:pPr>
              <w:rPr>
                <w:rFonts w:ascii="Times New Roman" w:hAnsi="Times New Roman" w:cs="Times New Roman"/>
                <w:color w:val="00000A"/>
              </w:rPr>
            </w:pPr>
          </w:p>
          <w:p w14:paraId="48457000" w14:textId="77777777" w:rsidR="00393BBB" w:rsidRPr="00BB2B1F" w:rsidRDefault="00393BBB" w:rsidP="00393BBB">
            <w:pPr>
              <w:rPr>
                <w:rFonts w:ascii="Times New Roman" w:hAnsi="Times New Roman" w:cs="Times New Roman"/>
                <w:color w:val="00000A"/>
              </w:rPr>
            </w:pPr>
          </w:p>
          <w:p w14:paraId="2AE693E2" w14:textId="77777777" w:rsidR="00393BBB" w:rsidRPr="00BB2B1F" w:rsidRDefault="00393BBB" w:rsidP="00393BBB">
            <w:pPr>
              <w:rPr>
                <w:rFonts w:ascii="Times New Roman" w:hAnsi="Times New Roman" w:cs="Times New Roman"/>
                <w:color w:val="00000A"/>
              </w:rPr>
            </w:pPr>
          </w:p>
          <w:p w14:paraId="6AC3FD72" w14:textId="77777777" w:rsidR="00393BBB" w:rsidRPr="00BB2B1F" w:rsidRDefault="00393BBB" w:rsidP="00393BBB">
            <w:pPr>
              <w:rPr>
                <w:rFonts w:ascii="Times New Roman" w:hAnsi="Times New Roman" w:cs="Times New Roman"/>
                <w:color w:val="00000A"/>
              </w:rPr>
            </w:pPr>
          </w:p>
          <w:p w14:paraId="7BDEEF07" w14:textId="77777777" w:rsidR="00393BBB" w:rsidRPr="00BB2B1F" w:rsidRDefault="00393BBB" w:rsidP="00393BBB">
            <w:pPr>
              <w:rPr>
                <w:rFonts w:ascii="Times New Roman" w:hAnsi="Times New Roman" w:cs="Times New Roman"/>
                <w:color w:val="00000A"/>
              </w:rPr>
            </w:pPr>
          </w:p>
          <w:p w14:paraId="3284DFF9" w14:textId="77777777" w:rsidR="00393BBB" w:rsidRPr="00BB2B1F" w:rsidRDefault="00393BBB" w:rsidP="00393BBB">
            <w:pPr>
              <w:rPr>
                <w:rFonts w:ascii="Times New Roman" w:hAnsi="Times New Roman" w:cs="Times New Roman"/>
                <w:color w:val="00000A"/>
              </w:rPr>
            </w:pPr>
          </w:p>
          <w:p w14:paraId="2E9113D2" w14:textId="77777777" w:rsidR="00393BBB" w:rsidRPr="00BB2B1F" w:rsidRDefault="00393BBB" w:rsidP="00393BBB">
            <w:pPr>
              <w:rPr>
                <w:rFonts w:ascii="Times New Roman" w:hAnsi="Times New Roman" w:cs="Times New Roman"/>
                <w:color w:val="00000A"/>
              </w:rPr>
            </w:pPr>
          </w:p>
          <w:p w14:paraId="0EB23A41" w14:textId="77777777" w:rsidR="00393BBB" w:rsidRPr="00BB2B1F" w:rsidRDefault="00393BBB" w:rsidP="00393BBB">
            <w:pPr>
              <w:rPr>
                <w:rFonts w:ascii="Times New Roman" w:hAnsi="Times New Roman" w:cs="Times New Roman"/>
                <w:color w:val="00000A"/>
              </w:rPr>
            </w:pPr>
          </w:p>
          <w:p w14:paraId="667196B8" w14:textId="77777777" w:rsidR="00393BBB" w:rsidRPr="00BB2B1F" w:rsidRDefault="00393BBB" w:rsidP="00393BBB">
            <w:pPr>
              <w:rPr>
                <w:rFonts w:ascii="Times New Roman" w:hAnsi="Times New Roman" w:cs="Times New Roman"/>
                <w:color w:val="00000A"/>
              </w:rPr>
            </w:pPr>
          </w:p>
          <w:p w14:paraId="2EAFF925" w14:textId="77777777" w:rsidR="00393BBB" w:rsidRPr="00BB2B1F" w:rsidRDefault="00393BBB" w:rsidP="00393BBB">
            <w:pPr>
              <w:rPr>
                <w:rFonts w:ascii="Times New Roman" w:hAnsi="Times New Roman" w:cs="Times New Roman"/>
                <w:color w:val="00000A"/>
              </w:rPr>
            </w:pPr>
          </w:p>
          <w:p w14:paraId="2FF5D44A" w14:textId="77777777" w:rsidR="00393BBB" w:rsidRPr="00BB2B1F" w:rsidRDefault="00393BBB" w:rsidP="00393BBB">
            <w:pPr>
              <w:rPr>
                <w:rFonts w:ascii="Times New Roman" w:hAnsi="Times New Roman" w:cs="Times New Roman"/>
                <w:color w:val="00000A"/>
              </w:rPr>
            </w:pPr>
          </w:p>
          <w:p w14:paraId="04DDD82E" w14:textId="77777777" w:rsidR="00393BBB" w:rsidRPr="00BB2B1F" w:rsidRDefault="00393BBB" w:rsidP="00393BBB">
            <w:pPr>
              <w:rPr>
                <w:rFonts w:ascii="Times New Roman" w:hAnsi="Times New Roman" w:cs="Times New Roman"/>
                <w:color w:val="00000A"/>
              </w:rPr>
            </w:pPr>
          </w:p>
          <w:p w14:paraId="4DBB0027" w14:textId="77777777" w:rsidR="00393BBB" w:rsidRPr="00BB2B1F" w:rsidRDefault="00393BBB" w:rsidP="00393BBB">
            <w:pPr>
              <w:rPr>
                <w:rFonts w:ascii="Times New Roman" w:hAnsi="Times New Roman" w:cs="Times New Roman"/>
                <w:color w:val="00000A"/>
              </w:rPr>
            </w:pPr>
          </w:p>
          <w:p w14:paraId="1A01AECA" w14:textId="77777777" w:rsidR="00393BBB" w:rsidRPr="00BB2B1F" w:rsidRDefault="00393BBB" w:rsidP="00393BBB">
            <w:pPr>
              <w:rPr>
                <w:rFonts w:ascii="Times New Roman" w:hAnsi="Times New Roman" w:cs="Times New Roman"/>
                <w:color w:val="00000A"/>
              </w:rPr>
            </w:pPr>
          </w:p>
          <w:p w14:paraId="4D9B2DF5" w14:textId="77777777" w:rsidR="00393BBB" w:rsidRPr="00BB2B1F" w:rsidRDefault="00393BBB" w:rsidP="00393BBB">
            <w:pPr>
              <w:rPr>
                <w:rFonts w:ascii="Times New Roman" w:hAnsi="Times New Roman" w:cs="Times New Roman"/>
                <w:color w:val="00000A"/>
              </w:rPr>
            </w:pPr>
          </w:p>
          <w:p w14:paraId="553F0125" w14:textId="77777777" w:rsidR="00393BBB" w:rsidRPr="00BB2B1F" w:rsidRDefault="00393BBB" w:rsidP="00393BBB">
            <w:pPr>
              <w:rPr>
                <w:rFonts w:ascii="Times New Roman" w:hAnsi="Times New Roman" w:cs="Times New Roman"/>
                <w:color w:val="00000A"/>
              </w:rPr>
            </w:pPr>
          </w:p>
          <w:p w14:paraId="6D1BCCEB" w14:textId="77777777" w:rsidR="00393BBB" w:rsidRPr="00BB2B1F" w:rsidRDefault="00393BBB" w:rsidP="00393BBB">
            <w:pPr>
              <w:rPr>
                <w:rFonts w:ascii="Times New Roman" w:hAnsi="Times New Roman" w:cs="Times New Roman"/>
                <w:color w:val="00000A"/>
              </w:rPr>
            </w:pPr>
          </w:p>
          <w:p w14:paraId="5E914376" w14:textId="77777777" w:rsidR="00393BBB" w:rsidRPr="00BB2B1F" w:rsidRDefault="00393BBB" w:rsidP="00393BBB">
            <w:pPr>
              <w:rPr>
                <w:rFonts w:ascii="Times New Roman" w:hAnsi="Times New Roman" w:cs="Times New Roman"/>
                <w:color w:val="00000A"/>
              </w:rPr>
            </w:pPr>
          </w:p>
          <w:p w14:paraId="05D5FBE2" w14:textId="77777777" w:rsidR="00393BBB" w:rsidRPr="00BB2B1F" w:rsidRDefault="00393BBB" w:rsidP="00393BBB">
            <w:pPr>
              <w:rPr>
                <w:rFonts w:ascii="Times New Roman" w:hAnsi="Times New Roman" w:cs="Times New Roman"/>
                <w:color w:val="00000A"/>
              </w:rPr>
            </w:pPr>
          </w:p>
          <w:p w14:paraId="7D2CC3CC" w14:textId="77777777" w:rsidR="00393BBB" w:rsidRPr="00BB2B1F" w:rsidRDefault="00393BBB" w:rsidP="00393BBB">
            <w:pPr>
              <w:rPr>
                <w:rFonts w:ascii="Times New Roman" w:hAnsi="Times New Roman" w:cs="Times New Roman"/>
                <w:color w:val="00000A"/>
              </w:rPr>
            </w:pPr>
          </w:p>
          <w:p w14:paraId="396059E1" w14:textId="77777777" w:rsidR="00393BBB" w:rsidRPr="00BB2B1F" w:rsidRDefault="00393BBB" w:rsidP="00393BBB">
            <w:pPr>
              <w:rPr>
                <w:rFonts w:ascii="Times New Roman" w:hAnsi="Times New Roman" w:cs="Times New Roman"/>
                <w:color w:val="00000A"/>
              </w:rPr>
            </w:pPr>
          </w:p>
          <w:p w14:paraId="4064CE73" w14:textId="77777777" w:rsidR="00393BBB" w:rsidRPr="00BB2B1F" w:rsidRDefault="00393BBB" w:rsidP="00393BBB">
            <w:pPr>
              <w:rPr>
                <w:rFonts w:ascii="Times New Roman" w:hAnsi="Times New Roman" w:cs="Times New Roman"/>
                <w:color w:val="00000A"/>
              </w:rPr>
            </w:pPr>
          </w:p>
          <w:p w14:paraId="7650F714" w14:textId="77777777" w:rsidR="00393BBB" w:rsidRPr="00BB2B1F" w:rsidRDefault="00393BBB" w:rsidP="00393BBB">
            <w:pPr>
              <w:rPr>
                <w:rFonts w:ascii="Times New Roman" w:hAnsi="Times New Roman" w:cs="Times New Roman"/>
                <w:color w:val="00000A"/>
              </w:rPr>
            </w:pPr>
          </w:p>
          <w:p w14:paraId="1B23AA49" w14:textId="77777777" w:rsidR="00393BBB" w:rsidRPr="00BB2B1F" w:rsidRDefault="00393BBB" w:rsidP="00393BBB">
            <w:pPr>
              <w:rPr>
                <w:rFonts w:ascii="Times New Roman" w:hAnsi="Times New Roman" w:cs="Times New Roman"/>
                <w:color w:val="00000A"/>
              </w:rPr>
            </w:pPr>
          </w:p>
          <w:p w14:paraId="42487B46" w14:textId="77777777" w:rsidR="00393BBB" w:rsidRPr="00BB2B1F" w:rsidRDefault="00393BBB" w:rsidP="00393BBB">
            <w:pPr>
              <w:rPr>
                <w:rFonts w:ascii="Times New Roman" w:hAnsi="Times New Roman" w:cs="Times New Roman"/>
                <w:color w:val="00000A"/>
              </w:rPr>
            </w:pPr>
          </w:p>
          <w:p w14:paraId="71AE1494" w14:textId="77777777" w:rsidR="00393BBB" w:rsidRPr="00BB2B1F" w:rsidRDefault="00393BBB" w:rsidP="00393BBB">
            <w:pPr>
              <w:rPr>
                <w:rFonts w:ascii="Times New Roman" w:hAnsi="Times New Roman" w:cs="Times New Roman"/>
                <w:color w:val="00000A"/>
              </w:rPr>
            </w:pPr>
          </w:p>
          <w:p w14:paraId="3E585E0A" w14:textId="77777777" w:rsidR="00393BBB" w:rsidRPr="00BB2B1F" w:rsidRDefault="00393BBB" w:rsidP="00393BBB">
            <w:pPr>
              <w:rPr>
                <w:rFonts w:ascii="Times New Roman" w:hAnsi="Times New Roman" w:cs="Times New Roman"/>
                <w:color w:val="00000A"/>
              </w:rPr>
            </w:pPr>
          </w:p>
          <w:p w14:paraId="5F1C6B3D" w14:textId="77777777" w:rsidR="00393BBB" w:rsidRPr="00BB2B1F" w:rsidRDefault="00393BBB" w:rsidP="00393BBB">
            <w:pPr>
              <w:rPr>
                <w:rFonts w:ascii="Times New Roman" w:hAnsi="Times New Roman" w:cs="Times New Roman"/>
                <w:color w:val="00000A"/>
              </w:rPr>
            </w:pPr>
          </w:p>
          <w:p w14:paraId="604AF98C" w14:textId="77777777" w:rsidR="00393BBB" w:rsidRPr="00BB2B1F" w:rsidRDefault="00393BBB" w:rsidP="00393BBB">
            <w:pPr>
              <w:rPr>
                <w:rFonts w:ascii="Times New Roman" w:hAnsi="Times New Roman" w:cs="Times New Roman"/>
                <w:color w:val="00000A"/>
              </w:rPr>
            </w:pPr>
          </w:p>
          <w:p w14:paraId="37544966" w14:textId="77777777" w:rsidR="00393BBB" w:rsidRPr="00BB2B1F" w:rsidRDefault="00393BBB" w:rsidP="00393BBB">
            <w:pPr>
              <w:rPr>
                <w:rFonts w:ascii="Times New Roman" w:hAnsi="Times New Roman" w:cs="Times New Roman"/>
                <w:color w:val="00000A"/>
              </w:rPr>
            </w:pPr>
          </w:p>
          <w:p w14:paraId="3790AA38" w14:textId="77777777" w:rsidR="00393BBB" w:rsidRPr="00BB2B1F" w:rsidRDefault="00393BBB" w:rsidP="00393BBB">
            <w:pPr>
              <w:rPr>
                <w:rFonts w:ascii="Times New Roman" w:hAnsi="Times New Roman" w:cs="Times New Roman"/>
                <w:color w:val="00000A"/>
              </w:rPr>
            </w:pPr>
          </w:p>
          <w:p w14:paraId="43DEE9DB" w14:textId="77777777" w:rsidR="00393BBB" w:rsidRPr="00BB2B1F" w:rsidRDefault="00393BBB" w:rsidP="00393BBB">
            <w:pPr>
              <w:rPr>
                <w:rFonts w:ascii="Times New Roman" w:hAnsi="Times New Roman" w:cs="Times New Roman"/>
                <w:color w:val="00000A"/>
              </w:rPr>
            </w:pPr>
          </w:p>
          <w:p w14:paraId="59BE4349" w14:textId="77777777" w:rsidR="00393BBB" w:rsidRPr="00BB2B1F" w:rsidRDefault="00393BBB" w:rsidP="00393BBB">
            <w:pPr>
              <w:rPr>
                <w:rFonts w:ascii="Times New Roman" w:hAnsi="Times New Roman" w:cs="Times New Roman"/>
                <w:color w:val="00000A"/>
              </w:rPr>
            </w:pPr>
          </w:p>
          <w:p w14:paraId="7328215B" w14:textId="77777777" w:rsidR="00393BBB" w:rsidRPr="00BB2B1F" w:rsidRDefault="00393BBB" w:rsidP="00393BBB">
            <w:pPr>
              <w:rPr>
                <w:rFonts w:ascii="Times New Roman" w:hAnsi="Times New Roman" w:cs="Times New Roman"/>
                <w:color w:val="00000A"/>
              </w:rPr>
            </w:pPr>
          </w:p>
          <w:p w14:paraId="65949817" w14:textId="77777777" w:rsidR="00393BBB" w:rsidRPr="00BB2B1F" w:rsidRDefault="00393BBB" w:rsidP="00393BBB">
            <w:pPr>
              <w:rPr>
                <w:rFonts w:ascii="Times New Roman" w:hAnsi="Times New Roman" w:cs="Times New Roman"/>
                <w:color w:val="00000A"/>
              </w:rPr>
            </w:pPr>
          </w:p>
          <w:p w14:paraId="109BAA43" w14:textId="77777777" w:rsidR="00393BBB" w:rsidRPr="00BB2B1F" w:rsidRDefault="00393BBB" w:rsidP="00393BBB">
            <w:pPr>
              <w:rPr>
                <w:rFonts w:ascii="Times New Roman" w:hAnsi="Times New Roman" w:cs="Times New Roman"/>
                <w:color w:val="00000A"/>
              </w:rPr>
            </w:pPr>
          </w:p>
          <w:p w14:paraId="3EDF8224" w14:textId="77777777" w:rsidR="00393BBB" w:rsidRPr="00BB2B1F" w:rsidRDefault="00393BBB" w:rsidP="00393BBB">
            <w:pPr>
              <w:rPr>
                <w:rFonts w:ascii="Times New Roman" w:hAnsi="Times New Roman" w:cs="Times New Roman"/>
                <w:color w:val="00000A"/>
              </w:rPr>
            </w:pPr>
          </w:p>
          <w:p w14:paraId="1F906297" w14:textId="77777777" w:rsidR="00393BBB" w:rsidRPr="00BB2B1F" w:rsidRDefault="00393BBB" w:rsidP="00393BBB">
            <w:pPr>
              <w:rPr>
                <w:rFonts w:ascii="Times New Roman" w:hAnsi="Times New Roman" w:cs="Times New Roman"/>
                <w:color w:val="00000A"/>
              </w:rPr>
            </w:pPr>
          </w:p>
          <w:p w14:paraId="01230796" w14:textId="77777777" w:rsidR="00393BBB" w:rsidRPr="00BB2B1F" w:rsidRDefault="00393BBB" w:rsidP="00393BBB">
            <w:pPr>
              <w:rPr>
                <w:rFonts w:ascii="Times New Roman" w:hAnsi="Times New Roman" w:cs="Times New Roman"/>
                <w:color w:val="00000A"/>
              </w:rPr>
            </w:pPr>
          </w:p>
          <w:p w14:paraId="37E6B8F8" w14:textId="77777777" w:rsidR="00393BBB" w:rsidRPr="00BB2B1F" w:rsidRDefault="00393BBB" w:rsidP="00393BBB">
            <w:pPr>
              <w:rPr>
                <w:rFonts w:ascii="Times New Roman" w:hAnsi="Times New Roman" w:cs="Times New Roman"/>
                <w:color w:val="00000A"/>
              </w:rPr>
            </w:pPr>
          </w:p>
          <w:p w14:paraId="2952D3C5" w14:textId="77777777" w:rsidR="00393BBB" w:rsidRPr="00BB2B1F" w:rsidRDefault="00393BBB" w:rsidP="00393BBB">
            <w:pPr>
              <w:rPr>
                <w:rFonts w:ascii="Times New Roman" w:hAnsi="Times New Roman" w:cs="Times New Roman"/>
                <w:color w:val="00000A"/>
              </w:rPr>
            </w:pPr>
          </w:p>
          <w:p w14:paraId="6992EB0E" w14:textId="77777777" w:rsidR="00393BBB" w:rsidRPr="00BB2B1F" w:rsidRDefault="00393BBB" w:rsidP="00393BBB">
            <w:pPr>
              <w:rPr>
                <w:rFonts w:ascii="Times New Roman" w:hAnsi="Times New Roman" w:cs="Times New Roman"/>
                <w:color w:val="00000A"/>
              </w:rPr>
            </w:pPr>
          </w:p>
          <w:p w14:paraId="445064A8" w14:textId="77777777" w:rsidR="00393BBB" w:rsidRPr="00BB2B1F" w:rsidRDefault="00393BBB" w:rsidP="00393BBB">
            <w:pPr>
              <w:rPr>
                <w:rFonts w:ascii="Times New Roman" w:hAnsi="Times New Roman" w:cs="Times New Roman"/>
                <w:color w:val="00000A"/>
              </w:rPr>
            </w:pPr>
          </w:p>
          <w:p w14:paraId="5B326270" w14:textId="77777777" w:rsidR="00393BBB" w:rsidRPr="00BB2B1F" w:rsidRDefault="00393BBB" w:rsidP="00393BBB">
            <w:pPr>
              <w:rPr>
                <w:rFonts w:ascii="Times New Roman" w:hAnsi="Times New Roman" w:cs="Times New Roman"/>
                <w:color w:val="00000A"/>
              </w:rPr>
            </w:pPr>
          </w:p>
          <w:p w14:paraId="36F7419F" w14:textId="77777777" w:rsidR="00393BBB" w:rsidRPr="00BB2B1F" w:rsidRDefault="00393BBB" w:rsidP="00393BBB">
            <w:pPr>
              <w:rPr>
                <w:rFonts w:ascii="Times New Roman" w:hAnsi="Times New Roman" w:cs="Times New Roman"/>
                <w:color w:val="00000A"/>
              </w:rPr>
            </w:pPr>
          </w:p>
          <w:p w14:paraId="469D4FEC" w14:textId="77777777" w:rsidR="00393BBB" w:rsidRPr="00BB2B1F" w:rsidRDefault="00393BBB" w:rsidP="00393BBB">
            <w:pPr>
              <w:rPr>
                <w:rFonts w:ascii="Times New Roman" w:hAnsi="Times New Roman" w:cs="Times New Roman"/>
                <w:color w:val="00000A"/>
              </w:rPr>
            </w:pPr>
          </w:p>
          <w:p w14:paraId="1C0FDE70" w14:textId="77777777" w:rsidR="00393BBB" w:rsidRPr="00BB2B1F" w:rsidRDefault="00393BBB" w:rsidP="00393BBB">
            <w:pPr>
              <w:rPr>
                <w:rFonts w:ascii="Times New Roman" w:hAnsi="Times New Roman" w:cs="Times New Roman"/>
                <w:color w:val="00000A"/>
              </w:rPr>
            </w:pPr>
          </w:p>
          <w:p w14:paraId="27D53007" w14:textId="77777777" w:rsidR="00393BBB" w:rsidRPr="00BB2B1F" w:rsidRDefault="00393BBB" w:rsidP="00393BBB">
            <w:pPr>
              <w:rPr>
                <w:rFonts w:ascii="Times New Roman" w:hAnsi="Times New Roman" w:cs="Times New Roman"/>
                <w:color w:val="00000A"/>
              </w:rPr>
            </w:pPr>
          </w:p>
          <w:p w14:paraId="38A03F01" w14:textId="77777777" w:rsidR="00393BBB" w:rsidRPr="00BB2B1F" w:rsidRDefault="00393BBB" w:rsidP="00393BBB">
            <w:pPr>
              <w:rPr>
                <w:rFonts w:ascii="Times New Roman" w:hAnsi="Times New Roman" w:cs="Times New Roman"/>
                <w:color w:val="00000A"/>
              </w:rPr>
            </w:pPr>
          </w:p>
          <w:p w14:paraId="769DE79F" w14:textId="77777777" w:rsidR="00393BBB" w:rsidRPr="00BB2B1F" w:rsidRDefault="00393BBB" w:rsidP="00393BBB">
            <w:pPr>
              <w:rPr>
                <w:rFonts w:ascii="Times New Roman" w:hAnsi="Times New Roman" w:cs="Times New Roman"/>
                <w:color w:val="00000A"/>
              </w:rPr>
            </w:pPr>
          </w:p>
          <w:p w14:paraId="22CBABEF" w14:textId="77777777" w:rsidR="00393BBB" w:rsidRPr="00BB2B1F" w:rsidRDefault="00393BBB" w:rsidP="00393BBB">
            <w:pPr>
              <w:rPr>
                <w:rFonts w:ascii="Times New Roman" w:hAnsi="Times New Roman" w:cs="Times New Roman"/>
                <w:color w:val="00000A"/>
              </w:rPr>
            </w:pPr>
          </w:p>
          <w:p w14:paraId="7A8FBC53" w14:textId="77777777" w:rsidR="00393BBB" w:rsidRPr="00BB2B1F" w:rsidRDefault="00393BBB" w:rsidP="00393BBB">
            <w:pPr>
              <w:rPr>
                <w:rFonts w:ascii="Times New Roman" w:hAnsi="Times New Roman" w:cs="Times New Roman"/>
                <w:color w:val="00000A"/>
              </w:rPr>
            </w:pPr>
          </w:p>
          <w:p w14:paraId="7738A772" w14:textId="77777777" w:rsidR="00393BBB" w:rsidRPr="00BB2B1F" w:rsidRDefault="00393BBB" w:rsidP="00393BBB">
            <w:pPr>
              <w:rPr>
                <w:rFonts w:ascii="Times New Roman" w:hAnsi="Times New Roman" w:cs="Times New Roman"/>
                <w:color w:val="00000A"/>
              </w:rPr>
            </w:pPr>
          </w:p>
          <w:p w14:paraId="537CC4D0" w14:textId="77777777" w:rsidR="00393BBB" w:rsidRPr="00BB2B1F" w:rsidRDefault="00393BBB" w:rsidP="00393BBB">
            <w:pPr>
              <w:rPr>
                <w:rFonts w:ascii="Times New Roman" w:hAnsi="Times New Roman" w:cs="Times New Roman"/>
                <w:color w:val="00000A"/>
              </w:rPr>
            </w:pPr>
          </w:p>
          <w:p w14:paraId="749737E6" w14:textId="77777777" w:rsidR="00393BBB" w:rsidRPr="00BB2B1F" w:rsidRDefault="00393BBB" w:rsidP="00393BBB">
            <w:pPr>
              <w:rPr>
                <w:rFonts w:ascii="Times New Roman" w:hAnsi="Times New Roman" w:cs="Times New Roman"/>
                <w:color w:val="00000A"/>
              </w:rPr>
            </w:pPr>
          </w:p>
          <w:p w14:paraId="684878AD" w14:textId="77777777" w:rsidR="00393BBB" w:rsidRPr="00BB2B1F" w:rsidRDefault="00393BBB" w:rsidP="00393BBB">
            <w:pPr>
              <w:rPr>
                <w:rFonts w:ascii="Times New Roman" w:hAnsi="Times New Roman" w:cs="Times New Roman"/>
                <w:color w:val="00000A"/>
              </w:rPr>
            </w:pPr>
          </w:p>
          <w:p w14:paraId="3F4A6415" w14:textId="77777777" w:rsidR="00393BBB" w:rsidRPr="00BB2B1F" w:rsidRDefault="00393BBB" w:rsidP="00393BBB">
            <w:pPr>
              <w:rPr>
                <w:rFonts w:ascii="Times New Roman" w:hAnsi="Times New Roman" w:cs="Times New Roman"/>
                <w:color w:val="00000A"/>
              </w:rPr>
            </w:pPr>
          </w:p>
          <w:p w14:paraId="23EE4E4D" w14:textId="77777777" w:rsidR="00393BBB" w:rsidRPr="00BB2B1F" w:rsidRDefault="00393BBB" w:rsidP="00393BBB">
            <w:pPr>
              <w:rPr>
                <w:rFonts w:ascii="Times New Roman" w:hAnsi="Times New Roman" w:cs="Times New Roman"/>
                <w:color w:val="00000A"/>
              </w:rPr>
            </w:pPr>
          </w:p>
          <w:p w14:paraId="083E9D31" w14:textId="77777777" w:rsidR="00393BBB" w:rsidRPr="00BB2B1F" w:rsidRDefault="00393BBB" w:rsidP="00393BBB">
            <w:pPr>
              <w:rPr>
                <w:rFonts w:ascii="Times New Roman" w:hAnsi="Times New Roman" w:cs="Times New Roman"/>
                <w:color w:val="00000A"/>
              </w:rPr>
            </w:pPr>
          </w:p>
          <w:p w14:paraId="652123A3" w14:textId="77777777" w:rsidR="00393BBB" w:rsidRPr="00BB2B1F" w:rsidRDefault="00393BBB" w:rsidP="00393BBB">
            <w:pPr>
              <w:rPr>
                <w:rFonts w:ascii="Times New Roman" w:hAnsi="Times New Roman" w:cs="Times New Roman"/>
                <w:color w:val="00000A"/>
              </w:rPr>
            </w:pPr>
          </w:p>
          <w:p w14:paraId="4360FEF4" w14:textId="77777777" w:rsidR="00393BBB" w:rsidRPr="00BB2B1F" w:rsidRDefault="00393BBB" w:rsidP="00393BBB">
            <w:pPr>
              <w:rPr>
                <w:rFonts w:ascii="Times New Roman" w:hAnsi="Times New Roman" w:cs="Times New Roman"/>
                <w:color w:val="00000A"/>
              </w:rPr>
            </w:pPr>
          </w:p>
          <w:p w14:paraId="7B21AF34" w14:textId="77777777" w:rsidR="00393BBB" w:rsidRPr="00BB2B1F" w:rsidRDefault="00393BBB" w:rsidP="00393BBB">
            <w:pPr>
              <w:rPr>
                <w:rFonts w:ascii="Times New Roman" w:hAnsi="Times New Roman" w:cs="Times New Roman"/>
                <w:color w:val="00000A"/>
              </w:rPr>
            </w:pPr>
          </w:p>
          <w:p w14:paraId="564B528E" w14:textId="77777777" w:rsidR="00393BBB" w:rsidRPr="00BB2B1F" w:rsidRDefault="00393BBB" w:rsidP="00393BBB">
            <w:pPr>
              <w:rPr>
                <w:rFonts w:ascii="Times New Roman" w:hAnsi="Times New Roman" w:cs="Times New Roman"/>
                <w:color w:val="00000A"/>
              </w:rPr>
            </w:pP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В первой части заявки на участие в аукционе в </w:t>
            </w:r>
            <w:r w:rsidRPr="00B018F8">
              <w:rPr>
                <w:rFonts w:ascii="Times New Roman" w:eastAsia="Arial Unicode MS" w:hAnsi="Times New Roman" w:cs="Times New Roman"/>
                <w:sz w:val="24"/>
                <w:szCs w:val="24"/>
              </w:rPr>
              <w:lastRenderedPageBreak/>
              <w:t>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w:t>
            </w:r>
            <w:r w:rsidR="00393BBB" w:rsidRPr="00B018F8">
              <w:rPr>
                <w:rFonts w:ascii="Times New Roman" w:eastAsia="Arial Unicode MS" w:hAnsi="Times New Roman" w:cs="Times New Roman"/>
                <w:sz w:val="24"/>
                <w:szCs w:val="24"/>
              </w:rPr>
              <w:lastRenderedPageBreak/>
              <w:t>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AC10C5">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AC10C5">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AC10C5">
              <w:rPr>
                <w:rFonts w:ascii="Times New Roman" w:eastAsia="Arial Unicode MS" w:hAnsi="Times New Roman" w:cs="Times New Roman"/>
                <w:sz w:val="24"/>
                <w:szCs w:val="24"/>
              </w:rPr>
              <w:br/>
              <w:t>2.10.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AC10C5">
              <w:rPr>
                <w:rFonts w:ascii="Times New Roman" w:eastAsia="Arial Unicode MS" w:hAnsi="Times New Roman" w:cs="Times New Roman"/>
                <w:sz w:val="24"/>
                <w:szCs w:val="24"/>
              </w:rPr>
              <w:br/>
              <w:t>2.11.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AC10C5">
              <w:rPr>
                <w:rFonts w:ascii="Times New Roman" w:eastAsia="Arial Unicode MS" w:hAnsi="Times New Roman" w:cs="Times New Roman"/>
                <w:sz w:val="24"/>
                <w:szCs w:val="24"/>
              </w:rPr>
              <w:br/>
            </w:r>
          </w:p>
        </w:tc>
      </w:tr>
      <w:tr w:rsidR="00393BBB" w14:paraId="2D234F9F"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2AF8B"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D536EC" w14:textId="77777777"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4FA8C3E4" w14:textId="77777777"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52619" w14:textId="668FDA31" w:rsidR="00393BBB" w:rsidRPr="002B72BE" w:rsidRDefault="004F7FB6" w:rsidP="004066D7">
            <w:pPr>
              <w:pStyle w:val="7"/>
              <w:shd w:val="clear" w:color="auto" w:fill="auto"/>
              <w:tabs>
                <w:tab w:val="left" w:pos="1055"/>
              </w:tabs>
              <w:spacing w:before="0" w:line="240" w:lineRule="auto"/>
              <w:ind w:firstLine="322"/>
              <w:jc w:val="both"/>
              <w:rPr>
                <w:i/>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w:t>
            </w:r>
          </w:p>
        </w:tc>
      </w:tr>
      <w:tr w:rsidR="003D0AC3" w14:paraId="1EBEA59D" w14:textId="77777777"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AC10C5" w:rsidRDefault="00412364" w:rsidP="00DA4EF6">
            <w:pPr>
              <w:rPr>
                <w:rFonts w:ascii="Times New Roman" w:hAnsi="Times New Roman" w:cs="Times New Roman"/>
                <w:color w:val="00000A"/>
              </w:rPr>
            </w:pPr>
            <w:r w:rsidRPr="00AC10C5">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AC10C5" w:rsidRDefault="00E51CF3" w:rsidP="00DE2FF8">
            <w:pPr>
              <w:pStyle w:val="1"/>
              <w:spacing w:before="0" w:after="0"/>
              <w:jc w:val="both"/>
              <w:rPr>
                <w:b w:val="0"/>
                <w:color w:val="000000" w:themeColor="text1"/>
                <w:sz w:val="24"/>
                <w:szCs w:val="24"/>
              </w:rPr>
            </w:pPr>
            <w:r w:rsidRPr="00AC10C5">
              <w:rPr>
                <w:b w:val="0"/>
                <w:sz w:val="24"/>
                <w:szCs w:val="24"/>
              </w:rPr>
              <w:t xml:space="preserve">В соответствии с разделом 12 части </w:t>
            </w:r>
            <w:r>
              <w:rPr>
                <w:b w:val="0"/>
                <w:sz w:val="24"/>
                <w:szCs w:val="24"/>
                <w:lang w:val="en-US"/>
              </w:rPr>
              <w:t>II</w:t>
            </w:r>
            <w:r w:rsidRPr="00AC10C5">
              <w:rPr>
                <w:b w:val="0"/>
                <w:sz w:val="24"/>
                <w:szCs w:val="24"/>
              </w:rPr>
              <w:t xml:space="preserve"> «ПОДГОТОВКА ЗАЯВКИ НА УЧАСТИЕ В АУКЦИОНЕ В ЭЛЕКТРОННОЙ ФОРМЕ» документации.</w:t>
            </w:r>
          </w:p>
        </w:tc>
      </w:tr>
      <w:tr w:rsidR="00393BBB" w14:paraId="36BCCDA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F5FAF" w14:textId="77777777"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735673B8" w14:textId="77777777"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«19» ноября 2021</w:t>
            </w:r>
            <w:r w:rsidR="00393BBB" w:rsidRPr="00FF000C">
              <w:rPr>
                <w:rFonts w:ascii="Times New Roman" w:eastAsia="Times New Roman" w:hAnsi="Times New Roman" w:cs="Times New Roman"/>
                <w:color w:val="auto"/>
              </w:rPr>
              <w:t>.</w:t>
            </w:r>
          </w:p>
          <w:p w14:paraId="56A24E0E" w14:textId="77777777" w:rsidR="00393BBB" w:rsidRPr="0006003F" w:rsidRDefault="00393BBB" w:rsidP="00000842">
            <w:pPr>
              <w:jc w:val="both"/>
              <w:rPr>
                <w:rFonts w:ascii="Times New Roman" w:eastAsia="Times New Roman" w:hAnsi="Times New Roman" w:cs="Times New Roman"/>
                <w:color w:val="auto"/>
              </w:rPr>
            </w:pPr>
          </w:p>
          <w:p w14:paraId="2B9964CD" w14:textId="77777777"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«30» ноября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14:paraId="26A8D6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92874" w14:textId="77777777"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«19» ноября 2021</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3E81BDB0" w14:textId="77777777" w:rsidR="00393BBB" w:rsidRPr="005C5C8A" w:rsidRDefault="00393BBB" w:rsidP="00000842">
            <w:pPr>
              <w:contextualSpacing/>
              <w:jc w:val="both"/>
              <w:rPr>
                <w:rFonts w:ascii="Times New Roman" w:hAnsi="Times New Roman" w:cs="Times New Roman"/>
                <w:color w:val="auto"/>
              </w:rPr>
            </w:pPr>
          </w:p>
          <w:p w14:paraId="1256D0B9" w14:textId="77777777"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«06» декабря 2021 в 00 ч. 00 мин.</w:t>
            </w:r>
          </w:p>
          <w:p w14:paraId="2791FD22" w14:textId="77777777"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14:paraId="367A21A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530EC9" w14:textId="77777777"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156AF875" w14:textId="77777777"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«06» декабря 2021</w:t>
            </w:r>
            <w:r w:rsidR="00393BBB" w:rsidRPr="00A02C56">
              <w:rPr>
                <w:rFonts w:ascii="Times New Roman" w:eastAsia="Times New Roman" w:hAnsi="Times New Roman" w:cs="Times New Roman"/>
                <w:b/>
                <w:i/>
                <w:color w:val="auto"/>
              </w:rPr>
              <w:t xml:space="preserve"> </w:t>
            </w:r>
          </w:p>
          <w:p w14:paraId="43CA6643" w14:textId="77777777" w:rsidR="00393BBB" w:rsidRPr="00A02C56" w:rsidRDefault="00393BBB" w:rsidP="00000842">
            <w:pPr>
              <w:jc w:val="both"/>
              <w:rPr>
                <w:rFonts w:ascii="Times New Roman" w:eastAsia="Times New Roman" w:hAnsi="Times New Roman" w:cs="Times New Roman"/>
                <w:b/>
                <w:i/>
                <w:color w:val="auto"/>
              </w:rPr>
            </w:pPr>
          </w:p>
          <w:p w14:paraId="46C1F64D" w14:textId="77777777"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1A12B946" w14:textId="77777777"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«06» декабря 2021</w:t>
            </w:r>
          </w:p>
          <w:p w14:paraId="5B5A68FA" w14:textId="77777777" w:rsidR="00393BBB" w:rsidRPr="00FF000C" w:rsidRDefault="00393BBB" w:rsidP="00000842">
            <w:pPr>
              <w:jc w:val="both"/>
              <w:rPr>
                <w:rFonts w:ascii="Times New Roman" w:eastAsia="Times New Roman" w:hAnsi="Times New Roman"/>
                <w:color w:val="auto"/>
              </w:rPr>
            </w:pPr>
          </w:p>
        </w:tc>
      </w:tr>
      <w:tr w:rsidR="00393BBB" w14:paraId="2AEF9673"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14:paraId="14E4573C" w14:textId="77777777"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F363F4" w14:textId="77777777"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124E423D" w14:textId="77777777"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«09» декабря 2021</w:t>
            </w:r>
            <w:r w:rsidR="00393BBB" w:rsidRPr="005C5C8A">
              <w:rPr>
                <w:rFonts w:ascii="Times New Roman" w:eastAsia="Times New Roman" w:hAnsi="Times New Roman" w:cs="Times New Roman"/>
                <w:b/>
                <w:i/>
                <w:color w:val="auto"/>
              </w:rPr>
              <w:t xml:space="preserve"> </w:t>
            </w:r>
          </w:p>
          <w:p w14:paraId="5F4FD348" w14:textId="77777777" w:rsidR="00393BBB" w:rsidRPr="005C5C8A" w:rsidRDefault="00393BBB" w:rsidP="00000842">
            <w:pPr>
              <w:jc w:val="both"/>
              <w:rPr>
                <w:rFonts w:ascii="Times New Roman" w:eastAsia="Times New Roman" w:hAnsi="Times New Roman"/>
                <w:bCs/>
                <w:color w:val="auto"/>
                <w:lang w:eastAsia="ar-SA"/>
              </w:rPr>
            </w:pPr>
          </w:p>
          <w:p w14:paraId="1469690B" w14:textId="77777777"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5B7B7F" w14:paraId="59884417" w14:textId="77777777" w:rsidTr="005B7B7F">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51CFB8D7" w:rsidR="005B7B7F" w:rsidRDefault="005B7B7F" w:rsidP="005B7B7F">
            <w:pPr>
              <w:suppressAutoHyphens/>
              <w:rPr>
                <w:rFonts w:ascii="Times New Roman" w:hAnsi="Times New Roman" w:cs="Times New Roman"/>
                <w:color w:val="00000A"/>
              </w:rPr>
            </w:pPr>
            <w:r>
              <w:rPr>
                <w:rFonts w:ascii="Times New Roman" w:hAnsi="Times New Roman" w:cs="Times New Roman"/>
                <w:color w:val="00000A"/>
              </w:rPr>
              <w:t>26.1</w:t>
            </w:r>
            <w:r w:rsidR="001A515E">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аукционе в электронной форме и протокола </w:t>
            </w:r>
            <w:r w:rsidRPr="005B7B7F">
              <w:rPr>
                <w:rFonts w:ascii="Times New Roman" w:hAnsi="Times New Roman" w:cs="Times New Roman"/>
                <w:color w:val="auto"/>
              </w:rPr>
              <w:lastRenderedPageBreak/>
              <w:t>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lastRenderedPageBreak/>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w:t>
            </w:r>
            <w:r w:rsidRPr="004A7283">
              <w:rPr>
                <w:rFonts w:ascii="Times New Roman" w:hAnsi="Times New Roman" w:cs="Times New Roman"/>
              </w:rPr>
              <w:lastRenderedPageBreak/>
              <w:t>электронной площадки протокола сопоставления ценовых предложений.</w:t>
            </w:r>
          </w:p>
        </w:tc>
      </w:tr>
      <w:tr w:rsidR="00393BBB" w14:paraId="65D985E3" w14:textId="77777777"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«09» декабря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«09» декабря 2021</w:t>
            </w:r>
          </w:p>
          <w:p w14:paraId="148FA5D5" w14:textId="77777777" w:rsidR="00393BBB" w:rsidRDefault="00393BBB" w:rsidP="00000842">
            <w:pPr>
              <w:jc w:val="both"/>
            </w:pPr>
          </w:p>
        </w:tc>
      </w:tr>
      <w:tr w:rsidR="00870EAF" w14:paraId="31F33017"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«09» декабря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E46237" w14:paraId="72EB7691" w14:textId="7777777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77777777"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аукционе в электронной форме составляет: 3,00% от начальной (максимальной) цены договора, что составляет: 219 999 (двести девятнадцать тысяч девятьсот девяносто девять) рублей 90 копеек, НДС не облагается.</w:t>
            </w:r>
          </w:p>
        </w:tc>
      </w:tr>
      <w:tr w:rsidR="00870EAF" w14:paraId="00084327"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77777777"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в аукционе в электронной форме определены в разделе 14 части IV «ОБЕСПЕЧЕНИЕ ЗАЯВКИ НА УЧАСТИЕ В АУКЦИОНЕ В ЭЛЕКТРОННОЙ ФОРМЕ» документации.</w:t>
            </w:r>
          </w:p>
        </w:tc>
      </w:tr>
      <w:tr w:rsidR="00D9366E" w14:paraId="1E704D7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77777777"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77777777"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77777777"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 xml:space="preserve">исполнения </w:t>
            </w:r>
            <w:r w:rsidRPr="005028C4">
              <w:rPr>
                <w:rFonts w:ascii="Times New Roman" w:hAnsi="Times New Roman" w:cs="Times New Roman"/>
                <w:color w:val="00000A"/>
              </w:rPr>
              <w:lastRenderedPageBreak/>
              <w:t>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AC10C5" w:rsidRDefault="00E77665" w:rsidP="0000084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унитарное предприятие "Шатурское производственно-техническое объединение городского хозяйства"</w:t>
            </w:r>
            <w:r w:rsidRPr="00E77665">
              <w:rPr>
                <w:rFonts w:ascii="Times New Roman" w:eastAsia="Times New Roman" w:hAnsi="Times New Roman"/>
                <w:color w:val="00000A"/>
              </w:rPr>
              <w:br/>
              <w:t>ИНН: 5049003153</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03291073</w:t>
            </w:r>
            <w:r w:rsidRPr="00E77665">
              <w:rPr>
                <w:rFonts w:ascii="Times New Roman" w:eastAsia="Times New Roman" w:hAnsi="Times New Roman"/>
                <w:color w:val="00000A"/>
              </w:rPr>
              <w:br/>
              <w:t>ОГРН: 1025006470796</w:t>
            </w:r>
            <w:r w:rsidRPr="00E77665">
              <w:rPr>
                <w:rFonts w:ascii="Times New Roman" w:eastAsia="Times New Roman" w:hAnsi="Times New Roman"/>
                <w:color w:val="00000A"/>
              </w:rPr>
              <w:br/>
            </w:r>
            <w:proofErr w:type="gramStart"/>
            <w:r w:rsidRPr="00E77665">
              <w:rPr>
                <w:rFonts w:ascii="Times New Roman" w:eastAsia="Times New Roman" w:hAnsi="Times New Roman"/>
                <w:color w:val="00000A"/>
              </w:rP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w:t>
            </w:r>
            <w:proofErr w:type="gramEnd"/>
            <w:r w:rsidRPr="00E77665">
              <w:rPr>
                <w:rFonts w:ascii="Times New Roman" w:eastAsia="Times New Roman" w:hAnsi="Times New Roman"/>
                <w:color w:val="00000A"/>
              </w:rPr>
              <w:t>: 7-496-4531911</w:t>
            </w:r>
            <w:r w:rsidRPr="00E77665">
              <w:rPr>
                <w:rFonts w:ascii="Times New Roman" w:eastAsia="Times New Roman" w:hAnsi="Times New Roman"/>
                <w:color w:val="00000A"/>
              </w:rPr>
              <w:br/>
              <w:t>Почта: shptogh@mail.ru</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br/>
              <w:t>Банк получателя:</w:t>
            </w:r>
            <w:r w:rsidRPr="00E77665">
              <w:rPr>
                <w:rFonts w:ascii="Times New Roman" w:eastAsia="Times New Roman" w:hAnsi="Times New Roman"/>
                <w:color w:val="00000A"/>
              </w:rPr>
              <w:br/>
              <w:t>л/с: 00000000000000000000</w:t>
            </w:r>
            <w:r w:rsidRPr="00E77665">
              <w:rPr>
                <w:rFonts w:ascii="Times New Roman" w:eastAsia="Times New Roman" w:hAnsi="Times New Roman"/>
                <w:color w:val="00000A"/>
              </w:rPr>
              <w:br/>
              <w:t>р/с: 40702810102060000054</w:t>
            </w:r>
            <w:r w:rsidRPr="00E77665">
              <w:rPr>
                <w:rFonts w:ascii="Times New Roman" w:eastAsia="Times New Roman" w:hAnsi="Times New Roman"/>
                <w:color w:val="00000A"/>
              </w:rPr>
              <w:br/>
              <w:t>Филиал "ЦЕНТРАЛЬНЫЙ" Банка ВТБ ПАО Г. МОСКВА</w:t>
            </w:r>
            <w:r w:rsidRPr="00E77665">
              <w:rPr>
                <w:rFonts w:ascii="Times New Roman" w:eastAsia="Times New Roman" w:hAnsi="Times New Roman"/>
                <w:color w:val="00000A"/>
              </w:rPr>
              <w:br/>
              <w:t>БИК: 044525411</w:t>
            </w:r>
            <w:r w:rsidRPr="00E77665">
              <w:rPr>
                <w:rFonts w:ascii="Times New Roman" w:eastAsia="Times New Roman" w:hAnsi="Times New Roman"/>
                <w:color w:val="00000A"/>
              </w:rPr>
              <w:br/>
            </w:r>
          </w:p>
        </w:tc>
      </w:tr>
      <w:tr w:rsidR="00870EAF" w14:paraId="14B37C6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14:paraId="533F83E8" w14:textId="7777777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0247DD" w14:textId="77777777"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8BC3DF"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63302" w14:textId="77777777"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75F1FA7D" w14:textId="77777777" w:rsidR="00AC10C5" w:rsidRPr="006867AC" w:rsidRDefault="00AC10C5" w:rsidP="00AC10C5">
      <w:pPr>
        <w:jc w:val="both"/>
        <w:rPr>
          <w:rFonts w:ascii="Times New Roman" w:hAnsi="Times New Roman" w:cs="Times New Roman"/>
          <w:spacing w:val="-4"/>
        </w:rPr>
      </w:pPr>
      <w:r w:rsidRPr="006867AC">
        <w:rPr>
          <w:rFonts w:ascii="Times New Roman" w:hAnsi="Times New Roman" w:cs="Times New Roman"/>
        </w:rPr>
        <w:t>г. Шатура</w:t>
      </w:r>
      <w:r w:rsidRPr="006867AC">
        <w:rPr>
          <w:rFonts w:ascii="Times New Roman" w:hAnsi="Times New Roman" w:cs="Times New Roman"/>
        </w:rPr>
        <w:tab/>
      </w:r>
      <w:r w:rsidRPr="006867AC">
        <w:rPr>
          <w:rFonts w:ascii="Times New Roman" w:hAnsi="Times New Roman" w:cs="Times New Roman"/>
        </w:rPr>
        <w:tab/>
        <w:t xml:space="preserve">             </w:t>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t xml:space="preserve">         </w:t>
      </w:r>
      <w:proofErr w:type="gramStart"/>
      <w:r w:rsidRPr="006867AC">
        <w:rPr>
          <w:rFonts w:ascii="Times New Roman" w:hAnsi="Times New Roman" w:cs="Times New Roman"/>
        </w:rPr>
        <w:t xml:space="preserve">   </w:t>
      </w:r>
      <w:r w:rsidRPr="006867AC">
        <w:rPr>
          <w:rFonts w:ascii="Times New Roman" w:hAnsi="Times New Roman" w:cs="Times New Roman"/>
          <w:spacing w:val="-4"/>
        </w:rPr>
        <w:t>«</w:t>
      </w:r>
      <w:proofErr w:type="gramEnd"/>
      <w:r w:rsidRPr="006867AC">
        <w:rPr>
          <w:rFonts w:ascii="Times New Roman" w:hAnsi="Times New Roman" w:cs="Times New Roman"/>
          <w:spacing w:val="-4"/>
        </w:rPr>
        <w:t>___» ___________ 2020г.</w:t>
      </w:r>
    </w:p>
    <w:p w14:paraId="5F237D0D" w14:textId="77777777" w:rsidR="00AC10C5" w:rsidRPr="006867AC" w:rsidRDefault="00AC10C5" w:rsidP="00AC10C5">
      <w:pPr>
        <w:jc w:val="both"/>
        <w:rPr>
          <w:rFonts w:ascii="Times New Roman" w:hAnsi="Times New Roman" w:cs="Times New Roman"/>
          <w:u w:val="single"/>
        </w:rPr>
      </w:pPr>
    </w:p>
    <w:p w14:paraId="6F814E6F" w14:textId="5CDDC94D" w:rsidR="00AC10C5" w:rsidRPr="006867AC" w:rsidRDefault="00AC10C5" w:rsidP="00AC10C5">
      <w:pPr>
        <w:ind w:firstLine="708"/>
        <w:jc w:val="both"/>
        <w:rPr>
          <w:rFonts w:ascii="Times New Roman" w:hAnsi="Times New Roman" w:cs="Times New Roman"/>
        </w:rPr>
      </w:pPr>
      <w:r w:rsidRPr="006867AC">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w:t>
      </w:r>
      <w:proofErr w:type="spellStart"/>
      <w:r>
        <w:rPr>
          <w:rFonts w:ascii="Times New Roman" w:hAnsi="Times New Roman" w:cs="Times New Roman"/>
        </w:rPr>
        <w:t>Кашарского</w:t>
      </w:r>
      <w:proofErr w:type="spellEnd"/>
      <w:r>
        <w:rPr>
          <w:rFonts w:ascii="Times New Roman" w:hAnsi="Times New Roman" w:cs="Times New Roman"/>
        </w:rPr>
        <w:t xml:space="preserve"> Андрея Викторовича,</w:t>
      </w:r>
      <w:r w:rsidRPr="006867AC">
        <w:rPr>
          <w:rFonts w:ascii="Times New Roman" w:hAnsi="Times New Roman" w:cs="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w:t>
      </w:r>
      <w:r>
        <w:rPr>
          <w:rFonts w:ascii="Times New Roman" w:hAnsi="Times New Roman" w:cs="Times New Roman"/>
        </w:rPr>
        <w:t xml:space="preserve">итогового </w:t>
      </w:r>
      <w:r w:rsidRPr="006867AC">
        <w:rPr>
          <w:rFonts w:ascii="Times New Roman" w:hAnsi="Times New Roman" w:cs="Times New Roman"/>
        </w:rPr>
        <w:t xml:space="preserve">протокола </w:t>
      </w:r>
      <w:r>
        <w:rPr>
          <w:rFonts w:ascii="Times New Roman" w:hAnsi="Times New Roman" w:cs="Times New Roman"/>
        </w:rPr>
        <w:t>аукциона</w:t>
      </w:r>
      <w:r w:rsidRPr="006867AC">
        <w:rPr>
          <w:rFonts w:ascii="Times New Roman" w:hAnsi="Times New Roman" w:cs="Times New Roman"/>
        </w:rPr>
        <w:t xml:space="preserve"> в электронной форме № ____ от «___» _________ 202</w:t>
      </w:r>
      <w:r>
        <w:rPr>
          <w:rFonts w:ascii="Times New Roman" w:hAnsi="Times New Roman" w:cs="Times New Roman"/>
        </w:rPr>
        <w:t>1</w:t>
      </w:r>
      <w:r w:rsidRPr="006867AC">
        <w:rPr>
          <w:rFonts w:ascii="Times New Roman" w:hAnsi="Times New Roman" w:cs="Times New Roman"/>
        </w:rPr>
        <w:t xml:space="preserve"> года,  заключили настоящий Договор о нижеследующем:</w:t>
      </w:r>
    </w:p>
    <w:p w14:paraId="4EAAFC0C" w14:textId="77777777" w:rsidR="00AC10C5" w:rsidRPr="006867AC" w:rsidRDefault="00AC10C5" w:rsidP="00AC10C5">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Предмет Договора.</w:t>
      </w:r>
    </w:p>
    <w:p w14:paraId="10943ECA" w14:textId="77777777" w:rsidR="00AC10C5" w:rsidRPr="006867AC" w:rsidRDefault="00AC10C5" w:rsidP="00AC10C5">
      <w:pPr>
        <w:rPr>
          <w:rFonts w:ascii="Times New Roman" w:hAnsi="Times New Roman" w:cs="Times New Roman"/>
          <w:b/>
        </w:rPr>
      </w:pPr>
    </w:p>
    <w:p w14:paraId="22398A79" w14:textId="77777777" w:rsidR="00AC10C5" w:rsidRPr="006867AC" w:rsidRDefault="00AC10C5" w:rsidP="00AC10C5">
      <w:pPr>
        <w:numPr>
          <w:ilvl w:val="1"/>
          <w:numId w:val="28"/>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 xml:space="preserve">Предметом Договора является поставка </w:t>
      </w:r>
      <w:r>
        <w:rPr>
          <w:rFonts w:ascii="Times New Roman" w:hAnsi="Times New Roman" w:cs="Times New Roman"/>
        </w:rPr>
        <w:t>угля</w:t>
      </w:r>
      <w:r w:rsidRPr="006867AC">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14821B8D" w14:textId="77777777" w:rsidR="00AC10C5" w:rsidRPr="006867AC" w:rsidRDefault="00AC10C5" w:rsidP="00AC10C5">
      <w:pPr>
        <w:numPr>
          <w:ilvl w:val="1"/>
          <w:numId w:val="28"/>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Срок поставки товара – в соответствии с Техническим заданием (Приложение №2</w:t>
      </w:r>
      <w:proofErr w:type="gramStart"/>
      <w:r w:rsidRPr="006867AC">
        <w:rPr>
          <w:rFonts w:ascii="Times New Roman" w:hAnsi="Times New Roman" w:cs="Times New Roman"/>
        </w:rPr>
        <w:t>),.</w:t>
      </w:r>
      <w:proofErr w:type="gramEnd"/>
    </w:p>
    <w:p w14:paraId="5E67B0A9" w14:textId="77777777" w:rsidR="00AC10C5" w:rsidRPr="006867AC" w:rsidRDefault="00AC10C5" w:rsidP="00AC10C5">
      <w:pPr>
        <w:pStyle w:val="2f0"/>
        <w:tabs>
          <w:tab w:val="num" w:pos="284"/>
        </w:tabs>
        <w:spacing w:line="240" w:lineRule="auto"/>
        <w:jc w:val="both"/>
        <w:rPr>
          <w:rFonts w:ascii="Times New Roman" w:hAnsi="Times New Roman"/>
          <w:sz w:val="24"/>
          <w:szCs w:val="24"/>
        </w:rPr>
      </w:pPr>
      <w:r w:rsidRPr="006867AC">
        <w:rPr>
          <w:rFonts w:ascii="Times New Roman" w:hAnsi="Times New Roman"/>
          <w:sz w:val="24"/>
          <w:szCs w:val="24"/>
        </w:rPr>
        <w:t xml:space="preserve">Моментом поставки является подписание сторонами </w:t>
      </w:r>
      <w:proofErr w:type="spellStart"/>
      <w:r w:rsidRPr="006867AC">
        <w:rPr>
          <w:rFonts w:ascii="Times New Roman" w:hAnsi="Times New Roman"/>
          <w:sz w:val="24"/>
          <w:szCs w:val="24"/>
        </w:rPr>
        <w:t>Товарно</w:t>
      </w:r>
      <w:proofErr w:type="spellEnd"/>
      <w:r w:rsidRPr="006867AC">
        <w:rPr>
          <w:rFonts w:ascii="Times New Roman" w:hAnsi="Times New Roman"/>
          <w:sz w:val="24"/>
          <w:szCs w:val="24"/>
        </w:rPr>
        <w:t>–транспортной накладной в 2 (двух) экземплярах.</w:t>
      </w:r>
    </w:p>
    <w:p w14:paraId="4AF12553" w14:textId="77777777" w:rsidR="00AC10C5" w:rsidRPr="006867AC" w:rsidRDefault="00AC10C5" w:rsidP="00AC10C5">
      <w:pPr>
        <w:pStyle w:val="2f0"/>
        <w:numPr>
          <w:ilvl w:val="1"/>
          <w:numId w:val="28"/>
        </w:numPr>
        <w:tabs>
          <w:tab w:val="clear" w:pos="667"/>
          <w:tab w:val="num" w:pos="284"/>
        </w:tabs>
        <w:spacing w:line="240" w:lineRule="auto"/>
        <w:ind w:left="0" w:firstLine="0"/>
        <w:jc w:val="both"/>
        <w:rPr>
          <w:rFonts w:ascii="Times New Roman" w:hAnsi="Times New Roman"/>
          <w:sz w:val="24"/>
          <w:szCs w:val="24"/>
        </w:rPr>
      </w:pPr>
      <w:r w:rsidRPr="006867AC">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2031CA81" w14:textId="77777777" w:rsidR="00AC10C5" w:rsidRPr="006867AC" w:rsidRDefault="00AC10C5" w:rsidP="00AC10C5">
      <w:pPr>
        <w:numPr>
          <w:ilvl w:val="1"/>
          <w:numId w:val="28"/>
        </w:numPr>
        <w:tabs>
          <w:tab w:val="clear" w:pos="667"/>
          <w:tab w:val="num" w:pos="0"/>
        </w:tabs>
        <w:ind w:left="0" w:firstLine="0"/>
        <w:jc w:val="both"/>
        <w:rPr>
          <w:rFonts w:ascii="Times New Roman" w:hAnsi="Times New Roman" w:cs="Times New Roman"/>
        </w:rPr>
      </w:pPr>
      <w:r w:rsidRPr="006867AC">
        <w:rPr>
          <w:rFonts w:ascii="Times New Roman" w:hAnsi="Times New Roman" w:cs="Times New Roman"/>
        </w:rPr>
        <w:t>Источник финансирования - собственные средства предприятия.</w:t>
      </w:r>
    </w:p>
    <w:p w14:paraId="3132792D" w14:textId="77777777" w:rsidR="00AC10C5" w:rsidRPr="006867AC" w:rsidRDefault="00AC10C5" w:rsidP="00AC10C5">
      <w:pPr>
        <w:tabs>
          <w:tab w:val="left" w:pos="426"/>
        </w:tabs>
        <w:ind w:left="667"/>
        <w:jc w:val="both"/>
        <w:rPr>
          <w:rFonts w:ascii="Times New Roman" w:hAnsi="Times New Roman" w:cs="Times New Roman"/>
        </w:rPr>
      </w:pPr>
    </w:p>
    <w:p w14:paraId="785F83AB" w14:textId="77777777" w:rsidR="00AC10C5" w:rsidRPr="006867AC" w:rsidRDefault="00AC10C5" w:rsidP="00AC10C5">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bCs/>
        </w:rPr>
        <w:t>Качество Товара</w:t>
      </w:r>
      <w:r w:rsidRPr="006867AC">
        <w:rPr>
          <w:rFonts w:ascii="Times New Roman" w:hAnsi="Times New Roman" w:cs="Times New Roman"/>
          <w:b/>
        </w:rPr>
        <w:t>.</w:t>
      </w:r>
    </w:p>
    <w:p w14:paraId="034B2C8A"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5F84F85" w14:textId="43807AB8" w:rsidR="00AC10C5" w:rsidRPr="006867AC" w:rsidRDefault="00AC10C5" w:rsidP="00AC10C5">
      <w:pPr>
        <w:jc w:val="both"/>
        <w:rPr>
          <w:rFonts w:ascii="Times New Roman" w:hAnsi="Times New Roman" w:cs="Times New Roman"/>
        </w:rPr>
      </w:pPr>
      <w:r w:rsidRPr="006867AC">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520F93A9"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2.3. Заказчик</w:t>
      </w:r>
      <w:r w:rsidRPr="006867AC">
        <w:rPr>
          <w:rFonts w:ascii="Times New Roman" w:hAnsi="Times New Roman" w:cs="Times New Roman"/>
          <w:i/>
        </w:rPr>
        <w:t xml:space="preserve">, </w:t>
      </w:r>
      <w:r w:rsidRPr="006867AC">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6867AC">
        <w:rPr>
          <w:rFonts w:ascii="Times New Roman" w:hAnsi="Times New Roman" w:cs="Times New Roman"/>
          <w:i/>
        </w:rPr>
        <w:t xml:space="preserve"> </w:t>
      </w:r>
      <w:r w:rsidRPr="006867AC">
        <w:rPr>
          <w:rFonts w:ascii="Times New Roman" w:hAnsi="Times New Roman" w:cs="Times New Roman"/>
        </w:rPr>
        <w:t>обязан исполнить требования о:</w:t>
      </w:r>
    </w:p>
    <w:p w14:paraId="3AA08BFE" w14:textId="77777777" w:rsidR="00AC10C5" w:rsidRPr="006867AC" w:rsidRDefault="00AC10C5" w:rsidP="00AC10C5">
      <w:pPr>
        <w:numPr>
          <w:ilvl w:val="0"/>
          <w:numId w:val="29"/>
        </w:numPr>
        <w:jc w:val="both"/>
        <w:rPr>
          <w:rFonts w:ascii="Times New Roman" w:hAnsi="Times New Roman" w:cs="Times New Roman"/>
        </w:rPr>
      </w:pPr>
      <w:r w:rsidRPr="006867AC">
        <w:rPr>
          <w:rFonts w:ascii="Times New Roman" w:hAnsi="Times New Roman" w:cs="Times New Roman"/>
        </w:rPr>
        <w:t>возмещении стоимости некачественного Товара;</w:t>
      </w:r>
    </w:p>
    <w:p w14:paraId="3C2761B2" w14:textId="77777777" w:rsidR="00AC10C5" w:rsidRPr="006867AC" w:rsidRDefault="00AC10C5" w:rsidP="00AC10C5">
      <w:pPr>
        <w:numPr>
          <w:ilvl w:val="0"/>
          <w:numId w:val="29"/>
        </w:numPr>
        <w:jc w:val="both"/>
        <w:rPr>
          <w:rFonts w:ascii="Times New Roman" w:hAnsi="Times New Roman" w:cs="Times New Roman"/>
          <w:i/>
        </w:rPr>
      </w:pPr>
      <w:r w:rsidRPr="006867AC">
        <w:rPr>
          <w:rFonts w:ascii="Times New Roman" w:hAnsi="Times New Roman" w:cs="Times New Roman"/>
        </w:rPr>
        <w:t>возмещение ущерба, нанесенного Заказчиком</w:t>
      </w:r>
      <w:r w:rsidRPr="006867AC">
        <w:rPr>
          <w:rFonts w:ascii="Times New Roman" w:hAnsi="Times New Roman" w:cs="Times New Roman"/>
          <w:i/>
        </w:rPr>
        <w:t xml:space="preserve"> </w:t>
      </w:r>
      <w:r w:rsidRPr="006867AC">
        <w:rPr>
          <w:rFonts w:ascii="Times New Roman" w:hAnsi="Times New Roman" w:cs="Times New Roman"/>
        </w:rPr>
        <w:t>в связи с использованием некачественного Товара.</w:t>
      </w:r>
    </w:p>
    <w:p w14:paraId="4DDBBC02"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6867AC">
        <w:rPr>
          <w:rFonts w:ascii="Times New Roman" w:hAnsi="Times New Roman" w:cs="Times New Roman"/>
          <w:i/>
        </w:rPr>
        <w:t xml:space="preserve"> </w:t>
      </w:r>
      <w:r w:rsidRPr="006867AC">
        <w:rPr>
          <w:rFonts w:ascii="Times New Roman" w:hAnsi="Times New Roman" w:cs="Times New Roman"/>
        </w:rPr>
        <w:t>возмещает Заказчику, причиненный ущерб и затраты по проведению независимой экспертизы.</w:t>
      </w:r>
    </w:p>
    <w:p w14:paraId="01C88A79" w14:textId="77777777" w:rsidR="00AC10C5" w:rsidRPr="006867AC" w:rsidRDefault="00AC10C5" w:rsidP="00AC10C5">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Цена Договора и порядок расчетов.</w:t>
      </w:r>
    </w:p>
    <w:p w14:paraId="0574ED19"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71B880D8" w14:textId="3CF715B9"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3.2. Оплата производится за фактически поставленный Товар по безналичному расчету, в течение </w:t>
      </w:r>
      <w:r w:rsidR="00715B86">
        <w:rPr>
          <w:rFonts w:ascii="Times New Roman" w:hAnsi="Times New Roman" w:cs="Times New Roman"/>
        </w:rPr>
        <w:t>60 (шестидесяти)</w:t>
      </w:r>
      <w:r w:rsidRPr="006867AC">
        <w:rPr>
          <w:rFonts w:ascii="Times New Roman" w:hAnsi="Times New Roman" w:cs="Times New Roman"/>
        </w:rPr>
        <w:t xml:space="preserve"> календарных дней с момента подписания обеими Сторонами актов приема-передачи товара.</w:t>
      </w:r>
    </w:p>
    <w:p w14:paraId="4E33C81C"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3390A939"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lastRenderedPageBreak/>
        <w:t>3.3. Установленная Цена Договора является твердой и определяется на весь срок исполнения Договора.</w:t>
      </w:r>
    </w:p>
    <w:p w14:paraId="4FB8BB62"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3.4. В Цену Договора входят все расходы на перевозку, доставку Товара, </w:t>
      </w:r>
      <w:r>
        <w:rPr>
          <w:rFonts w:ascii="Times New Roman" w:hAnsi="Times New Roman" w:cs="Times New Roman"/>
        </w:rPr>
        <w:t xml:space="preserve">страхование, уплату таможенных </w:t>
      </w:r>
      <w:r w:rsidRPr="006867AC">
        <w:rPr>
          <w:rFonts w:ascii="Times New Roman" w:hAnsi="Times New Roman" w:cs="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7CF989F8"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0C2EFA77"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w:t>
      </w:r>
      <w:proofErr w:type="gramStart"/>
      <w:r>
        <w:rPr>
          <w:rFonts w:ascii="Times New Roman" w:hAnsi="Times New Roman" w:cs="Times New Roman"/>
        </w:rPr>
        <w:t xml:space="preserve">без </w:t>
      </w:r>
      <w:r w:rsidRPr="006867AC">
        <w:rPr>
          <w:rFonts w:ascii="Times New Roman" w:hAnsi="Times New Roman" w:cs="Times New Roman"/>
        </w:rPr>
        <w:t>измене</w:t>
      </w:r>
      <w:r>
        <w:rPr>
          <w:rFonts w:ascii="Times New Roman" w:hAnsi="Times New Roman" w:cs="Times New Roman"/>
        </w:rPr>
        <w:t>ния</w:t>
      </w:r>
      <w:proofErr w:type="gramEnd"/>
      <w:r>
        <w:rPr>
          <w:rFonts w:ascii="Times New Roman" w:hAnsi="Times New Roman" w:cs="Times New Roman"/>
        </w:rPr>
        <w:t xml:space="preserve"> предусмотренного Договором </w:t>
      </w:r>
      <w:r w:rsidRPr="006867AC">
        <w:rPr>
          <w:rFonts w:ascii="Times New Roman" w:hAnsi="Times New Roman" w:cs="Times New Roman"/>
        </w:rPr>
        <w:t>количества Товара, качества поставляемого Товара и иных условий исполнения Договора.</w:t>
      </w:r>
    </w:p>
    <w:p w14:paraId="014B5504"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3.7. Источник финансирования – собственные средства предприятия.</w:t>
      </w:r>
    </w:p>
    <w:p w14:paraId="42092D41" w14:textId="77777777" w:rsidR="00AC10C5" w:rsidRPr="006867AC" w:rsidRDefault="00AC10C5" w:rsidP="00AC10C5">
      <w:pPr>
        <w:jc w:val="both"/>
        <w:rPr>
          <w:rFonts w:ascii="Times New Roman" w:hAnsi="Times New Roman" w:cs="Times New Roman"/>
        </w:rPr>
      </w:pPr>
    </w:p>
    <w:p w14:paraId="7519F64C" w14:textId="77777777" w:rsidR="00AC10C5" w:rsidRPr="006867AC" w:rsidRDefault="00AC10C5" w:rsidP="00AC10C5">
      <w:pPr>
        <w:jc w:val="center"/>
        <w:rPr>
          <w:rFonts w:ascii="Times New Roman" w:hAnsi="Times New Roman" w:cs="Times New Roman"/>
          <w:b/>
        </w:rPr>
      </w:pPr>
      <w:r w:rsidRPr="006867AC">
        <w:rPr>
          <w:rFonts w:ascii="Times New Roman" w:hAnsi="Times New Roman" w:cs="Times New Roman"/>
          <w:b/>
        </w:rPr>
        <w:t>4. Права и обязанности сторон.</w:t>
      </w:r>
    </w:p>
    <w:p w14:paraId="000AA531"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sz w:val="24"/>
          <w:szCs w:val="24"/>
        </w:rPr>
        <w:t>4</w:t>
      </w:r>
      <w:r w:rsidRPr="006867AC">
        <w:rPr>
          <w:rFonts w:ascii="Times New Roman" w:hAnsi="Times New Roman"/>
          <w:sz w:val="24"/>
          <w:szCs w:val="24"/>
          <w:lang w:val="x-none"/>
        </w:rPr>
        <w:t xml:space="preserve">.1. </w:t>
      </w:r>
      <w:r w:rsidRPr="006867AC">
        <w:rPr>
          <w:rFonts w:ascii="Times New Roman" w:hAnsi="Times New Roman"/>
          <w:color w:val="000000"/>
          <w:sz w:val="24"/>
          <w:szCs w:val="24"/>
        </w:rPr>
        <w:t>Заказчик вправе:</w:t>
      </w:r>
    </w:p>
    <w:p w14:paraId="33700BB6"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6C7E26D3"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 xml:space="preserve">4.1.2. </w:t>
      </w:r>
      <w:r w:rsidRPr="006867AC">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6867AC">
        <w:rPr>
          <w:rFonts w:ascii="Times New Roman" w:hAnsi="Times New Roman"/>
          <w:noProof/>
          <w:sz w:val="24"/>
          <w:szCs w:val="24"/>
        </w:rPr>
        <w:t xml:space="preserve"> в случаях, предусмотренных пунктом 8 настоящего Договора</w:t>
      </w:r>
      <w:r w:rsidRPr="006867AC">
        <w:rPr>
          <w:rFonts w:ascii="Times New Roman" w:hAnsi="Times New Roman"/>
          <w:bCs/>
          <w:sz w:val="24"/>
          <w:szCs w:val="24"/>
        </w:rPr>
        <w:t>.</w:t>
      </w:r>
    </w:p>
    <w:p w14:paraId="3EA44EBC"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406D534B"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3D214BA6"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15FEC42"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 Заказчик обязан:</w:t>
      </w:r>
    </w:p>
    <w:p w14:paraId="17F7685C"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096B56BC"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75EB1E72"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57FBE570" w14:textId="77777777" w:rsidR="00AC10C5" w:rsidRPr="006867AC" w:rsidRDefault="00AC10C5" w:rsidP="00AC10C5">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759DD46C" w14:textId="77777777" w:rsidR="00AC10C5" w:rsidRPr="006867AC" w:rsidRDefault="00AC10C5" w:rsidP="00AC10C5">
      <w:pPr>
        <w:pStyle w:val="ConsPlusNormal"/>
        <w:ind w:firstLine="567"/>
        <w:jc w:val="both"/>
        <w:rPr>
          <w:rFonts w:ascii="Times New Roman" w:hAnsi="Times New Roman"/>
          <w:noProof/>
          <w:sz w:val="24"/>
          <w:szCs w:val="24"/>
        </w:rPr>
      </w:pPr>
      <w:r w:rsidRPr="006867AC">
        <w:rPr>
          <w:rFonts w:ascii="Times New Roman" w:hAnsi="Times New Roman"/>
          <w:noProof/>
          <w:snapToGrid w:val="0"/>
          <w:sz w:val="24"/>
          <w:szCs w:val="24"/>
        </w:rPr>
        <w:t>4.2.5.</w:t>
      </w:r>
      <w:r w:rsidRPr="006867AC">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2EB322A" w14:textId="77777777" w:rsidR="00AC10C5" w:rsidRPr="006867AC" w:rsidRDefault="00AC10C5" w:rsidP="00AC10C5">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53F043B5" w14:textId="77777777" w:rsidR="00AC10C5" w:rsidRPr="006867AC" w:rsidRDefault="00AC10C5" w:rsidP="00AC10C5">
      <w:pPr>
        <w:spacing w:line="252" w:lineRule="auto"/>
        <w:ind w:firstLine="567"/>
        <w:jc w:val="both"/>
        <w:rPr>
          <w:rFonts w:ascii="Times New Roman" w:hAnsi="Times New Roman" w:cs="Times New Roman"/>
          <w:noProof/>
        </w:rPr>
      </w:pPr>
      <w:r w:rsidRPr="006867AC">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3625769" w14:textId="77777777" w:rsidR="00AC10C5" w:rsidRPr="006867AC" w:rsidRDefault="00AC10C5" w:rsidP="00AC10C5">
      <w:pPr>
        <w:spacing w:line="252" w:lineRule="auto"/>
        <w:ind w:firstLine="567"/>
        <w:jc w:val="both"/>
        <w:rPr>
          <w:rFonts w:ascii="Times New Roman" w:hAnsi="Times New Roman" w:cs="Times New Roman"/>
          <w:noProof/>
        </w:rPr>
      </w:pPr>
      <w:r w:rsidRPr="006867AC">
        <w:rPr>
          <w:rFonts w:ascii="Times New Roman" w:hAnsi="Times New Roman" w:cs="Times New Roman"/>
          <w:noProof/>
        </w:rPr>
        <w:lastRenderedPageBreak/>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2EC03D20" w14:textId="77777777" w:rsidR="00AC10C5" w:rsidRPr="006867AC" w:rsidRDefault="00AC10C5" w:rsidP="00AC10C5">
      <w:pPr>
        <w:spacing w:line="252" w:lineRule="auto"/>
        <w:ind w:firstLine="567"/>
        <w:jc w:val="both"/>
        <w:rPr>
          <w:rFonts w:ascii="Times New Roman" w:hAnsi="Times New Roman" w:cs="Times New Roman"/>
          <w:noProof/>
        </w:rPr>
      </w:pPr>
      <w:r w:rsidRPr="006867AC">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1FF5B045"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 Поставщик вправе:</w:t>
      </w:r>
    </w:p>
    <w:p w14:paraId="2F781106"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2C31D15F"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0E39FA36" w14:textId="77777777" w:rsidR="00AC10C5" w:rsidRPr="006867AC" w:rsidRDefault="00AC10C5" w:rsidP="00AC10C5">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rPr>
        <w:t>4.3</w:t>
      </w:r>
      <w:r w:rsidRPr="006867AC">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6140B525" w14:textId="77777777" w:rsidR="00AC10C5" w:rsidRPr="006867AC" w:rsidRDefault="00AC10C5" w:rsidP="00AC10C5">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snapToGrid w:val="0"/>
        </w:rPr>
        <w:t xml:space="preserve">4.3.4. </w:t>
      </w:r>
      <w:r w:rsidRPr="006867AC">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0A7229E1"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 Поставщик обязан:</w:t>
      </w:r>
    </w:p>
    <w:p w14:paraId="58BD639F"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w:t>
      </w:r>
      <w:r w:rsidRPr="006867AC">
        <w:rPr>
          <w:rFonts w:ascii="Times New Roman" w:hAnsi="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74A39E27"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43F744BD" w14:textId="77777777" w:rsidR="00AC10C5" w:rsidRPr="006867AC" w:rsidRDefault="00AC10C5" w:rsidP="00AC10C5">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 xml:space="preserve">4.4.3. Безвозмездно осуществить замену товара при выявлении недостатков в течение 3 рабочих дней, а </w:t>
      </w:r>
      <w:proofErr w:type="gramStart"/>
      <w:r w:rsidRPr="006867AC">
        <w:rPr>
          <w:rFonts w:ascii="Times New Roman" w:hAnsi="Times New Roman"/>
          <w:color w:val="000000"/>
          <w:sz w:val="24"/>
          <w:szCs w:val="24"/>
        </w:rPr>
        <w:t>так же</w:t>
      </w:r>
      <w:proofErr w:type="gramEnd"/>
      <w:r w:rsidRPr="006867AC">
        <w:rPr>
          <w:rFonts w:ascii="Times New Roman" w:hAnsi="Times New Roman"/>
          <w:color w:val="000000"/>
          <w:sz w:val="24"/>
          <w:szCs w:val="24"/>
        </w:rPr>
        <w:t xml:space="preserve"> в порядке и на условиях, предусмотренных настоящим Договором.</w:t>
      </w:r>
    </w:p>
    <w:p w14:paraId="0014E932" w14:textId="77777777" w:rsidR="00AC10C5" w:rsidRPr="006867AC" w:rsidRDefault="00AC10C5" w:rsidP="00AC10C5">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3D42D12C" w14:textId="77777777" w:rsidR="00AC10C5" w:rsidRPr="006867AC" w:rsidRDefault="00AC10C5" w:rsidP="00AC10C5">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475F4CB1" w14:textId="77777777" w:rsidR="00AC10C5" w:rsidRPr="006867AC" w:rsidRDefault="00AC10C5" w:rsidP="00AC10C5">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2E0E0342" w14:textId="77777777" w:rsidR="00AC10C5" w:rsidRPr="006867AC" w:rsidRDefault="00AC10C5" w:rsidP="00AC10C5">
      <w:pPr>
        <w:jc w:val="both"/>
        <w:rPr>
          <w:rFonts w:ascii="Times New Roman" w:hAnsi="Times New Roman" w:cs="Times New Roman"/>
          <w:snapToGrid w:val="0"/>
        </w:rPr>
      </w:pPr>
      <w:r w:rsidRPr="006867AC">
        <w:rPr>
          <w:rFonts w:ascii="Times New Roman" w:hAnsi="Times New Roman" w:cs="Times New Roman"/>
        </w:rPr>
        <w:t>4.4</w:t>
      </w:r>
      <w:r w:rsidRPr="006867AC">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6A9FD676" w14:textId="77777777" w:rsidR="00AC10C5" w:rsidRPr="006867AC" w:rsidRDefault="00AC10C5" w:rsidP="00AC10C5">
      <w:pPr>
        <w:jc w:val="both"/>
        <w:rPr>
          <w:rFonts w:ascii="Times New Roman" w:hAnsi="Times New Roman" w:cs="Times New Roman"/>
          <w:snapToGrid w:val="0"/>
        </w:rPr>
      </w:pPr>
    </w:p>
    <w:p w14:paraId="10F364C1" w14:textId="77777777" w:rsidR="00AC10C5" w:rsidRPr="006867AC" w:rsidRDefault="00AC10C5" w:rsidP="00AC10C5">
      <w:pPr>
        <w:jc w:val="center"/>
        <w:rPr>
          <w:rFonts w:ascii="Times New Roman" w:hAnsi="Times New Roman" w:cs="Times New Roman"/>
          <w:b/>
        </w:rPr>
      </w:pPr>
      <w:r w:rsidRPr="006867AC">
        <w:rPr>
          <w:rFonts w:ascii="Times New Roman" w:hAnsi="Times New Roman" w:cs="Times New Roman"/>
          <w:b/>
        </w:rPr>
        <w:t>5. Ответственность сторон.</w:t>
      </w:r>
    </w:p>
    <w:p w14:paraId="7D865384" w14:textId="77777777" w:rsidR="001B746F" w:rsidRPr="00EE1095" w:rsidRDefault="00AC10C5" w:rsidP="001B746F">
      <w:pPr>
        <w:pStyle w:val="af9"/>
        <w:suppressAutoHyphens/>
        <w:ind w:left="0"/>
        <w:jc w:val="both"/>
        <w:rPr>
          <w:szCs w:val="24"/>
        </w:rPr>
      </w:pPr>
      <w:r w:rsidRPr="006867AC">
        <w:t xml:space="preserve">5.1. </w:t>
      </w:r>
      <w:r w:rsidR="001B746F"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253EE711" w14:textId="77777777" w:rsidR="001B746F" w:rsidRPr="00EE1095" w:rsidRDefault="001B746F" w:rsidP="001B746F">
      <w:pPr>
        <w:pStyle w:val="af9"/>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7933313E" w14:textId="77777777" w:rsidR="001B746F" w:rsidRPr="00EE1095" w:rsidRDefault="001B746F" w:rsidP="001B746F">
      <w:pPr>
        <w:pStyle w:val="af9"/>
        <w:ind w:left="0" w:firstLine="567"/>
        <w:jc w:val="both"/>
        <w:rPr>
          <w:szCs w:val="24"/>
        </w:rPr>
      </w:pPr>
      <w:bookmarkStart w:id="494" w:name="Par271"/>
      <w:bookmarkEnd w:id="494"/>
      <w:r w:rsidRPr="00EE1095">
        <w:rPr>
          <w:szCs w:val="24"/>
        </w:rPr>
        <w:t>Размер штрафа определяется в следующем порядке:</w:t>
      </w:r>
    </w:p>
    <w:p w14:paraId="3BF50EF6" w14:textId="77777777" w:rsidR="001B746F" w:rsidRPr="00EE1095" w:rsidRDefault="001B746F" w:rsidP="001B746F">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434BBB86" w14:textId="77777777" w:rsidR="001B746F" w:rsidRPr="00EE1095" w:rsidRDefault="001B746F" w:rsidP="001B746F">
      <w:pPr>
        <w:ind w:firstLine="567"/>
        <w:rPr>
          <w:rFonts w:ascii="Times New Roman" w:eastAsia="Times New Roman" w:hAnsi="Times New Roman" w:cs="Times New Roman"/>
          <w:color w:val="auto"/>
        </w:rPr>
      </w:pPr>
      <w:bookmarkStart w:id="495" w:name="dst100046"/>
      <w:bookmarkEnd w:id="495"/>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4B65DA72" w14:textId="77777777" w:rsidR="001B746F" w:rsidRPr="00EE1095" w:rsidRDefault="001B746F" w:rsidP="001B746F">
      <w:pPr>
        <w:ind w:firstLine="567"/>
        <w:rPr>
          <w:rFonts w:ascii="Times New Roman" w:eastAsia="Times New Roman" w:hAnsi="Times New Roman" w:cs="Times New Roman"/>
          <w:color w:val="auto"/>
        </w:rPr>
      </w:pPr>
      <w:bookmarkStart w:id="496" w:name="dst100047"/>
      <w:bookmarkEnd w:id="496"/>
      <w:r w:rsidRPr="00EE1095">
        <w:rPr>
          <w:rFonts w:ascii="Times New Roman" w:eastAsia="Times New Roman" w:hAnsi="Times New Roman" w:cs="Times New Roman"/>
          <w:color w:val="auto"/>
        </w:rPr>
        <w:t>в) 10000 рублей, если цена Договора составляет от 50 млн. рублей до 100 млн. рублей (включительно);</w:t>
      </w:r>
    </w:p>
    <w:p w14:paraId="1D7A2E4B" w14:textId="77777777" w:rsidR="001B746F" w:rsidRPr="00EE1095" w:rsidRDefault="001B746F" w:rsidP="001B746F">
      <w:pPr>
        <w:ind w:firstLine="567"/>
        <w:rPr>
          <w:rFonts w:ascii="Times New Roman" w:eastAsia="Times New Roman" w:hAnsi="Times New Roman" w:cs="Times New Roman"/>
          <w:color w:val="auto"/>
        </w:rPr>
      </w:pPr>
      <w:bookmarkStart w:id="497" w:name="dst100048"/>
      <w:bookmarkEnd w:id="497"/>
      <w:r w:rsidRPr="00EE1095">
        <w:rPr>
          <w:rFonts w:ascii="Times New Roman" w:eastAsia="Times New Roman" w:hAnsi="Times New Roman" w:cs="Times New Roman"/>
          <w:color w:val="auto"/>
        </w:rPr>
        <w:t>г) 100000 рублей, если цена Договора превышает 100 млн. рублей.)</w:t>
      </w:r>
    </w:p>
    <w:p w14:paraId="734EB5C8" w14:textId="77777777" w:rsidR="001B746F" w:rsidRPr="00EE1095" w:rsidRDefault="001B746F" w:rsidP="001B746F">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2DA09EE3" w14:textId="77777777" w:rsidR="001B746F" w:rsidRPr="00EE1095" w:rsidRDefault="001B746F" w:rsidP="001B746F">
      <w:pPr>
        <w:ind w:firstLine="567"/>
        <w:jc w:val="both"/>
        <w:rPr>
          <w:rFonts w:ascii="Times New Roman" w:hAnsi="Times New Roman" w:cs="Times New Roman"/>
        </w:rPr>
      </w:pPr>
      <w:r w:rsidRPr="00EE1095">
        <w:rPr>
          <w:rFonts w:ascii="Times New Roman" w:hAnsi="Times New Roman" w:cs="Times New Roman"/>
        </w:rPr>
        <w:lastRenderedPageBreak/>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05FC2D3B" w14:textId="77777777" w:rsidR="001B746F" w:rsidRPr="00EE1095" w:rsidRDefault="001B746F" w:rsidP="001B746F">
      <w:pPr>
        <w:pStyle w:val="af9"/>
        <w:numPr>
          <w:ilvl w:val="1"/>
          <w:numId w:val="33"/>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Pr>
          <w:szCs w:val="24"/>
        </w:rPr>
        <w:t>.</w:t>
      </w:r>
      <w:r w:rsidRPr="00EE1095">
        <w:rPr>
          <w:szCs w:val="24"/>
        </w:rPr>
        <w:t xml:space="preserve"> </w:t>
      </w:r>
    </w:p>
    <w:p w14:paraId="365FDDD7" w14:textId="77777777" w:rsidR="001B746F" w:rsidRPr="00EE1095" w:rsidRDefault="001B746F" w:rsidP="001B746F">
      <w:pPr>
        <w:pStyle w:val="af9"/>
        <w:ind w:left="0" w:firstLine="567"/>
        <w:rPr>
          <w:szCs w:val="24"/>
        </w:rPr>
      </w:pPr>
      <w:r w:rsidRPr="00EE1095">
        <w:rPr>
          <w:szCs w:val="24"/>
        </w:rPr>
        <w:t>Размер штрафа определяется в следующем порядке:</w:t>
      </w:r>
    </w:p>
    <w:p w14:paraId="16CE5DCB" w14:textId="77777777" w:rsidR="001B746F" w:rsidRPr="00EE1095" w:rsidRDefault="001B746F" w:rsidP="001B746F">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05F102AD" w14:textId="77777777" w:rsidR="001B746F" w:rsidRPr="00EE1095" w:rsidRDefault="001B746F" w:rsidP="001B746F">
      <w:pPr>
        <w:ind w:firstLine="567"/>
        <w:rPr>
          <w:rFonts w:ascii="Times New Roman" w:eastAsia="Times New Roman" w:hAnsi="Times New Roman" w:cs="Times New Roman"/>
          <w:color w:val="auto"/>
        </w:rPr>
      </w:pPr>
      <w:bookmarkStart w:id="498" w:name="dst100031"/>
      <w:bookmarkEnd w:id="498"/>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0A0056BB" w14:textId="77777777" w:rsidR="001B746F" w:rsidRPr="00EE1095" w:rsidRDefault="001B746F" w:rsidP="001B746F">
      <w:pPr>
        <w:ind w:firstLine="567"/>
        <w:rPr>
          <w:rFonts w:ascii="Times New Roman" w:hAnsi="Times New Roman" w:cs="Times New Roman"/>
        </w:rPr>
      </w:pPr>
      <w:bookmarkStart w:id="499" w:name="dst100032"/>
      <w:bookmarkEnd w:id="499"/>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4A0BFA08" w14:textId="77777777" w:rsidR="001B746F" w:rsidRPr="00EE1095" w:rsidRDefault="001B746F" w:rsidP="001B746F">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883E44A" w14:textId="77777777" w:rsidR="001B746F" w:rsidRPr="00EE1095" w:rsidRDefault="001B746F" w:rsidP="001B746F">
      <w:pPr>
        <w:pStyle w:val="af9"/>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06D9CD7E" w14:textId="77777777" w:rsidR="001B746F" w:rsidRPr="00EE1095" w:rsidRDefault="001B746F" w:rsidP="001B746F">
      <w:pPr>
        <w:pStyle w:val="af9"/>
        <w:suppressAutoHyphens/>
        <w:spacing w:after="160" w:line="252" w:lineRule="auto"/>
        <w:ind w:left="0"/>
        <w:jc w:val="both"/>
        <w:rPr>
          <w:szCs w:val="24"/>
        </w:rPr>
      </w:pPr>
      <w:bookmarkStart w:id="500" w:name="Par322"/>
      <w:bookmarkStart w:id="501" w:name="Par315"/>
      <w:bookmarkEnd w:id="500"/>
      <w:bookmarkEnd w:id="501"/>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6CAD0FBF" w14:textId="77777777" w:rsidR="001B746F" w:rsidRPr="00EE1095" w:rsidRDefault="001B746F" w:rsidP="001B746F">
      <w:pPr>
        <w:pStyle w:val="af9"/>
        <w:numPr>
          <w:ilvl w:val="1"/>
          <w:numId w:val="34"/>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4641FC56" w14:textId="77777777" w:rsidR="001B746F" w:rsidRPr="00EE1095" w:rsidRDefault="001B746F" w:rsidP="001B746F">
      <w:pPr>
        <w:pStyle w:val="af9"/>
        <w:numPr>
          <w:ilvl w:val="1"/>
          <w:numId w:val="34"/>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6375366F" w14:textId="1B649A76" w:rsidR="00AC10C5" w:rsidRPr="001B746F" w:rsidRDefault="00AC10C5" w:rsidP="001B746F">
      <w:pPr>
        <w:jc w:val="both"/>
        <w:rPr>
          <w:rFonts w:ascii="Times New Roman" w:hAnsi="Times New Roman" w:cs="Times New Roman"/>
          <w:b/>
          <w:spacing w:val="2"/>
        </w:rPr>
      </w:pPr>
      <w:r w:rsidRPr="001B746F">
        <w:rPr>
          <w:rFonts w:ascii="Times New Roman" w:hAnsi="Times New Roman" w:cs="Times New Roman"/>
          <w:b/>
          <w:spacing w:val="2"/>
        </w:rPr>
        <w:t>6. Обеспечение исполнения Договора</w:t>
      </w:r>
    </w:p>
    <w:p w14:paraId="22B6240E" w14:textId="77777777" w:rsidR="00AC10C5" w:rsidRPr="006867AC" w:rsidRDefault="00AC10C5" w:rsidP="00AC10C5">
      <w:pPr>
        <w:pStyle w:val="1f2"/>
        <w:spacing w:line="21" w:lineRule="atLeast"/>
        <w:ind w:right="-71"/>
        <w:jc w:val="both"/>
        <w:rPr>
          <w:szCs w:val="24"/>
        </w:rPr>
      </w:pPr>
      <w:r w:rsidRPr="006867AC">
        <w:rPr>
          <w:szCs w:val="24"/>
        </w:rPr>
        <w:t xml:space="preserve">6.1.Заказчиком определены следующие обязательства по Договору, которые должны быть обеспечены: </w:t>
      </w:r>
    </w:p>
    <w:p w14:paraId="4091FDDC" w14:textId="77777777" w:rsidR="00AC10C5" w:rsidRPr="006867AC" w:rsidRDefault="00AC10C5" w:rsidP="00AC10C5">
      <w:pPr>
        <w:pStyle w:val="1f2"/>
        <w:numPr>
          <w:ilvl w:val="0"/>
          <w:numId w:val="30"/>
        </w:numPr>
        <w:spacing w:line="21" w:lineRule="atLeast"/>
        <w:ind w:right="-71"/>
        <w:jc w:val="both"/>
        <w:rPr>
          <w:szCs w:val="24"/>
        </w:rPr>
      </w:pPr>
      <w:r w:rsidRPr="006867AC">
        <w:rPr>
          <w:szCs w:val="24"/>
        </w:rPr>
        <w:t>обязательство о поставке товара в установленные Договором сроки;</w:t>
      </w:r>
    </w:p>
    <w:p w14:paraId="3BC4B36B" w14:textId="77777777" w:rsidR="00AC10C5" w:rsidRPr="006867AC" w:rsidRDefault="00AC10C5" w:rsidP="00AC10C5">
      <w:pPr>
        <w:pStyle w:val="1f2"/>
        <w:numPr>
          <w:ilvl w:val="0"/>
          <w:numId w:val="30"/>
        </w:numPr>
        <w:spacing w:line="21" w:lineRule="atLeast"/>
        <w:ind w:right="-71"/>
        <w:jc w:val="both"/>
        <w:rPr>
          <w:szCs w:val="24"/>
        </w:rPr>
      </w:pPr>
      <w:r w:rsidRPr="006867AC">
        <w:rPr>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0423E931" w14:textId="77777777" w:rsidR="00AC10C5" w:rsidRPr="006867AC" w:rsidRDefault="00AC10C5" w:rsidP="00AC10C5">
      <w:pPr>
        <w:pStyle w:val="1f2"/>
        <w:numPr>
          <w:ilvl w:val="0"/>
          <w:numId w:val="30"/>
        </w:numPr>
        <w:spacing w:line="21" w:lineRule="atLeast"/>
        <w:ind w:right="-71"/>
        <w:jc w:val="both"/>
        <w:rPr>
          <w:color w:val="FF0000"/>
          <w:szCs w:val="24"/>
        </w:rPr>
      </w:pPr>
      <w:r w:rsidRPr="006867AC">
        <w:rPr>
          <w:szCs w:val="24"/>
        </w:rPr>
        <w:t>обязательство о замене товара ненадлежащего качества в установленные Договором сроки.</w:t>
      </w:r>
    </w:p>
    <w:p w14:paraId="70B59DB1" w14:textId="77777777" w:rsidR="00AC10C5" w:rsidRPr="006867AC" w:rsidRDefault="00AC10C5" w:rsidP="00AC10C5">
      <w:pPr>
        <w:jc w:val="both"/>
        <w:rPr>
          <w:rFonts w:ascii="Times New Roman" w:eastAsia="Calibri" w:hAnsi="Times New Roman" w:cs="Times New Roman"/>
        </w:rPr>
      </w:pPr>
      <w:r w:rsidRPr="006867AC">
        <w:rPr>
          <w:rFonts w:ascii="Times New Roman" w:hAnsi="Times New Roman" w:cs="Times New Roman"/>
        </w:rPr>
        <w:t>6.2. Заказчиком</w:t>
      </w:r>
      <w:r w:rsidRPr="006867AC">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6867AC">
        <w:rPr>
          <w:rFonts w:ascii="Times New Roman" w:hAnsi="Times New Roman" w:cs="Times New Roman"/>
        </w:rPr>
        <w:t xml:space="preserve">редоставления участником запроса котировок, с которым заключается договор, </w:t>
      </w:r>
      <w:r w:rsidRPr="006867AC">
        <w:rPr>
          <w:rFonts w:ascii="Times New Roman" w:hAnsi="Times New Roman" w:cs="Times New Roman"/>
          <w:u w:val="single"/>
        </w:rPr>
        <w:t>безотзывной банковской гарантии</w:t>
      </w:r>
      <w:r w:rsidRPr="006867AC">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6867AC">
        <w:rPr>
          <w:rFonts w:ascii="Times New Roman" w:eastAsia="Calibri" w:hAnsi="Times New Roman" w:cs="Times New Roman"/>
        </w:rPr>
        <w:t>внесением денежных средств на указанный З</w:t>
      </w:r>
      <w:r w:rsidRPr="006867AC">
        <w:rPr>
          <w:rFonts w:ascii="Times New Roman" w:hAnsi="Times New Roman" w:cs="Times New Roman"/>
        </w:rPr>
        <w:t>аказчиком</w:t>
      </w:r>
      <w:r w:rsidRPr="006867AC">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6867AC">
        <w:rPr>
          <w:rFonts w:ascii="Times New Roman" w:hAnsi="Times New Roman" w:cs="Times New Roman"/>
        </w:rPr>
        <w:t>З</w:t>
      </w:r>
      <w:r w:rsidRPr="006867AC">
        <w:rPr>
          <w:rFonts w:ascii="Times New Roman" w:eastAsia="Calibri" w:hAnsi="Times New Roman" w:cs="Times New Roman"/>
        </w:rPr>
        <w:t>аказчику</w:t>
      </w:r>
      <w:r w:rsidRPr="006867AC">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026F858B" w14:textId="77777777" w:rsidR="00AC10C5" w:rsidRPr="006867AC" w:rsidRDefault="00AC10C5" w:rsidP="00AC10C5">
      <w:pPr>
        <w:jc w:val="both"/>
        <w:rPr>
          <w:rFonts w:ascii="Times New Roman" w:eastAsia="Calibri" w:hAnsi="Times New Roman" w:cs="Times New Roman"/>
        </w:rPr>
      </w:pPr>
      <w:r w:rsidRPr="006867AC">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0B62CAE4" w14:textId="77777777" w:rsidR="00AC10C5" w:rsidRPr="006867AC" w:rsidRDefault="00AC10C5" w:rsidP="00AC10C5">
      <w:pPr>
        <w:jc w:val="both"/>
        <w:rPr>
          <w:rFonts w:ascii="Times New Roman" w:eastAsia="Calibri" w:hAnsi="Times New Roman" w:cs="Times New Roman"/>
        </w:rPr>
      </w:pPr>
      <w:r w:rsidRPr="006867AC">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680E3271" w14:textId="77777777" w:rsidR="00AC10C5" w:rsidRPr="006867AC" w:rsidRDefault="00AC10C5" w:rsidP="00AC10C5">
      <w:pPr>
        <w:jc w:val="both"/>
        <w:rPr>
          <w:rFonts w:ascii="Times New Roman" w:eastAsia="Calibri" w:hAnsi="Times New Roman" w:cs="Times New Roman"/>
        </w:rPr>
      </w:pPr>
      <w:r w:rsidRPr="006867AC">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03B210EE"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6.5. Обеспечение исполнения Договора должно быть действительно </w:t>
      </w:r>
      <w:r w:rsidRPr="006867AC">
        <w:rPr>
          <w:rFonts w:ascii="Times New Roman" w:hAnsi="Times New Roman" w:cs="Times New Roman"/>
        </w:rPr>
        <w:br/>
        <w:t xml:space="preserve">в течение срока действия Договора. </w:t>
      </w:r>
    </w:p>
    <w:p w14:paraId="614036A0"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lastRenderedPageBreak/>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777C92DB"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011AC9A2"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6867AC">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6867AC">
        <w:rPr>
          <w:rFonts w:ascii="Times New Roman" w:hAnsi="Times New Roman" w:cs="Times New Roman"/>
        </w:rPr>
        <w:t>получения Заказчиком соответствующего письменного требования Поставщика</w:t>
      </w:r>
      <w:r w:rsidRPr="006867AC">
        <w:rPr>
          <w:rFonts w:ascii="Times New Roman" w:hAnsi="Times New Roman" w:cs="Times New Roman"/>
          <w:spacing w:val="-4"/>
        </w:rPr>
        <w:t>.</w:t>
      </w:r>
    </w:p>
    <w:p w14:paraId="7BB5F8E1" w14:textId="77777777" w:rsidR="00AC10C5" w:rsidRPr="006867AC" w:rsidRDefault="00AC10C5" w:rsidP="00AC10C5">
      <w:pPr>
        <w:tabs>
          <w:tab w:val="left" w:pos="0"/>
        </w:tabs>
        <w:jc w:val="both"/>
        <w:rPr>
          <w:rFonts w:ascii="Times New Roman" w:hAnsi="Times New Roman" w:cs="Times New Roman"/>
          <w:b/>
        </w:rPr>
      </w:pPr>
      <w:r w:rsidRPr="006867AC">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0F19D650" w14:textId="77777777" w:rsidR="00AC10C5" w:rsidRPr="006867AC" w:rsidRDefault="00AC10C5" w:rsidP="00AC10C5">
      <w:pPr>
        <w:tabs>
          <w:tab w:val="left" w:pos="284"/>
        </w:tabs>
        <w:rPr>
          <w:rFonts w:ascii="Times New Roman" w:hAnsi="Times New Roman" w:cs="Times New Roman"/>
          <w:b/>
        </w:rPr>
      </w:pPr>
    </w:p>
    <w:p w14:paraId="6D3F82C4" w14:textId="77777777" w:rsidR="00AC10C5" w:rsidRPr="006867AC" w:rsidRDefault="00AC10C5" w:rsidP="00AC10C5">
      <w:pPr>
        <w:numPr>
          <w:ilvl w:val="0"/>
          <w:numId w:val="31"/>
        </w:numPr>
        <w:tabs>
          <w:tab w:val="left" w:pos="284"/>
        </w:tabs>
        <w:jc w:val="center"/>
        <w:rPr>
          <w:rFonts w:ascii="Times New Roman" w:hAnsi="Times New Roman" w:cs="Times New Roman"/>
          <w:b/>
        </w:rPr>
      </w:pPr>
      <w:r w:rsidRPr="006867AC">
        <w:rPr>
          <w:rFonts w:ascii="Times New Roman" w:hAnsi="Times New Roman" w:cs="Times New Roman"/>
          <w:b/>
        </w:rPr>
        <w:t>Порядок рассмотрения спора</w:t>
      </w:r>
    </w:p>
    <w:p w14:paraId="388892E3"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6A77E7B4"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1500CB0C"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5A7A38FD" w14:textId="77777777" w:rsidR="00AC10C5" w:rsidRPr="006867AC" w:rsidRDefault="00AC10C5" w:rsidP="00AC10C5">
      <w:pPr>
        <w:jc w:val="both"/>
        <w:rPr>
          <w:rFonts w:ascii="Times New Roman" w:hAnsi="Times New Roman" w:cs="Times New Roman"/>
        </w:rPr>
      </w:pPr>
    </w:p>
    <w:p w14:paraId="1DE93381" w14:textId="77777777" w:rsidR="00AC10C5" w:rsidRPr="006867AC" w:rsidRDefault="00AC10C5" w:rsidP="00AC10C5">
      <w:pPr>
        <w:jc w:val="center"/>
        <w:rPr>
          <w:rFonts w:ascii="Times New Roman" w:hAnsi="Times New Roman" w:cs="Times New Roman"/>
          <w:b/>
        </w:rPr>
      </w:pPr>
      <w:r w:rsidRPr="006867AC">
        <w:rPr>
          <w:rFonts w:ascii="Times New Roman" w:hAnsi="Times New Roman" w:cs="Times New Roman"/>
          <w:b/>
        </w:rPr>
        <w:t>8. Действие непреодолимой силы.</w:t>
      </w:r>
    </w:p>
    <w:p w14:paraId="16699D6E"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6CC935F6"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7E2816A0" w14:textId="77777777" w:rsidR="00AC10C5" w:rsidRPr="006867AC" w:rsidRDefault="00AC10C5" w:rsidP="00AC10C5">
      <w:pPr>
        <w:jc w:val="both"/>
        <w:rPr>
          <w:rFonts w:ascii="Times New Roman" w:hAnsi="Times New Roman" w:cs="Times New Roman"/>
        </w:rPr>
      </w:pPr>
    </w:p>
    <w:p w14:paraId="62F8E67E" w14:textId="77777777" w:rsidR="00AC10C5" w:rsidRPr="006867AC" w:rsidRDefault="00AC10C5" w:rsidP="00AC10C5">
      <w:pPr>
        <w:jc w:val="center"/>
        <w:rPr>
          <w:rFonts w:ascii="Times New Roman" w:hAnsi="Times New Roman" w:cs="Times New Roman"/>
          <w:b/>
        </w:rPr>
      </w:pPr>
      <w:r w:rsidRPr="006867AC">
        <w:rPr>
          <w:rFonts w:ascii="Times New Roman" w:hAnsi="Times New Roman" w:cs="Times New Roman"/>
          <w:b/>
        </w:rPr>
        <w:t>9. Срок действия Договора и порядок его расторжения.</w:t>
      </w:r>
    </w:p>
    <w:p w14:paraId="01AF5F0C" w14:textId="7FEC2317" w:rsidR="00AC10C5" w:rsidRPr="006867AC" w:rsidRDefault="00AC10C5" w:rsidP="00AC10C5">
      <w:pPr>
        <w:jc w:val="both"/>
        <w:rPr>
          <w:rFonts w:ascii="Times New Roman" w:hAnsi="Times New Roman" w:cs="Times New Roman"/>
        </w:rPr>
      </w:pPr>
      <w:r w:rsidRPr="006867AC">
        <w:rPr>
          <w:rFonts w:ascii="Times New Roman" w:hAnsi="Times New Roman" w:cs="Times New Roman"/>
        </w:rPr>
        <w:t>9.1. Настоящий Договор вступает в силу с даты его заключения и действует по «3</w:t>
      </w:r>
      <w:r>
        <w:rPr>
          <w:rFonts w:ascii="Times New Roman" w:hAnsi="Times New Roman" w:cs="Times New Roman"/>
        </w:rPr>
        <w:t>1</w:t>
      </w:r>
      <w:r w:rsidRPr="006867AC">
        <w:rPr>
          <w:rFonts w:ascii="Times New Roman" w:hAnsi="Times New Roman" w:cs="Times New Roman"/>
        </w:rPr>
        <w:t xml:space="preserve">» </w:t>
      </w:r>
      <w:r w:rsidR="001B746F">
        <w:rPr>
          <w:rFonts w:ascii="Times New Roman" w:hAnsi="Times New Roman" w:cs="Times New Roman"/>
        </w:rPr>
        <w:t>августа</w:t>
      </w:r>
      <w:r>
        <w:rPr>
          <w:rFonts w:ascii="Times New Roman" w:hAnsi="Times New Roman" w:cs="Times New Roman"/>
        </w:rPr>
        <w:t xml:space="preserve"> </w:t>
      </w:r>
      <w:r w:rsidRPr="006867AC">
        <w:rPr>
          <w:rFonts w:ascii="Times New Roman" w:hAnsi="Times New Roman" w:cs="Times New Roman"/>
        </w:rPr>
        <w:t>202</w:t>
      </w:r>
      <w:r w:rsidR="001B746F">
        <w:rPr>
          <w:rFonts w:ascii="Times New Roman" w:hAnsi="Times New Roman" w:cs="Times New Roman"/>
        </w:rPr>
        <w:t>2</w:t>
      </w:r>
      <w:r w:rsidRPr="006867AC">
        <w:rPr>
          <w:rFonts w:ascii="Times New Roman" w:hAnsi="Times New Roman" w:cs="Times New Roman"/>
        </w:rPr>
        <w:t xml:space="preserve"> года, включительно, а в части принятых обязательств до полного их исполнения.</w:t>
      </w:r>
    </w:p>
    <w:p w14:paraId="3FDDF8B8"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419B8EE0"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07C504AA"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2C50A6B4" w14:textId="77777777" w:rsidR="00AC10C5" w:rsidRPr="006867AC" w:rsidRDefault="00AC10C5" w:rsidP="00AC10C5">
      <w:pPr>
        <w:jc w:val="both"/>
        <w:rPr>
          <w:rFonts w:ascii="Times New Roman" w:hAnsi="Times New Roman" w:cs="Times New Roman"/>
        </w:rPr>
      </w:pPr>
      <w:r w:rsidRPr="006867AC">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2D182308" w14:textId="77777777" w:rsidR="00AC10C5" w:rsidRPr="006867AC" w:rsidRDefault="00AC10C5" w:rsidP="00AC10C5">
      <w:pPr>
        <w:numPr>
          <w:ilvl w:val="0"/>
          <w:numId w:val="32"/>
        </w:numPr>
        <w:tabs>
          <w:tab w:val="left" w:pos="284"/>
        </w:tabs>
        <w:jc w:val="center"/>
        <w:rPr>
          <w:rFonts w:ascii="Times New Roman" w:hAnsi="Times New Roman" w:cs="Times New Roman"/>
          <w:b/>
        </w:rPr>
      </w:pPr>
      <w:r w:rsidRPr="006867AC">
        <w:rPr>
          <w:rFonts w:ascii="Times New Roman" w:hAnsi="Times New Roman" w:cs="Times New Roman"/>
          <w:b/>
        </w:rPr>
        <w:t xml:space="preserve"> Прочие условия</w:t>
      </w:r>
    </w:p>
    <w:p w14:paraId="1204A301" w14:textId="77777777" w:rsidR="00AC10C5" w:rsidRPr="006867AC" w:rsidRDefault="00AC10C5" w:rsidP="00AC10C5">
      <w:pPr>
        <w:numPr>
          <w:ilvl w:val="1"/>
          <w:numId w:val="32"/>
        </w:numPr>
        <w:ind w:left="0" w:firstLine="0"/>
        <w:jc w:val="both"/>
        <w:rPr>
          <w:rFonts w:ascii="Times New Roman" w:hAnsi="Times New Roman" w:cs="Times New Roman"/>
        </w:rPr>
      </w:pPr>
      <w:r w:rsidRPr="006867AC">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56EE2093" w14:textId="77777777" w:rsidR="00AC10C5" w:rsidRDefault="00AC10C5" w:rsidP="00AC10C5">
      <w:pPr>
        <w:numPr>
          <w:ilvl w:val="1"/>
          <w:numId w:val="32"/>
        </w:numPr>
        <w:ind w:left="0" w:firstLine="0"/>
        <w:jc w:val="both"/>
        <w:rPr>
          <w:rFonts w:ascii="Times New Roman" w:hAnsi="Times New Roman" w:cs="Times New Roman"/>
        </w:rPr>
      </w:pPr>
      <w:r w:rsidRPr="006867AC">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210B3181" w14:textId="77777777" w:rsidR="001B746F" w:rsidRDefault="001B746F" w:rsidP="001B746F">
      <w:pPr>
        <w:jc w:val="both"/>
        <w:rPr>
          <w:rFonts w:ascii="Times New Roman" w:hAnsi="Times New Roman" w:cs="Times New Roman"/>
        </w:rPr>
      </w:pPr>
    </w:p>
    <w:p w14:paraId="4576D6FD" w14:textId="77777777" w:rsidR="001B746F" w:rsidRPr="006867AC" w:rsidRDefault="001B746F" w:rsidP="001B746F">
      <w:pPr>
        <w:jc w:val="both"/>
        <w:rPr>
          <w:rFonts w:ascii="Times New Roman" w:hAnsi="Times New Roman" w:cs="Times New Roman"/>
        </w:rPr>
      </w:pPr>
    </w:p>
    <w:p w14:paraId="08647E9F" w14:textId="77777777" w:rsidR="00AC10C5" w:rsidRPr="006867AC" w:rsidRDefault="00AC10C5" w:rsidP="00AC10C5">
      <w:pPr>
        <w:jc w:val="center"/>
        <w:rPr>
          <w:rFonts w:ascii="Times New Roman" w:hAnsi="Times New Roman" w:cs="Times New Roman"/>
          <w:b/>
        </w:rPr>
      </w:pPr>
      <w:r w:rsidRPr="006867AC">
        <w:rPr>
          <w:rFonts w:ascii="Times New Roman" w:hAnsi="Times New Roman" w:cs="Times New Roman"/>
          <w:b/>
        </w:rPr>
        <w:lastRenderedPageBreak/>
        <w:t>11. Адреса и банковские реквизиты сторон.</w:t>
      </w:r>
    </w:p>
    <w:p w14:paraId="125A5DBA" w14:textId="77777777" w:rsidR="00AC10C5" w:rsidRPr="006867AC" w:rsidRDefault="00AC10C5" w:rsidP="00AC10C5">
      <w:pPr>
        <w:jc w:val="center"/>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AC10C5" w:rsidRPr="006867AC" w14:paraId="19245267" w14:textId="77777777" w:rsidTr="00AC10C5">
        <w:tc>
          <w:tcPr>
            <w:tcW w:w="5776" w:type="dxa"/>
          </w:tcPr>
          <w:p w14:paraId="2FCA5262" w14:textId="77777777" w:rsidR="00AC10C5" w:rsidRPr="006867AC" w:rsidRDefault="00AC10C5" w:rsidP="00AC10C5">
            <w:pPr>
              <w:pStyle w:val="afff8"/>
              <w:widowControl w:val="0"/>
              <w:ind w:right="17"/>
              <w:jc w:val="both"/>
              <w:rPr>
                <w:color w:val="000000"/>
                <w:sz w:val="24"/>
                <w:szCs w:val="24"/>
              </w:rPr>
            </w:pPr>
            <w:r w:rsidRPr="006867AC">
              <w:rPr>
                <w:color w:val="000000"/>
                <w:sz w:val="24"/>
                <w:szCs w:val="24"/>
              </w:rPr>
              <w:t xml:space="preserve">ЗАКАЗЧИК  </w:t>
            </w:r>
          </w:p>
        </w:tc>
        <w:tc>
          <w:tcPr>
            <w:tcW w:w="4619" w:type="dxa"/>
          </w:tcPr>
          <w:p w14:paraId="7FC73AB6" w14:textId="77777777" w:rsidR="00AC10C5" w:rsidRPr="006867AC" w:rsidRDefault="00AC10C5" w:rsidP="00AC10C5">
            <w:pPr>
              <w:pStyle w:val="afff8"/>
              <w:widowControl w:val="0"/>
              <w:ind w:right="17"/>
              <w:jc w:val="both"/>
              <w:rPr>
                <w:color w:val="000000"/>
                <w:sz w:val="24"/>
                <w:szCs w:val="24"/>
              </w:rPr>
            </w:pPr>
            <w:r w:rsidRPr="006867AC">
              <w:rPr>
                <w:color w:val="000000"/>
                <w:sz w:val="24"/>
                <w:szCs w:val="24"/>
              </w:rPr>
              <w:t>ПОСТАВЩИК</w:t>
            </w:r>
          </w:p>
        </w:tc>
      </w:tr>
      <w:tr w:rsidR="00AC10C5" w:rsidRPr="006867AC" w14:paraId="18289711" w14:textId="77777777" w:rsidTr="00AC10C5">
        <w:tc>
          <w:tcPr>
            <w:tcW w:w="5776" w:type="dxa"/>
          </w:tcPr>
          <w:p w14:paraId="2179FDAE" w14:textId="77777777" w:rsidR="00AC10C5" w:rsidRPr="006867AC" w:rsidRDefault="00AC10C5" w:rsidP="00AC10C5">
            <w:pPr>
              <w:rPr>
                <w:rFonts w:ascii="Times New Roman" w:hAnsi="Times New Roman" w:cs="Times New Roman"/>
              </w:rPr>
            </w:pPr>
            <w:r w:rsidRPr="006867AC">
              <w:rPr>
                <w:rFonts w:ascii="Times New Roman" w:hAnsi="Times New Roman" w:cs="Times New Roman"/>
              </w:rPr>
              <w:t>ШПТО ГХ</w:t>
            </w:r>
          </w:p>
          <w:p w14:paraId="0D56B01D" w14:textId="77777777" w:rsidR="001B746F" w:rsidRDefault="00AC10C5" w:rsidP="00AC10C5">
            <w:pPr>
              <w:rPr>
                <w:rFonts w:ascii="Times New Roman" w:hAnsi="Times New Roman" w:cs="Times New Roman"/>
              </w:rPr>
            </w:pPr>
            <w:r w:rsidRPr="006867AC">
              <w:rPr>
                <w:rFonts w:ascii="Times New Roman" w:hAnsi="Times New Roman" w:cs="Times New Roman"/>
              </w:rPr>
              <w:t xml:space="preserve">Юридический и почтовый адрес: 140700, </w:t>
            </w:r>
          </w:p>
          <w:p w14:paraId="43AD323E" w14:textId="77777777" w:rsidR="001B746F" w:rsidRDefault="00AC10C5" w:rsidP="00AC10C5">
            <w:pPr>
              <w:rPr>
                <w:rFonts w:ascii="Times New Roman" w:hAnsi="Times New Roman" w:cs="Times New Roman"/>
              </w:rPr>
            </w:pPr>
            <w:r w:rsidRPr="006867AC">
              <w:rPr>
                <w:rFonts w:ascii="Times New Roman" w:hAnsi="Times New Roman" w:cs="Times New Roman"/>
              </w:rPr>
              <w:t xml:space="preserve">Московская область. г. Шатура, </w:t>
            </w:r>
          </w:p>
          <w:p w14:paraId="6005C1E5" w14:textId="666D406C" w:rsidR="00AC10C5" w:rsidRPr="006867AC" w:rsidRDefault="00AC10C5" w:rsidP="00AC10C5">
            <w:pPr>
              <w:rPr>
                <w:rFonts w:ascii="Times New Roman" w:hAnsi="Times New Roman" w:cs="Times New Roman"/>
              </w:rPr>
            </w:pPr>
            <w:r w:rsidRPr="006867AC">
              <w:rPr>
                <w:rFonts w:ascii="Times New Roman" w:hAnsi="Times New Roman" w:cs="Times New Roman"/>
              </w:rPr>
              <w:t>Конный проезд, д. 7.</w:t>
            </w:r>
          </w:p>
          <w:p w14:paraId="57EC452F" w14:textId="77777777" w:rsidR="00AC10C5" w:rsidRPr="006867AC" w:rsidRDefault="00AC10C5" w:rsidP="00AC10C5">
            <w:pPr>
              <w:rPr>
                <w:rFonts w:ascii="Times New Roman" w:hAnsi="Times New Roman" w:cs="Times New Roman"/>
              </w:rPr>
            </w:pPr>
            <w:r w:rsidRPr="006867AC">
              <w:rPr>
                <w:rFonts w:ascii="Times New Roman" w:hAnsi="Times New Roman" w:cs="Times New Roman"/>
              </w:rPr>
              <w:t xml:space="preserve">ИНН 5049003153 КПП 504901001 </w:t>
            </w:r>
          </w:p>
          <w:p w14:paraId="1E26F17F" w14:textId="77777777" w:rsidR="00AC10C5" w:rsidRPr="006867AC" w:rsidRDefault="00AC10C5" w:rsidP="00AC10C5">
            <w:pPr>
              <w:rPr>
                <w:rFonts w:ascii="Times New Roman" w:hAnsi="Times New Roman" w:cs="Times New Roman"/>
              </w:rPr>
            </w:pPr>
            <w:r w:rsidRPr="006867AC">
              <w:rPr>
                <w:rFonts w:ascii="Times New Roman" w:hAnsi="Times New Roman" w:cs="Times New Roman"/>
              </w:rPr>
              <w:t>ОГРН 1025006470796</w:t>
            </w:r>
          </w:p>
          <w:p w14:paraId="570B4B4F" w14:textId="77777777" w:rsidR="00AC10C5" w:rsidRPr="006867AC" w:rsidRDefault="00AC10C5" w:rsidP="00AC10C5">
            <w:pPr>
              <w:rPr>
                <w:rFonts w:ascii="Times New Roman" w:hAnsi="Times New Roman" w:cs="Times New Roman"/>
              </w:rPr>
            </w:pPr>
            <w:r w:rsidRPr="006867AC">
              <w:rPr>
                <w:rFonts w:ascii="Times New Roman" w:hAnsi="Times New Roman" w:cs="Times New Roman"/>
              </w:rPr>
              <w:t>БИК 044525974</w:t>
            </w:r>
          </w:p>
          <w:p w14:paraId="6754FC0D" w14:textId="43E3F266" w:rsidR="00AC10C5" w:rsidRPr="006867AC" w:rsidRDefault="00AC10C5" w:rsidP="00AC10C5">
            <w:pPr>
              <w:rPr>
                <w:rFonts w:ascii="Times New Roman" w:hAnsi="Times New Roman" w:cs="Times New Roman"/>
              </w:rPr>
            </w:pPr>
            <w:r w:rsidRPr="006867AC">
              <w:rPr>
                <w:rFonts w:ascii="Times New Roman" w:hAnsi="Times New Roman" w:cs="Times New Roman"/>
              </w:rPr>
              <w:t>р/с</w:t>
            </w:r>
            <w:r>
              <w:rPr>
                <w:rFonts w:ascii="Times New Roman" w:hAnsi="Times New Roman" w:cs="Times New Roman"/>
              </w:rPr>
              <w:t xml:space="preserve"> </w:t>
            </w:r>
            <w:r w:rsidR="001B746F" w:rsidRPr="00E266C0">
              <w:rPr>
                <w:rFonts w:ascii="Times New Roman" w:hAnsi="Times New Roman" w:cs="Times New Roman"/>
                <w:spacing w:val="-6"/>
              </w:rPr>
              <w:t>40702810102060000054</w:t>
            </w:r>
          </w:p>
          <w:p w14:paraId="42565D35" w14:textId="33CE5319" w:rsidR="00AC10C5" w:rsidRPr="006867AC" w:rsidRDefault="00AC10C5" w:rsidP="00AC10C5">
            <w:pPr>
              <w:rPr>
                <w:rFonts w:ascii="Times New Roman" w:hAnsi="Times New Roman" w:cs="Times New Roman"/>
              </w:rPr>
            </w:pPr>
            <w:r w:rsidRPr="006867AC">
              <w:rPr>
                <w:rFonts w:ascii="Times New Roman" w:hAnsi="Times New Roman" w:cs="Times New Roman"/>
              </w:rPr>
              <w:t xml:space="preserve">к/с </w:t>
            </w:r>
            <w:r w:rsidR="001B746F" w:rsidRPr="00E266C0">
              <w:rPr>
                <w:rFonts w:ascii="Times New Roman" w:hAnsi="Times New Roman" w:cs="Times New Roman"/>
                <w:spacing w:val="-6"/>
              </w:rPr>
              <w:t>30101810145250000411</w:t>
            </w:r>
          </w:p>
          <w:p w14:paraId="2115077B" w14:textId="77777777" w:rsidR="001B746F" w:rsidRPr="00E266C0" w:rsidRDefault="001B746F" w:rsidP="001B746F">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4DA2E97D" w14:textId="77777777" w:rsidR="001B746F" w:rsidRDefault="001B746F" w:rsidP="001B746F">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43800B28" w14:textId="7DE437EC" w:rsidR="00AC10C5" w:rsidRPr="006867AC" w:rsidRDefault="00AC10C5" w:rsidP="001B746F">
            <w:pPr>
              <w:rPr>
                <w:rFonts w:ascii="Times New Roman" w:hAnsi="Times New Roman" w:cs="Times New Roman"/>
              </w:rPr>
            </w:pPr>
            <w:r w:rsidRPr="006867AC">
              <w:rPr>
                <w:rFonts w:ascii="Times New Roman" w:hAnsi="Times New Roman" w:cs="Times New Roman"/>
              </w:rPr>
              <w:t>Тел. 8-49645-21530</w:t>
            </w:r>
          </w:p>
          <w:p w14:paraId="2238E2FC" w14:textId="77777777" w:rsidR="00AC10C5" w:rsidRPr="006867AC" w:rsidRDefault="00AC10C5" w:rsidP="00AC10C5">
            <w:pPr>
              <w:pStyle w:val="afff8"/>
              <w:widowControl w:val="0"/>
              <w:ind w:right="17"/>
              <w:jc w:val="both"/>
              <w:rPr>
                <w:b/>
                <w:bCs/>
                <w:color w:val="000000"/>
                <w:sz w:val="24"/>
                <w:szCs w:val="24"/>
              </w:rPr>
            </w:pPr>
          </w:p>
        </w:tc>
        <w:tc>
          <w:tcPr>
            <w:tcW w:w="4619" w:type="dxa"/>
          </w:tcPr>
          <w:p w14:paraId="7B68B522" w14:textId="77777777" w:rsidR="00AC10C5" w:rsidRPr="006867AC" w:rsidRDefault="00AC10C5" w:rsidP="00AC10C5">
            <w:pPr>
              <w:pStyle w:val="afff8"/>
              <w:widowControl w:val="0"/>
              <w:ind w:right="17"/>
              <w:jc w:val="both"/>
              <w:rPr>
                <w:color w:val="000000"/>
                <w:sz w:val="24"/>
                <w:szCs w:val="24"/>
              </w:rPr>
            </w:pPr>
          </w:p>
          <w:p w14:paraId="7AF9E683" w14:textId="77777777" w:rsidR="00AC10C5" w:rsidRPr="006867AC" w:rsidRDefault="00AC10C5" w:rsidP="00AC10C5">
            <w:pPr>
              <w:pStyle w:val="afff8"/>
              <w:widowControl w:val="0"/>
              <w:ind w:right="17"/>
              <w:jc w:val="both"/>
              <w:rPr>
                <w:color w:val="000000"/>
                <w:sz w:val="24"/>
                <w:szCs w:val="24"/>
              </w:rPr>
            </w:pPr>
          </w:p>
          <w:p w14:paraId="600D37E2" w14:textId="77777777" w:rsidR="00AC10C5" w:rsidRPr="006867AC" w:rsidRDefault="00AC10C5" w:rsidP="00AC10C5">
            <w:pPr>
              <w:pStyle w:val="afff8"/>
              <w:widowControl w:val="0"/>
              <w:ind w:right="17"/>
              <w:jc w:val="both"/>
              <w:rPr>
                <w:color w:val="000000"/>
                <w:sz w:val="24"/>
                <w:szCs w:val="24"/>
              </w:rPr>
            </w:pPr>
          </w:p>
          <w:p w14:paraId="7625C286" w14:textId="77777777" w:rsidR="00AC10C5" w:rsidRPr="006867AC" w:rsidRDefault="00AC10C5" w:rsidP="00AC10C5">
            <w:pPr>
              <w:pStyle w:val="afff8"/>
              <w:widowControl w:val="0"/>
              <w:ind w:right="17"/>
              <w:jc w:val="both"/>
              <w:rPr>
                <w:color w:val="000000"/>
                <w:sz w:val="24"/>
                <w:szCs w:val="24"/>
              </w:rPr>
            </w:pPr>
          </w:p>
          <w:p w14:paraId="21A47E53" w14:textId="77777777" w:rsidR="00AC10C5" w:rsidRPr="006867AC" w:rsidRDefault="00AC10C5" w:rsidP="00AC10C5">
            <w:pPr>
              <w:pStyle w:val="afff8"/>
              <w:widowControl w:val="0"/>
              <w:ind w:right="17"/>
              <w:jc w:val="both"/>
              <w:rPr>
                <w:color w:val="000000"/>
                <w:sz w:val="24"/>
                <w:szCs w:val="24"/>
              </w:rPr>
            </w:pPr>
          </w:p>
          <w:p w14:paraId="3E8F0281" w14:textId="77777777" w:rsidR="00AC10C5" w:rsidRPr="006867AC" w:rsidRDefault="00AC10C5" w:rsidP="00AC10C5">
            <w:pPr>
              <w:pStyle w:val="afff8"/>
              <w:widowControl w:val="0"/>
              <w:ind w:right="17"/>
              <w:jc w:val="both"/>
              <w:rPr>
                <w:color w:val="000000"/>
                <w:sz w:val="24"/>
                <w:szCs w:val="24"/>
              </w:rPr>
            </w:pPr>
          </w:p>
          <w:p w14:paraId="0F5FEC3A" w14:textId="77777777" w:rsidR="00AC10C5" w:rsidRPr="006867AC" w:rsidRDefault="00AC10C5" w:rsidP="00AC10C5">
            <w:pPr>
              <w:pStyle w:val="afff8"/>
              <w:widowControl w:val="0"/>
              <w:ind w:right="17"/>
              <w:jc w:val="both"/>
              <w:rPr>
                <w:color w:val="000000"/>
                <w:sz w:val="24"/>
                <w:szCs w:val="24"/>
              </w:rPr>
            </w:pPr>
          </w:p>
          <w:p w14:paraId="6DF62CFB" w14:textId="77777777" w:rsidR="00AC10C5" w:rsidRPr="006867AC" w:rsidRDefault="00AC10C5" w:rsidP="00AC10C5">
            <w:pPr>
              <w:pStyle w:val="afff8"/>
              <w:widowControl w:val="0"/>
              <w:ind w:right="17"/>
              <w:jc w:val="both"/>
              <w:rPr>
                <w:color w:val="000000"/>
                <w:sz w:val="24"/>
                <w:szCs w:val="24"/>
              </w:rPr>
            </w:pPr>
          </w:p>
        </w:tc>
      </w:tr>
    </w:tbl>
    <w:p w14:paraId="683820A5" w14:textId="77777777" w:rsidR="00AC10C5" w:rsidRPr="006867AC" w:rsidRDefault="00AC10C5" w:rsidP="00AC10C5">
      <w:pPr>
        <w:pStyle w:val="afff9"/>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AC10C5" w:rsidRPr="006867AC" w14:paraId="07964916" w14:textId="77777777" w:rsidTr="00AC10C5">
        <w:tc>
          <w:tcPr>
            <w:tcW w:w="5040" w:type="dxa"/>
            <w:tcBorders>
              <w:top w:val="nil"/>
              <w:left w:val="nil"/>
              <w:bottom w:val="nil"/>
              <w:right w:val="nil"/>
            </w:tcBorders>
          </w:tcPr>
          <w:p w14:paraId="4C493FFE" w14:textId="77777777" w:rsidR="00AC10C5" w:rsidRPr="006867AC" w:rsidRDefault="00AC10C5" w:rsidP="00AC10C5">
            <w:pPr>
              <w:ind w:left="178"/>
              <w:rPr>
                <w:rFonts w:ascii="Times New Roman" w:hAnsi="Times New Roman" w:cs="Times New Roman"/>
                <w:b/>
                <w:bCs/>
              </w:rPr>
            </w:pPr>
            <w:r w:rsidRPr="006867AC">
              <w:rPr>
                <w:rFonts w:ascii="Times New Roman" w:hAnsi="Times New Roman" w:cs="Times New Roman"/>
                <w:b/>
                <w:bCs/>
              </w:rPr>
              <w:t>ЗАКАЗЧИК:</w:t>
            </w:r>
          </w:p>
        </w:tc>
        <w:tc>
          <w:tcPr>
            <w:tcW w:w="4860" w:type="dxa"/>
            <w:tcBorders>
              <w:top w:val="nil"/>
              <w:left w:val="nil"/>
              <w:bottom w:val="nil"/>
              <w:right w:val="nil"/>
            </w:tcBorders>
          </w:tcPr>
          <w:p w14:paraId="3128DC40" w14:textId="77777777" w:rsidR="00AC10C5" w:rsidRPr="006867AC" w:rsidRDefault="00AC10C5" w:rsidP="00AC10C5">
            <w:pPr>
              <w:rPr>
                <w:rFonts w:ascii="Times New Roman" w:hAnsi="Times New Roman" w:cs="Times New Roman"/>
                <w:b/>
                <w:bCs/>
              </w:rPr>
            </w:pPr>
            <w:r w:rsidRPr="006867AC">
              <w:rPr>
                <w:rFonts w:ascii="Times New Roman" w:hAnsi="Times New Roman" w:cs="Times New Roman"/>
                <w:b/>
                <w:bCs/>
              </w:rPr>
              <w:t>ПОСТАВЩИК:</w:t>
            </w:r>
          </w:p>
        </w:tc>
      </w:tr>
      <w:tr w:rsidR="00AC10C5" w:rsidRPr="006867AC" w14:paraId="33CE2DF9" w14:textId="77777777" w:rsidTr="00AC10C5">
        <w:tc>
          <w:tcPr>
            <w:tcW w:w="5040" w:type="dxa"/>
            <w:tcBorders>
              <w:top w:val="nil"/>
              <w:left w:val="nil"/>
              <w:bottom w:val="nil"/>
              <w:right w:val="nil"/>
            </w:tcBorders>
          </w:tcPr>
          <w:p w14:paraId="2B7E8F8F" w14:textId="77777777" w:rsidR="00AC10C5" w:rsidRPr="006867AC" w:rsidRDefault="00AC10C5" w:rsidP="00AC10C5">
            <w:pPr>
              <w:tabs>
                <w:tab w:val="center" w:pos="4956"/>
              </w:tabs>
              <w:rPr>
                <w:rFonts w:ascii="Times New Roman" w:hAnsi="Times New Roman" w:cs="Times New Roman"/>
              </w:rPr>
            </w:pPr>
            <w:r w:rsidRPr="006867AC">
              <w:rPr>
                <w:rFonts w:ascii="Times New Roman" w:hAnsi="Times New Roman" w:cs="Times New Roman"/>
              </w:rPr>
              <w:t>Директор</w:t>
            </w:r>
          </w:p>
          <w:p w14:paraId="31562E20" w14:textId="77777777" w:rsidR="00AC10C5" w:rsidRPr="006867AC" w:rsidRDefault="00AC10C5" w:rsidP="00AC10C5">
            <w:pPr>
              <w:tabs>
                <w:tab w:val="center" w:pos="4956"/>
              </w:tabs>
              <w:rPr>
                <w:rFonts w:ascii="Times New Roman" w:hAnsi="Times New Roman" w:cs="Times New Roman"/>
              </w:rPr>
            </w:pPr>
          </w:p>
          <w:p w14:paraId="52345EE9" w14:textId="77777777" w:rsidR="00AC10C5" w:rsidRPr="006867AC" w:rsidRDefault="00AC10C5" w:rsidP="00AC10C5">
            <w:pPr>
              <w:pStyle w:val="afff7"/>
              <w:rPr>
                <w:rFonts w:ascii="Times New Roman" w:hAnsi="Times New Roman" w:cs="Times New Roman"/>
                <w:color w:val="000000"/>
                <w:sz w:val="24"/>
                <w:szCs w:val="24"/>
              </w:rPr>
            </w:pPr>
          </w:p>
          <w:p w14:paraId="3E29EFF4" w14:textId="504B8A6C" w:rsidR="00AC10C5" w:rsidRPr="006867AC" w:rsidRDefault="00AC10C5" w:rsidP="001B746F">
            <w:pPr>
              <w:pStyle w:val="afff7"/>
              <w:rPr>
                <w:rFonts w:ascii="Times New Roman" w:hAnsi="Times New Roman" w:cs="Times New Roman"/>
                <w:b/>
                <w:bCs/>
                <w:color w:val="000000"/>
                <w:sz w:val="24"/>
                <w:szCs w:val="24"/>
              </w:rPr>
            </w:pPr>
            <w:r w:rsidRPr="006867AC">
              <w:rPr>
                <w:rFonts w:ascii="Times New Roman" w:hAnsi="Times New Roman" w:cs="Times New Roman"/>
                <w:color w:val="000000"/>
                <w:sz w:val="24"/>
                <w:szCs w:val="24"/>
              </w:rPr>
              <w:t>____________________ /</w:t>
            </w:r>
            <w:r w:rsidR="001B746F">
              <w:rPr>
                <w:rFonts w:ascii="Times New Roman" w:hAnsi="Times New Roman" w:cs="Times New Roman"/>
                <w:color w:val="000000"/>
                <w:sz w:val="24"/>
                <w:szCs w:val="24"/>
              </w:rPr>
              <w:t>А.В. Кашарский</w:t>
            </w:r>
            <w:r w:rsidRPr="006867AC">
              <w:rPr>
                <w:rFonts w:ascii="Times New Roman" w:hAnsi="Times New Roman" w:cs="Times New Roman"/>
                <w:color w:val="000000"/>
                <w:sz w:val="24"/>
                <w:szCs w:val="24"/>
              </w:rPr>
              <w:t xml:space="preserve">/ </w:t>
            </w:r>
          </w:p>
        </w:tc>
        <w:tc>
          <w:tcPr>
            <w:tcW w:w="4860" w:type="dxa"/>
            <w:tcBorders>
              <w:top w:val="nil"/>
              <w:left w:val="nil"/>
              <w:bottom w:val="nil"/>
              <w:right w:val="nil"/>
            </w:tcBorders>
          </w:tcPr>
          <w:p w14:paraId="69E73F47" w14:textId="77777777" w:rsidR="00AC10C5" w:rsidRPr="006867AC" w:rsidRDefault="00AC10C5" w:rsidP="00AC10C5">
            <w:pPr>
              <w:rPr>
                <w:rFonts w:ascii="Times New Roman" w:hAnsi="Times New Roman" w:cs="Times New Roman"/>
                <w:b/>
                <w:bCs/>
              </w:rPr>
            </w:pPr>
            <w:r w:rsidRPr="006867AC">
              <w:rPr>
                <w:rFonts w:ascii="Times New Roman" w:hAnsi="Times New Roman" w:cs="Times New Roman"/>
                <w:b/>
                <w:bCs/>
              </w:rPr>
              <w:t xml:space="preserve"> </w:t>
            </w:r>
          </w:p>
          <w:p w14:paraId="67736640" w14:textId="77777777" w:rsidR="00AC10C5" w:rsidRPr="006867AC" w:rsidRDefault="00AC10C5" w:rsidP="00AC10C5">
            <w:pPr>
              <w:rPr>
                <w:rFonts w:ascii="Times New Roman" w:hAnsi="Times New Roman" w:cs="Times New Roman"/>
                <w:b/>
                <w:bCs/>
              </w:rPr>
            </w:pPr>
          </w:p>
          <w:p w14:paraId="51268ED3" w14:textId="77777777" w:rsidR="00AC10C5" w:rsidRPr="006867AC" w:rsidRDefault="00AC10C5" w:rsidP="00AC10C5">
            <w:pPr>
              <w:rPr>
                <w:rFonts w:ascii="Times New Roman" w:hAnsi="Times New Roman" w:cs="Times New Roman"/>
                <w:b/>
                <w:bCs/>
              </w:rPr>
            </w:pPr>
          </w:p>
          <w:p w14:paraId="4F420BDE" w14:textId="77777777" w:rsidR="00AC10C5" w:rsidRPr="006867AC" w:rsidRDefault="00AC10C5" w:rsidP="00AC10C5">
            <w:pPr>
              <w:rPr>
                <w:rFonts w:ascii="Times New Roman" w:hAnsi="Times New Roman" w:cs="Times New Roman"/>
                <w:b/>
                <w:bCs/>
              </w:rPr>
            </w:pPr>
            <w:r w:rsidRPr="006867AC">
              <w:rPr>
                <w:rFonts w:ascii="Times New Roman" w:hAnsi="Times New Roman" w:cs="Times New Roman"/>
                <w:b/>
                <w:bCs/>
              </w:rPr>
              <w:t xml:space="preserve">______________________ </w:t>
            </w:r>
          </w:p>
        </w:tc>
      </w:tr>
      <w:tr w:rsidR="00AC10C5" w:rsidRPr="006867AC" w14:paraId="5FD963A6" w14:textId="77777777" w:rsidTr="00AC10C5">
        <w:tc>
          <w:tcPr>
            <w:tcW w:w="5040" w:type="dxa"/>
            <w:tcBorders>
              <w:top w:val="nil"/>
              <w:left w:val="nil"/>
              <w:bottom w:val="nil"/>
              <w:right w:val="nil"/>
            </w:tcBorders>
          </w:tcPr>
          <w:p w14:paraId="07C679A2" w14:textId="77777777" w:rsidR="00AC10C5" w:rsidRPr="006867AC" w:rsidRDefault="00AC10C5" w:rsidP="00AC10C5">
            <w:pPr>
              <w:rPr>
                <w:rFonts w:ascii="Times New Roman" w:hAnsi="Times New Roman" w:cs="Times New Roman"/>
              </w:rPr>
            </w:pPr>
            <w:r w:rsidRPr="006867AC">
              <w:rPr>
                <w:rFonts w:ascii="Times New Roman" w:hAnsi="Times New Roman" w:cs="Times New Roman"/>
              </w:rPr>
              <w:t>М.П.</w:t>
            </w:r>
          </w:p>
        </w:tc>
        <w:tc>
          <w:tcPr>
            <w:tcW w:w="4860" w:type="dxa"/>
            <w:tcBorders>
              <w:top w:val="nil"/>
              <w:left w:val="nil"/>
              <w:bottom w:val="nil"/>
              <w:right w:val="nil"/>
            </w:tcBorders>
          </w:tcPr>
          <w:p w14:paraId="6434FCF6" w14:textId="77777777" w:rsidR="00AC10C5" w:rsidRPr="006867AC" w:rsidRDefault="00AC10C5" w:rsidP="00AC10C5">
            <w:pPr>
              <w:rPr>
                <w:rFonts w:ascii="Times New Roman" w:hAnsi="Times New Roman" w:cs="Times New Roman"/>
              </w:rPr>
            </w:pPr>
            <w:r w:rsidRPr="006867AC">
              <w:rPr>
                <w:rFonts w:ascii="Times New Roman" w:hAnsi="Times New Roman" w:cs="Times New Roman"/>
              </w:rPr>
              <w:t>М.П.</w:t>
            </w:r>
          </w:p>
        </w:tc>
      </w:tr>
    </w:tbl>
    <w:p w14:paraId="31D0C1EE" w14:textId="77777777" w:rsidR="00AC10C5" w:rsidRDefault="00AC10C5" w:rsidP="00AC10C5">
      <w:pPr>
        <w:rPr>
          <w:rFonts w:ascii="Times New Roman" w:hAnsi="Times New Roman" w:cs="Times New Roman"/>
          <w:b/>
        </w:rPr>
      </w:pPr>
      <w:r w:rsidRPr="001964A0">
        <w:rPr>
          <w:rFonts w:ascii="Times New Roman" w:hAnsi="Times New Roman" w:cs="Times New Roman"/>
        </w:rPr>
        <w:t xml:space="preserve">                                                      </w:t>
      </w:r>
    </w:p>
    <w:p w14:paraId="30AC8D25" w14:textId="77777777" w:rsidR="00AC10C5" w:rsidRDefault="00AC10C5" w:rsidP="00AC10C5">
      <w:pPr>
        <w:jc w:val="both"/>
        <w:rPr>
          <w:rFonts w:ascii="Times New Roman" w:hAnsi="Times New Roman" w:cs="Times New Roman"/>
        </w:rPr>
      </w:pPr>
    </w:p>
    <w:p w14:paraId="7D0A31F7" w14:textId="77777777" w:rsidR="001B746F" w:rsidRDefault="001B746F" w:rsidP="00AC10C5">
      <w:pPr>
        <w:jc w:val="both"/>
        <w:rPr>
          <w:rFonts w:ascii="Times New Roman" w:hAnsi="Times New Roman" w:cs="Times New Roman"/>
        </w:rPr>
      </w:pPr>
    </w:p>
    <w:p w14:paraId="0B2BBDAE" w14:textId="77777777" w:rsidR="001B746F" w:rsidRDefault="001B746F" w:rsidP="00AC10C5">
      <w:pPr>
        <w:jc w:val="both"/>
        <w:rPr>
          <w:rFonts w:ascii="Times New Roman" w:hAnsi="Times New Roman" w:cs="Times New Roman"/>
        </w:rPr>
      </w:pPr>
    </w:p>
    <w:p w14:paraId="281873E2" w14:textId="77777777" w:rsidR="001B746F" w:rsidRDefault="001B746F" w:rsidP="00AC10C5">
      <w:pPr>
        <w:jc w:val="both"/>
        <w:rPr>
          <w:rFonts w:ascii="Times New Roman" w:hAnsi="Times New Roman" w:cs="Times New Roman"/>
        </w:rPr>
      </w:pPr>
    </w:p>
    <w:p w14:paraId="4D227D5E" w14:textId="77777777" w:rsidR="001B746F" w:rsidRDefault="001B746F" w:rsidP="00AC10C5">
      <w:pPr>
        <w:jc w:val="both"/>
        <w:rPr>
          <w:rFonts w:ascii="Times New Roman" w:hAnsi="Times New Roman" w:cs="Times New Roman"/>
        </w:rPr>
      </w:pPr>
    </w:p>
    <w:p w14:paraId="3F3057F0" w14:textId="77777777" w:rsidR="001B746F" w:rsidRDefault="001B746F" w:rsidP="00AC10C5">
      <w:pPr>
        <w:jc w:val="both"/>
        <w:rPr>
          <w:rFonts w:ascii="Times New Roman" w:hAnsi="Times New Roman" w:cs="Times New Roman"/>
        </w:rPr>
      </w:pPr>
    </w:p>
    <w:p w14:paraId="3CAA7565" w14:textId="77777777" w:rsidR="001B746F" w:rsidRDefault="001B746F" w:rsidP="00AC10C5">
      <w:pPr>
        <w:jc w:val="both"/>
        <w:rPr>
          <w:rFonts w:ascii="Times New Roman" w:hAnsi="Times New Roman" w:cs="Times New Roman"/>
        </w:rPr>
      </w:pPr>
    </w:p>
    <w:p w14:paraId="72666A0C" w14:textId="77777777" w:rsidR="001B746F" w:rsidRDefault="001B746F" w:rsidP="00AC10C5">
      <w:pPr>
        <w:jc w:val="both"/>
        <w:rPr>
          <w:rFonts w:ascii="Times New Roman" w:hAnsi="Times New Roman" w:cs="Times New Roman"/>
        </w:rPr>
      </w:pPr>
    </w:p>
    <w:p w14:paraId="5DFF3DB4" w14:textId="77777777" w:rsidR="001B746F" w:rsidRDefault="001B746F" w:rsidP="00AC10C5">
      <w:pPr>
        <w:jc w:val="both"/>
        <w:rPr>
          <w:rFonts w:ascii="Times New Roman" w:hAnsi="Times New Roman" w:cs="Times New Roman"/>
        </w:rPr>
      </w:pPr>
    </w:p>
    <w:p w14:paraId="23EEF93C" w14:textId="77777777" w:rsidR="001B746F" w:rsidRDefault="001B746F" w:rsidP="00AC10C5">
      <w:pPr>
        <w:jc w:val="both"/>
        <w:rPr>
          <w:rFonts w:ascii="Times New Roman" w:hAnsi="Times New Roman" w:cs="Times New Roman"/>
        </w:rPr>
      </w:pPr>
    </w:p>
    <w:p w14:paraId="21DC3A48" w14:textId="77777777" w:rsidR="001B746F" w:rsidRDefault="001B746F" w:rsidP="00AC10C5">
      <w:pPr>
        <w:jc w:val="both"/>
        <w:rPr>
          <w:rFonts w:ascii="Times New Roman" w:hAnsi="Times New Roman" w:cs="Times New Roman"/>
        </w:rPr>
      </w:pPr>
    </w:p>
    <w:p w14:paraId="18B49A93" w14:textId="77777777" w:rsidR="001B746F" w:rsidRDefault="001B746F" w:rsidP="00AC10C5">
      <w:pPr>
        <w:jc w:val="both"/>
        <w:rPr>
          <w:rFonts w:ascii="Times New Roman" w:hAnsi="Times New Roman" w:cs="Times New Roman"/>
        </w:rPr>
      </w:pPr>
    </w:p>
    <w:p w14:paraId="639AB8A4" w14:textId="77777777" w:rsidR="001B746F" w:rsidRDefault="001B746F" w:rsidP="00AC10C5">
      <w:pPr>
        <w:jc w:val="both"/>
        <w:rPr>
          <w:rFonts w:ascii="Times New Roman" w:hAnsi="Times New Roman" w:cs="Times New Roman"/>
        </w:rPr>
      </w:pPr>
    </w:p>
    <w:p w14:paraId="41AA511B" w14:textId="77777777" w:rsidR="001B746F" w:rsidRDefault="001B746F" w:rsidP="00AC10C5">
      <w:pPr>
        <w:jc w:val="both"/>
        <w:rPr>
          <w:rFonts w:ascii="Times New Roman" w:hAnsi="Times New Roman" w:cs="Times New Roman"/>
        </w:rPr>
      </w:pPr>
    </w:p>
    <w:p w14:paraId="3DF6575E" w14:textId="77777777" w:rsidR="001B746F" w:rsidRDefault="001B746F" w:rsidP="00AC10C5">
      <w:pPr>
        <w:jc w:val="both"/>
        <w:rPr>
          <w:rFonts w:ascii="Times New Roman" w:hAnsi="Times New Roman" w:cs="Times New Roman"/>
        </w:rPr>
      </w:pPr>
    </w:p>
    <w:p w14:paraId="2E8293D5" w14:textId="77777777" w:rsidR="001B746F" w:rsidRDefault="001B746F" w:rsidP="00AC10C5">
      <w:pPr>
        <w:jc w:val="both"/>
        <w:rPr>
          <w:rFonts w:ascii="Times New Roman" w:hAnsi="Times New Roman" w:cs="Times New Roman"/>
        </w:rPr>
      </w:pPr>
    </w:p>
    <w:p w14:paraId="626E0E52" w14:textId="77777777" w:rsidR="001B746F" w:rsidRDefault="001B746F" w:rsidP="00AC10C5">
      <w:pPr>
        <w:jc w:val="both"/>
        <w:rPr>
          <w:rFonts w:ascii="Times New Roman" w:hAnsi="Times New Roman" w:cs="Times New Roman"/>
        </w:rPr>
      </w:pPr>
    </w:p>
    <w:p w14:paraId="3328459E" w14:textId="77777777" w:rsidR="001B746F" w:rsidRDefault="001B746F" w:rsidP="00AC10C5">
      <w:pPr>
        <w:jc w:val="both"/>
        <w:rPr>
          <w:rFonts w:ascii="Times New Roman" w:hAnsi="Times New Roman" w:cs="Times New Roman"/>
        </w:rPr>
      </w:pPr>
    </w:p>
    <w:p w14:paraId="2B039278" w14:textId="77777777" w:rsidR="001B746F" w:rsidRDefault="001B746F" w:rsidP="00AC10C5">
      <w:pPr>
        <w:jc w:val="both"/>
        <w:rPr>
          <w:rFonts w:ascii="Times New Roman" w:hAnsi="Times New Roman" w:cs="Times New Roman"/>
        </w:rPr>
      </w:pPr>
    </w:p>
    <w:p w14:paraId="4316D7CA" w14:textId="77777777" w:rsidR="001B746F" w:rsidRDefault="001B746F" w:rsidP="00AC10C5">
      <w:pPr>
        <w:jc w:val="both"/>
        <w:rPr>
          <w:rFonts w:ascii="Times New Roman" w:hAnsi="Times New Roman" w:cs="Times New Roman"/>
        </w:rPr>
      </w:pPr>
    </w:p>
    <w:p w14:paraId="5E614430" w14:textId="77777777" w:rsidR="001B746F" w:rsidRDefault="001B746F" w:rsidP="00AC10C5">
      <w:pPr>
        <w:jc w:val="both"/>
        <w:rPr>
          <w:rFonts w:ascii="Times New Roman" w:hAnsi="Times New Roman" w:cs="Times New Roman"/>
        </w:rPr>
      </w:pPr>
    </w:p>
    <w:p w14:paraId="5481BD2D" w14:textId="77777777" w:rsidR="001B746F" w:rsidRDefault="001B746F" w:rsidP="00AC10C5">
      <w:pPr>
        <w:jc w:val="both"/>
        <w:rPr>
          <w:rFonts w:ascii="Times New Roman" w:hAnsi="Times New Roman" w:cs="Times New Roman"/>
        </w:rPr>
      </w:pPr>
    </w:p>
    <w:p w14:paraId="10435C17" w14:textId="77777777" w:rsidR="001B746F" w:rsidRDefault="001B746F" w:rsidP="00AC10C5">
      <w:pPr>
        <w:jc w:val="both"/>
        <w:rPr>
          <w:rFonts w:ascii="Times New Roman" w:hAnsi="Times New Roman" w:cs="Times New Roman"/>
        </w:rPr>
      </w:pPr>
    </w:p>
    <w:p w14:paraId="033091AF" w14:textId="77777777" w:rsidR="001B746F" w:rsidRDefault="001B746F" w:rsidP="00AC10C5">
      <w:pPr>
        <w:jc w:val="both"/>
        <w:rPr>
          <w:rFonts w:ascii="Times New Roman" w:hAnsi="Times New Roman" w:cs="Times New Roman"/>
        </w:rPr>
      </w:pPr>
    </w:p>
    <w:p w14:paraId="7951AA4E" w14:textId="77777777" w:rsidR="001B746F" w:rsidRDefault="001B746F" w:rsidP="00AC10C5">
      <w:pPr>
        <w:jc w:val="both"/>
        <w:rPr>
          <w:rFonts w:ascii="Times New Roman" w:hAnsi="Times New Roman" w:cs="Times New Roman"/>
        </w:rPr>
      </w:pPr>
    </w:p>
    <w:p w14:paraId="4CFF7A55" w14:textId="77777777" w:rsidR="001B746F" w:rsidRDefault="001B746F" w:rsidP="00AC10C5">
      <w:pPr>
        <w:jc w:val="both"/>
        <w:rPr>
          <w:rFonts w:ascii="Times New Roman" w:hAnsi="Times New Roman" w:cs="Times New Roman"/>
        </w:rPr>
      </w:pPr>
    </w:p>
    <w:p w14:paraId="0004F35D" w14:textId="77777777" w:rsidR="001B746F" w:rsidRDefault="001B746F" w:rsidP="00AC10C5">
      <w:pPr>
        <w:jc w:val="both"/>
        <w:rPr>
          <w:rFonts w:ascii="Times New Roman" w:hAnsi="Times New Roman" w:cs="Times New Roman"/>
        </w:rPr>
      </w:pPr>
    </w:p>
    <w:p w14:paraId="58F8DA26" w14:textId="77777777" w:rsidR="001B746F" w:rsidRDefault="001B746F" w:rsidP="00AC10C5">
      <w:pPr>
        <w:jc w:val="both"/>
        <w:rPr>
          <w:rFonts w:ascii="Times New Roman" w:hAnsi="Times New Roman" w:cs="Times New Roman"/>
        </w:rPr>
      </w:pPr>
    </w:p>
    <w:p w14:paraId="5DD5D9D1" w14:textId="77777777" w:rsidR="001B746F" w:rsidRDefault="001B746F" w:rsidP="00AC10C5">
      <w:pPr>
        <w:jc w:val="both"/>
        <w:rPr>
          <w:rFonts w:ascii="Times New Roman" w:hAnsi="Times New Roman" w:cs="Times New Roman"/>
        </w:rPr>
      </w:pPr>
    </w:p>
    <w:p w14:paraId="701211D9" w14:textId="77777777" w:rsidR="001B746F" w:rsidRDefault="001B746F" w:rsidP="00AC10C5">
      <w:pPr>
        <w:jc w:val="both"/>
        <w:rPr>
          <w:rFonts w:ascii="Times New Roman" w:hAnsi="Times New Roman" w:cs="Times New Roman"/>
        </w:rPr>
      </w:pPr>
    </w:p>
    <w:p w14:paraId="00439365" w14:textId="77777777" w:rsidR="001B746F" w:rsidRDefault="001B746F" w:rsidP="00AC10C5">
      <w:pPr>
        <w:jc w:val="both"/>
        <w:rPr>
          <w:rFonts w:ascii="Times New Roman" w:hAnsi="Times New Roman" w:cs="Times New Roman"/>
        </w:rPr>
      </w:pPr>
    </w:p>
    <w:p w14:paraId="3B7A29FC" w14:textId="77777777" w:rsidR="001B746F" w:rsidRDefault="001B746F" w:rsidP="00AC10C5">
      <w:pPr>
        <w:jc w:val="both"/>
        <w:rPr>
          <w:rFonts w:ascii="Times New Roman" w:hAnsi="Times New Roman" w:cs="Times New Roman"/>
        </w:rPr>
      </w:pPr>
    </w:p>
    <w:p w14:paraId="7BA27D02" w14:textId="77777777" w:rsidR="001B746F" w:rsidRDefault="001B746F" w:rsidP="00AC10C5">
      <w:pPr>
        <w:jc w:val="both"/>
        <w:rPr>
          <w:rFonts w:ascii="Times New Roman" w:hAnsi="Times New Roman" w:cs="Times New Roman"/>
        </w:rPr>
      </w:pPr>
    </w:p>
    <w:p w14:paraId="66AF9B6E" w14:textId="77777777" w:rsidR="00AC10C5" w:rsidRDefault="00AC10C5" w:rsidP="00AC10C5">
      <w:pPr>
        <w:jc w:val="right"/>
        <w:rPr>
          <w:rFonts w:ascii="Times New Roman" w:hAnsi="Times New Roman" w:cs="Times New Roman"/>
        </w:rPr>
      </w:pPr>
      <w:r>
        <w:rPr>
          <w:rFonts w:ascii="Times New Roman" w:hAnsi="Times New Roman" w:cs="Times New Roman"/>
        </w:rPr>
        <w:t xml:space="preserve">Приложение №1 </w:t>
      </w:r>
    </w:p>
    <w:p w14:paraId="79EAC6BD" w14:textId="77777777" w:rsidR="00AC10C5" w:rsidRDefault="00AC10C5" w:rsidP="00AC10C5">
      <w:pPr>
        <w:jc w:val="right"/>
        <w:rPr>
          <w:rFonts w:ascii="Times New Roman" w:hAnsi="Times New Roman" w:cs="Times New Roman"/>
        </w:rPr>
      </w:pPr>
      <w:r>
        <w:rPr>
          <w:rFonts w:ascii="Times New Roman" w:hAnsi="Times New Roman" w:cs="Times New Roman"/>
        </w:rPr>
        <w:t>к договору №______ от ______</w:t>
      </w:r>
    </w:p>
    <w:p w14:paraId="3ED7438F" w14:textId="77777777" w:rsidR="00AC10C5" w:rsidRPr="00ED575E" w:rsidRDefault="00AC10C5" w:rsidP="00AC10C5">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 xml:space="preserve">СПЕЦИФИКАЦИЯ </w:t>
      </w:r>
    </w:p>
    <w:p w14:paraId="6347AB60" w14:textId="77777777" w:rsidR="00AC10C5" w:rsidRPr="00ED575E" w:rsidRDefault="00AC10C5" w:rsidP="00AC10C5">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4F866754" w14:textId="77777777" w:rsidR="00AC10C5" w:rsidRPr="00ED575E" w:rsidRDefault="00AC10C5" w:rsidP="00AC10C5">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AC10C5" w:rsidRPr="00ED575E" w14:paraId="1ACAFD2E" w14:textId="77777777" w:rsidTr="00AC10C5">
        <w:trPr>
          <w:trHeight w:val="1023"/>
        </w:trPr>
        <w:tc>
          <w:tcPr>
            <w:tcW w:w="2765" w:type="dxa"/>
            <w:tcBorders>
              <w:top w:val="single" w:sz="4" w:space="0" w:color="auto"/>
              <w:left w:val="single" w:sz="4" w:space="0" w:color="auto"/>
              <w:bottom w:val="single" w:sz="4" w:space="0" w:color="auto"/>
              <w:right w:val="single" w:sz="4" w:space="0" w:color="auto"/>
            </w:tcBorders>
          </w:tcPr>
          <w:p w14:paraId="7236D91B" w14:textId="77777777" w:rsidR="00AC10C5" w:rsidRPr="00ED575E" w:rsidRDefault="00AC10C5" w:rsidP="00AC10C5">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3D33C79C" w14:textId="77777777" w:rsidR="00AC10C5" w:rsidRPr="00ED575E" w:rsidRDefault="00AC10C5" w:rsidP="00AC10C5">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067D8D9B" w14:textId="77777777" w:rsidR="00AC10C5" w:rsidRPr="00ED575E" w:rsidRDefault="00AC10C5" w:rsidP="00AC10C5">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19AE364C" w14:textId="77777777" w:rsidR="00AC10C5" w:rsidRPr="00ED575E" w:rsidRDefault="00AC10C5" w:rsidP="00AC10C5">
            <w:pPr>
              <w:pStyle w:val="ConsPlusCell"/>
              <w:jc w:val="center"/>
            </w:pPr>
            <w:r w:rsidRPr="00ED575E">
              <w:t>Цена</w:t>
            </w:r>
          </w:p>
          <w:p w14:paraId="4B65C3EC" w14:textId="77777777" w:rsidR="00AC10C5" w:rsidRPr="00ED575E" w:rsidRDefault="00AC10C5" w:rsidP="00AC10C5">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1A1A050F" w14:textId="77777777" w:rsidR="00AC10C5" w:rsidRPr="00ED575E" w:rsidRDefault="00AC10C5" w:rsidP="00AC10C5">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7340DF7F" w14:textId="77777777" w:rsidR="00AC10C5" w:rsidRPr="00ED575E" w:rsidRDefault="00AC10C5" w:rsidP="00AC10C5">
            <w:pPr>
              <w:pStyle w:val="ConsPlusCell"/>
              <w:jc w:val="center"/>
            </w:pPr>
            <w:r w:rsidRPr="00ED575E">
              <w:t xml:space="preserve">Сумма   </w:t>
            </w:r>
            <w:r w:rsidRPr="00ED575E">
              <w:br/>
              <w:t xml:space="preserve">в руб.  </w:t>
            </w:r>
            <w:r w:rsidRPr="00ED575E">
              <w:br/>
            </w:r>
          </w:p>
        </w:tc>
      </w:tr>
      <w:tr w:rsidR="00AC10C5" w:rsidRPr="00ED575E" w14:paraId="6870791F" w14:textId="77777777" w:rsidTr="00AC10C5">
        <w:tc>
          <w:tcPr>
            <w:tcW w:w="2765" w:type="dxa"/>
            <w:tcBorders>
              <w:top w:val="nil"/>
              <w:left w:val="single" w:sz="4" w:space="0" w:color="auto"/>
              <w:bottom w:val="single" w:sz="4" w:space="0" w:color="auto"/>
              <w:right w:val="single" w:sz="4" w:space="0" w:color="auto"/>
            </w:tcBorders>
          </w:tcPr>
          <w:p w14:paraId="785F92DE" w14:textId="77777777" w:rsidR="00AC10C5" w:rsidRPr="00ED575E" w:rsidRDefault="00AC10C5" w:rsidP="00AC10C5">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05924198" w14:textId="77777777" w:rsidR="00AC10C5" w:rsidRPr="00ED575E" w:rsidRDefault="00AC10C5" w:rsidP="00AC10C5">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56EB09E8" w14:textId="77777777" w:rsidR="00AC10C5" w:rsidRPr="00ED575E" w:rsidRDefault="00AC10C5" w:rsidP="00AC10C5">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11E7F123" w14:textId="77777777" w:rsidR="00AC10C5" w:rsidRPr="00ED575E" w:rsidRDefault="00AC10C5" w:rsidP="00AC10C5">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0A1A75C1" w14:textId="77777777" w:rsidR="00AC10C5" w:rsidRPr="00ED575E" w:rsidRDefault="00AC10C5" w:rsidP="00AC10C5">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34241CC5" w14:textId="77777777" w:rsidR="00AC10C5" w:rsidRPr="00ED575E" w:rsidRDefault="00AC10C5" w:rsidP="00AC10C5">
            <w:pPr>
              <w:pStyle w:val="ConsPlusCell"/>
              <w:jc w:val="center"/>
            </w:pPr>
            <w:r w:rsidRPr="00ED575E">
              <w:t>7</w:t>
            </w:r>
          </w:p>
        </w:tc>
      </w:tr>
      <w:tr w:rsidR="00AC10C5" w:rsidRPr="00ED575E" w14:paraId="6C5B7A5C" w14:textId="77777777" w:rsidTr="00AC10C5">
        <w:trPr>
          <w:trHeight w:val="450"/>
        </w:trPr>
        <w:tc>
          <w:tcPr>
            <w:tcW w:w="2765" w:type="dxa"/>
            <w:tcBorders>
              <w:top w:val="nil"/>
              <w:left w:val="single" w:sz="4" w:space="0" w:color="auto"/>
              <w:bottom w:val="single" w:sz="4" w:space="0" w:color="auto"/>
              <w:right w:val="single" w:sz="4" w:space="0" w:color="auto"/>
            </w:tcBorders>
            <w:vAlign w:val="center"/>
          </w:tcPr>
          <w:p w14:paraId="3DE38602" w14:textId="77777777" w:rsidR="00AC10C5" w:rsidRPr="00FA31A9" w:rsidRDefault="00AC10C5" w:rsidP="00AC10C5">
            <w:pPr>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5C98DC35" w14:textId="77777777" w:rsidR="00AC10C5" w:rsidRPr="002F7B30" w:rsidRDefault="00AC10C5" w:rsidP="00AC10C5">
            <w:pPr>
              <w:pStyle w:val="ConsPlusCell"/>
            </w:pPr>
          </w:p>
        </w:tc>
        <w:tc>
          <w:tcPr>
            <w:tcW w:w="851" w:type="dxa"/>
            <w:tcBorders>
              <w:top w:val="nil"/>
              <w:left w:val="single" w:sz="4" w:space="0" w:color="auto"/>
              <w:bottom w:val="single" w:sz="4" w:space="0" w:color="auto"/>
              <w:right w:val="single" w:sz="4" w:space="0" w:color="auto"/>
            </w:tcBorders>
          </w:tcPr>
          <w:p w14:paraId="6F44C327" w14:textId="77777777" w:rsidR="00AC10C5" w:rsidRDefault="00AC10C5" w:rsidP="00AC10C5">
            <w:pPr>
              <w:jc w:val="center"/>
              <w:rPr>
                <w:rFonts w:ascii="Times New Roman" w:hAnsi="Times New Roman" w:cs="Times New Roman"/>
              </w:rPr>
            </w:pPr>
          </w:p>
          <w:p w14:paraId="3BFFB092" w14:textId="77777777" w:rsidR="00AC10C5" w:rsidRPr="002F7B30" w:rsidRDefault="00AC10C5" w:rsidP="00AC10C5">
            <w:pPr>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5B259F30" w14:textId="77777777" w:rsidR="00AC10C5" w:rsidRPr="002F7B30" w:rsidRDefault="00AC10C5" w:rsidP="00AC10C5">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4D58DF96" w14:textId="77777777" w:rsidR="00AC10C5" w:rsidRPr="002F7B30" w:rsidRDefault="00AC10C5" w:rsidP="00AC10C5">
            <w:pPr>
              <w:pStyle w:val="affc"/>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65864D97" w14:textId="77777777" w:rsidR="00AC10C5" w:rsidRPr="00ED575E" w:rsidRDefault="00AC10C5" w:rsidP="00AC10C5">
            <w:pPr>
              <w:spacing w:line="240" w:lineRule="atLeast"/>
              <w:jc w:val="right"/>
              <w:rPr>
                <w:rFonts w:ascii="Times New Roman" w:hAnsi="Times New Roman" w:cs="Times New Roman"/>
              </w:rPr>
            </w:pPr>
          </w:p>
        </w:tc>
      </w:tr>
    </w:tbl>
    <w:p w14:paraId="0C7219D4" w14:textId="77777777" w:rsidR="00AC10C5" w:rsidRDefault="00AC10C5" w:rsidP="00AC10C5">
      <w:pPr>
        <w:keepNext/>
        <w:keepLines/>
        <w:jc w:val="both"/>
        <w:rPr>
          <w:rFonts w:ascii="Times New Roman" w:hAnsi="Times New Roman" w:cs="Times New Roman"/>
          <w:b/>
          <w:u w:val="single"/>
        </w:rPr>
      </w:pPr>
    </w:p>
    <w:p w14:paraId="10559DFB" w14:textId="77777777" w:rsidR="00AC10C5" w:rsidRDefault="00AC10C5" w:rsidP="00AC10C5">
      <w:pPr>
        <w:jc w:val="both"/>
        <w:rPr>
          <w:rFonts w:ascii="Times New Roman" w:hAnsi="Times New Roman" w:cs="Times New Roman"/>
        </w:rPr>
      </w:pPr>
    </w:p>
    <w:p w14:paraId="3F9A4FFE" w14:textId="77777777" w:rsidR="00AC10C5" w:rsidRDefault="00AC10C5" w:rsidP="00AC10C5">
      <w:pPr>
        <w:jc w:val="both"/>
        <w:rPr>
          <w:rFonts w:ascii="Times New Roman" w:hAnsi="Times New Roman" w:cs="Times New Roman"/>
        </w:rPr>
      </w:pPr>
    </w:p>
    <w:p w14:paraId="1DFBAAC0" w14:textId="77777777" w:rsidR="00AC10C5" w:rsidRDefault="00AC10C5" w:rsidP="00AC10C5">
      <w:pPr>
        <w:jc w:val="both"/>
        <w:rPr>
          <w:rFonts w:ascii="Times New Roman" w:hAnsi="Times New Roman" w:cs="Times New Roman"/>
        </w:rPr>
      </w:pPr>
    </w:p>
    <w:p w14:paraId="5AD25BAB" w14:textId="77777777" w:rsidR="00AC10C5" w:rsidRDefault="00AC10C5" w:rsidP="00AC10C5">
      <w:pPr>
        <w:jc w:val="both"/>
        <w:rPr>
          <w:rFonts w:ascii="Times New Roman" w:hAnsi="Times New Roman" w:cs="Times New Roman"/>
        </w:rPr>
      </w:pPr>
    </w:p>
    <w:p w14:paraId="531399BE" w14:textId="77777777" w:rsidR="00AC10C5" w:rsidRDefault="00AC10C5" w:rsidP="00AC10C5">
      <w:pPr>
        <w:jc w:val="both"/>
        <w:rPr>
          <w:rFonts w:ascii="Times New Roman" w:hAnsi="Times New Roman" w:cs="Times New Roman"/>
        </w:rPr>
      </w:pPr>
    </w:p>
    <w:p w14:paraId="31FDFA12" w14:textId="77777777" w:rsidR="00AC10C5" w:rsidRDefault="00AC10C5" w:rsidP="00AC10C5">
      <w:pPr>
        <w:jc w:val="both"/>
        <w:rPr>
          <w:rFonts w:ascii="Times New Roman" w:hAnsi="Times New Roman" w:cs="Times New Roman"/>
        </w:rPr>
      </w:pPr>
    </w:p>
    <w:p w14:paraId="776F5B87" w14:textId="77777777" w:rsidR="00AC10C5" w:rsidRDefault="00AC10C5" w:rsidP="00AC10C5">
      <w:pPr>
        <w:jc w:val="both"/>
        <w:rPr>
          <w:rFonts w:ascii="Times New Roman" w:hAnsi="Times New Roman" w:cs="Times New Roman"/>
        </w:rPr>
      </w:pPr>
    </w:p>
    <w:p w14:paraId="061745D4" w14:textId="77777777" w:rsidR="00AC10C5" w:rsidRDefault="00AC10C5" w:rsidP="00AC10C5">
      <w:pPr>
        <w:jc w:val="both"/>
        <w:rPr>
          <w:rFonts w:ascii="Times New Roman" w:hAnsi="Times New Roman" w:cs="Times New Roman"/>
        </w:rPr>
      </w:pPr>
    </w:p>
    <w:p w14:paraId="45DE8C30" w14:textId="77777777" w:rsidR="00AC10C5" w:rsidRDefault="00AC10C5" w:rsidP="00AC10C5">
      <w:pPr>
        <w:jc w:val="both"/>
        <w:rPr>
          <w:rFonts w:ascii="Times New Roman" w:hAnsi="Times New Roman" w:cs="Times New Roman"/>
        </w:rPr>
      </w:pPr>
    </w:p>
    <w:p w14:paraId="05B4F3CB" w14:textId="77777777" w:rsidR="00AC10C5" w:rsidRDefault="00AC10C5" w:rsidP="00AC10C5">
      <w:pPr>
        <w:jc w:val="both"/>
        <w:rPr>
          <w:rFonts w:ascii="Times New Roman" w:hAnsi="Times New Roman" w:cs="Times New Roman"/>
        </w:rPr>
      </w:pPr>
    </w:p>
    <w:p w14:paraId="09F96ADF" w14:textId="77777777" w:rsidR="00AC10C5" w:rsidRDefault="00AC10C5" w:rsidP="00AC10C5">
      <w:pPr>
        <w:jc w:val="both"/>
        <w:rPr>
          <w:rFonts w:ascii="Times New Roman" w:hAnsi="Times New Roman" w:cs="Times New Roman"/>
        </w:rPr>
      </w:pPr>
    </w:p>
    <w:p w14:paraId="4085A25C" w14:textId="77777777" w:rsidR="00AC10C5" w:rsidRDefault="00AC10C5" w:rsidP="00AC10C5">
      <w:pPr>
        <w:jc w:val="both"/>
        <w:rPr>
          <w:rFonts w:ascii="Times New Roman" w:hAnsi="Times New Roman" w:cs="Times New Roman"/>
        </w:rPr>
      </w:pPr>
    </w:p>
    <w:p w14:paraId="61B289D9" w14:textId="77777777" w:rsidR="00AC10C5" w:rsidRDefault="00AC10C5" w:rsidP="00AC10C5">
      <w:pPr>
        <w:jc w:val="both"/>
        <w:rPr>
          <w:rFonts w:ascii="Times New Roman" w:hAnsi="Times New Roman" w:cs="Times New Roman"/>
        </w:rPr>
      </w:pPr>
    </w:p>
    <w:p w14:paraId="195F2F4A" w14:textId="77777777" w:rsidR="00AC10C5" w:rsidRDefault="00AC10C5" w:rsidP="00AC10C5">
      <w:pPr>
        <w:jc w:val="both"/>
        <w:rPr>
          <w:rFonts w:ascii="Times New Roman" w:hAnsi="Times New Roman" w:cs="Times New Roman"/>
        </w:rPr>
      </w:pPr>
    </w:p>
    <w:p w14:paraId="73A5DB1C" w14:textId="77777777" w:rsidR="00AC10C5" w:rsidRPr="004E4B2D" w:rsidRDefault="00AC10C5" w:rsidP="00AC10C5">
      <w:pPr>
        <w:jc w:val="both"/>
        <w:rPr>
          <w:rFonts w:ascii="Times New Roman" w:hAnsi="Times New Roman" w:cs="Times New Roman"/>
        </w:rPr>
      </w:pPr>
    </w:p>
    <w:p w14:paraId="3CD3A7F9" w14:textId="77777777" w:rsidR="00AC10C5" w:rsidRDefault="00AC10C5" w:rsidP="00AC10C5"/>
    <w:p w14:paraId="1EDFDD64" w14:textId="77777777" w:rsidR="00AC10C5" w:rsidRDefault="00AC10C5" w:rsidP="00AC10C5">
      <w:pPr>
        <w:widowControl w:val="0"/>
        <w:autoSpaceDE w:val="0"/>
        <w:autoSpaceDN w:val="0"/>
        <w:adjustRightInd w:val="0"/>
        <w:outlineLvl w:val="0"/>
        <w:rPr>
          <w:rFonts w:ascii="Times New Roman" w:hAnsi="Times New Roman" w:cs="Times New Roman"/>
        </w:rPr>
      </w:pPr>
    </w:p>
    <w:p w14:paraId="0D3D0851" w14:textId="77777777" w:rsidR="00AC10C5" w:rsidRDefault="00AC10C5" w:rsidP="00AC10C5">
      <w:pPr>
        <w:widowControl w:val="0"/>
        <w:autoSpaceDE w:val="0"/>
        <w:autoSpaceDN w:val="0"/>
        <w:adjustRightInd w:val="0"/>
        <w:outlineLvl w:val="0"/>
        <w:rPr>
          <w:rFonts w:ascii="Times New Roman" w:hAnsi="Times New Roman" w:cs="Times New Roman"/>
        </w:rPr>
      </w:pPr>
    </w:p>
    <w:p w14:paraId="7974CDBC" w14:textId="77777777" w:rsidR="00AC10C5" w:rsidRDefault="00AC10C5" w:rsidP="00AC10C5">
      <w:pPr>
        <w:widowControl w:val="0"/>
        <w:autoSpaceDE w:val="0"/>
        <w:autoSpaceDN w:val="0"/>
        <w:adjustRightInd w:val="0"/>
        <w:outlineLvl w:val="0"/>
        <w:rPr>
          <w:rFonts w:ascii="Times New Roman" w:hAnsi="Times New Roman" w:cs="Times New Roman"/>
        </w:rPr>
      </w:pPr>
    </w:p>
    <w:p w14:paraId="11059BFD" w14:textId="77777777" w:rsidR="00AC10C5" w:rsidRDefault="00AC10C5" w:rsidP="00AC10C5">
      <w:pPr>
        <w:widowControl w:val="0"/>
        <w:autoSpaceDE w:val="0"/>
        <w:autoSpaceDN w:val="0"/>
        <w:adjustRightInd w:val="0"/>
        <w:outlineLvl w:val="0"/>
        <w:rPr>
          <w:rFonts w:ascii="Times New Roman" w:hAnsi="Times New Roman" w:cs="Times New Roman"/>
        </w:rPr>
      </w:pPr>
    </w:p>
    <w:p w14:paraId="1F3DE199" w14:textId="77777777" w:rsidR="00AC10C5" w:rsidRDefault="00AC10C5" w:rsidP="00AC10C5">
      <w:pPr>
        <w:widowControl w:val="0"/>
        <w:autoSpaceDE w:val="0"/>
        <w:autoSpaceDN w:val="0"/>
        <w:adjustRightInd w:val="0"/>
        <w:outlineLvl w:val="0"/>
        <w:rPr>
          <w:rFonts w:ascii="Times New Roman" w:hAnsi="Times New Roman" w:cs="Times New Roman"/>
        </w:rPr>
      </w:pPr>
    </w:p>
    <w:p w14:paraId="24047643" w14:textId="77777777" w:rsidR="00AC10C5" w:rsidRDefault="00AC10C5" w:rsidP="00AC10C5">
      <w:pPr>
        <w:widowControl w:val="0"/>
        <w:autoSpaceDE w:val="0"/>
        <w:autoSpaceDN w:val="0"/>
        <w:adjustRightInd w:val="0"/>
        <w:outlineLvl w:val="0"/>
        <w:rPr>
          <w:rFonts w:ascii="Times New Roman" w:hAnsi="Times New Roman" w:cs="Times New Roman"/>
        </w:rPr>
      </w:pPr>
    </w:p>
    <w:p w14:paraId="5A39AD59" w14:textId="77777777" w:rsidR="00AC10C5" w:rsidRDefault="00AC10C5" w:rsidP="00AC10C5">
      <w:pPr>
        <w:widowControl w:val="0"/>
        <w:autoSpaceDE w:val="0"/>
        <w:autoSpaceDN w:val="0"/>
        <w:adjustRightInd w:val="0"/>
        <w:outlineLvl w:val="0"/>
        <w:rPr>
          <w:rFonts w:ascii="Times New Roman" w:hAnsi="Times New Roman" w:cs="Times New Roman"/>
        </w:rPr>
      </w:pPr>
      <w:r w:rsidRPr="00ED575E">
        <w:rPr>
          <w:rFonts w:ascii="Times New Roman" w:hAnsi="Times New Roman" w:cs="Times New Roman"/>
        </w:rPr>
        <w:t xml:space="preserve"> </w:t>
      </w:r>
    </w:p>
    <w:p w14:paraId="084D6F84" w14:textId="77777777" w:rsidR="001B746F" w:rsidRDefault="001B746F" w:rsidP="00AC10C5">
      <w:pPr>
        <w:widowControl w:val="0"/>
        <w:autoSpaceDE w:val="0"/>
        <w:autoSpaceDN w:val="0"/>
        <w:adjustRightInd w:val="0"/>
        <w:outlineLvl w:val="0"/>
        <w:rPr>
          <w:rFonts w:ascii="Times New Roman" w:hAnsi="Times New Roman" w:cs="Times New Roman"/>
        </w:rPr>
      </w:pPr>
    </w:p>
    <w:p w14:paraId="1DBBCD3C" w14:textId="77777777" w:rsidR="001B746F" w:rsidRDefault="001B746F" w:rsidP="00AC10C5">
      <w:pPr>
        <w:widowControl w:val="0"/>
        <w:autoSpaceDE w:val="0"/>
        <w:autoSpaceDN w:val="0"/>
        <w:adjustRightInd w:val="0"/>
        <w:outlineLvl w:val="0"/>
        <w:rPr>
          <w:rFonts w:ascii="Times New Roman" w:hAnsi="Times New Roman" w:cs="Times New Roman"/>
        </w:rPr>
      </w:pPr>
    </w:p>
    <w:p w14:paraId="48BD25B4" w14:textId="77777777" w:rsidR="001B746F" w:rsidRDefault="001B746F" w:rsidP="00AC10C5">
      <w:pPr>
        <w:widowControl w:val="0"/>
        <w:autoSpaceDE w:val="0"/>
        <w:autoSpaceDN w:val="0"/>
        <w:adjustRightInd w:val="0"/>
        <w:outlineLvl w:val="0"/>
        <w:rPr>
          <w:rFonts w:ascii="Times New Roman" w:hAnsi="Times New Roman" w:cs="Times New Roman"/>
        </w:rPr>
      </w:pPr>
    </w:p>
    <w:p w14:paraId="1B5C38FE" w14:textId="77777777" w:rsidR="001B746F" w:rsidRDefault="001B746F" w:rsidP="00AC10C5">
      <w:pPr>
        <w:widowControl w:val="0"/>
        <w:autoSpaceDE w:val="0"/>
        <w:autoSpaceDN w:val="0"/>
        <w:adjustRightInd w:val="0"/>
        <w:outlineLvl w:val="0"/>
        <w:rPr>
          <w:rFonts w:ascii="Times New Roman" w:hAnsi="Times New Roman" w:cs="Times New Roman"/>
        </w:rPr>
      </w:pPr>
    </w:p>
    <w:p w14:paraId="3C033081" w14:textId="77777777" w:rsidR="001B746F" w:rsidRDefault="001B746F" w:rsidP="00AC10C5">
      <w:pPr>
        <w:widowControl w:val="0"/>
        <w:autoSpaceDE w:val="0"/>
        <w:autoSpaceDN w:val="0"/>
        <w:adjustRightInd w:val="0"/>
        <w:outlineLvl w:val="0"/>
        <w:rPr>
          <w:rFonts w:ascii="Times New Roman" w:hAnsi="Times New Roman" w:cs="Times New Roman"/>
        </w:rPr>
      </w:pPr>
    </w:p>
    <w:p w14:paraId="6168A299" w14:textId="77777777" w:rsidR="001B746F" w:rsidRDefault="001B746F" w:rsidP="00AC10C5">
      <w:pPr>
        <w:widowControl w:val="0"/>
        <w:autoSpaceDE w:val="0"/>
        <w:autoSpaceDN w:val="0"/>
        <w:adjustRightInd w:val="0"/>
        <w:outlineLvl w:val="0"/>
        <w:rPr>
          <w:rFonts w:ascii="Times New Roman" w:hAnsi="Times New Roman" w:cs="Times New Roman"/>
        </w:rPr>
      </w:pPr>
    </w:p>
    <w:p w14:paraId="0632AA57" w14:textId="77777777" w:rsidR="001B746F" w:rsidRDefault="001B746F" w:rsidP="00AC10C5">
      <w:pPr>
        <w:widowControl w:val="0"/>
        <w:autoSpaceDE w:val="0"/>
        <w:autoSpaceDN w:val="0"/>
        <w:adjustRightInd w:val="0"/>
        <w:outlineLvl w:val="0"/>
        <w:rPr>
          <w:rFonts w:ascii="Times New Roman" w:hAnsi="Times New Roman" w:cs="Times New Roman"/>
        </w:rPr>
      </w:pPr>
    </w:p>
    <w:p w14:paraId="60BD8E84" w14:textId="77777777" w:rsidR="001B746F" w:rsidRDefault="001B746F" w:rsidP="00AC10C5">
      <w:pPr>
        <w:widowControl w:val="0"/>
        <w:autoSpaceDE w:val="0"/>
        <w:autoSpaceDN w:val="0"/>
        <w:adjustRightInd w:val="0"/>
        <w:outlineLvl w:val="0"/>
        <w:rPr>
          <w:rFonts w:ascii="Times New Roman" w:hAnsi="Times New Roman" w:cs="Times New Roman"/>
        </w:rPr>
      </w:pPr>
    </w:p>
    <w:p w14:paraId="63113FA8" w14:textId="77777777" w:rsidR="001B746F" w:rsidRDefault="001B746F" w:rsidP="00AC10C5">
      <w:pPr>
        <w:widowControl w:val="0"/>
        <w:autoSpaceDE w:val="0"/>
        <w:autoSpaceDN w:val="0"/>
        <w:adjustRightInd w:val="0"/>
        <w:outlineLvl w:val="0"/>
        <w:rPr>
          <w:rFonts w:ascii="Times New Roman" w:hAnsi="Times New Roman" w:cs="Times New Roman"/>
        </w:rPr>
      </w:pPr>
    </w:p>
    <w:p w14:paraId="27C40AD7" w14:textId="77777777" w:rsidR="001B746F" w:rsidRDefault="001B746F" w:rsidP="00AC10C5">
      <w:pPr>
        <w:widowControl w:val="0"/>
        <w:autoSpaceDE w:val="0"/>
        <w:autoSpaceDN w:val="0"/>
        <w:adjustRightInd w:val="0"/>
        <w:outlineLvl w:val="0"/>
        <w:rPr>
          <w:rFonts w:ascii="Times New Roman" w:hAnsi="Times New Roman" w:cs="Times New Roman"/>
        </w:rPr>
      </w:pPr>
    </w:p>
    <w:p w14:paraId="13B7CFDC" w14:textId="77777777" w:rsidR="001B746F" w:rsidRPr="00ED575E" w:rsidRDefault="001B746F" w:rsidP="00AC10C5">
      <w:pPr>
        <w:widowControl w:val="0"/>
        <w:autoSpaceDE w:val="0"/>
        <w:autoSpaceDN w:val="0"/>
        <w:adjustRightInd w:val="0"/>
        <w:outlineLvl w:val="0"/>
        <w:rPr>
          <w:rFonts w:ascii="Times New Roman" w:hAnsi="Times New Roman" w:cs="Times New Roman"/>
        </w:rPr>
      </w:pPr>
    </w:p>
    <w:p w14:paraId="71BC1455" w14:textId="77777777" w:rsidR="00AC10C5" w:rsidRPr="00ED575E" w:rsidRDefault="00AC10C5" w:rsidP="00AC10C5">
      <w:pPr>
        <w:widowControl w:val="0"/>
        <w:autoSpaceDE w:val="0"/>
        <w:autoSpaceDN w:val="0"/>
        <w:adjustRightInd w:val="0"/>
        <w:jc w:val="both"/>
        <w:rPr>
          <w:rFonts w:ascii="Times New Roman" w:hAnsi="Times New Roman" w:cs="Times New Roman"/>
        </w:rPr>
      </w:pPr>
    </w:p>
    <w:p w14:paraId="5764FB63" w14:textId="77777777" w:rsidR="00AC10C5" w:rsidRPr="00ED575E" w:rsidRDefault="00AC10C5" w:rsidP="00AC10C5">
      <w:pPr>
        <w:widowControl w:val="0"/>
        <w:autoSpaceDE w:val="0"/>
        <w:autoSpaceDN w:val="0"/>
        <w:adjustRightInd w:val="0"/>
        <w:jc w:val="both"/>
        <w:rPr>
          <w:rFonts w:ascii="Times New Roman" w:hAnsi="Times New Roman" w:cs="Times New Roman"/>
        </w:rPr>
      </w:pPr>
    </w:p>
    <w:p w14:paraId="580CDE34" w14:textId="77777777" w:rsidR="00AC10C5" w:rsidRPr="00ED575E" w:rsidRDefault="00AC10C5" w:rsidP="00AC10C5">
      <w:pPr>
        <w:widowControl w:val="0"/>
        <w:autoSpaceDE w:val="0"/>
        <w:autoSpaceDN w:val="0"/>
        <w:adjustRightInd w:val="0"/>
        <w:jc w:val="both"/>
        <w:rPr>
          <w:rFonts w:ascii="Times New Roman" w:hAnsi="Times New Roman" w:cs="Times New Roman"/>
        </w:rPr>
      </w:pPr>
    </w:p>
    <w:p w14:paraId="00B5578C" w14:textId="77777777" w:rsidR="00AC10C5" w:rsidRPr="00ED575E" w:rsidRDefault="00AC10C5" w:rsidP="00AC10C5">
      <w:pPr>
        <w:widowControl w:val="0"/>
        <w:autoSpaceDE w:val="0"/>
        <w:autoSpaceDN w:val="0"/>
        <w:adjustRightInd w:val="0"/>
        <w:jc w:val="both"/>
        <w:rPr>
          <w:rFonts w:ascii="Times New Roman" w:hAnsi="Times New Roman" w:cs="Times New Roman"/>
        </w:rPr>
      </w:pPr>
    </w:p>
    <w:p w14:paraId="47EC437E" w14:textId="77777777" w:rsidR="00AC10C5" w:rsidRDefault="00AC10C5" w:rsidP="00AC10C5">
      <w:pPr>
        <w:widowControl w:val="0"/>
        <w:autoSpaceDE w:val="0"/>
        <w:autoSpaceDN w:val="0"/>
        <w:adjustRightInd w:val="0"/>
        <w:jc w:val="both"/>
        <w:rPr>
          <w:rFonts w:ascii="Times New Roman" w:hAnsi="Times New Roman" w:cs="Times New Roman"/>
        </w:rPr>
      </w:pPr>
    </w:p>
    <w:p w14:paraId="4DE60401" w14:textId="77777777" w:rsidR="00AC10C5" w:rsidRDefault="00AC10C5" w:rsidP="00AC10C5">
      <w:pPr>
        <w:jc w:val="right"/>
        <w:rPr>
          <w:rFonts w:ascii="Times New Roman" w:hAnsi="Times New Roman" w:cs="Times New Roman"/>
        </w:rPr>
      </w:pPr>
      <w:r w:rsidRPr="004C6768">
        <w:rPr>
          <w:rFonts w:ascii="Times New Roman" w:hAnsi="Times New Roman" w:cs="Times New Roman"/>
        </w:rPr>
        <w:lastRenderedPageBreak/>
        <w:t>Приложение №</w:t>
      </w:r>
      <w:r>
        <w:rPr>
          <w:rFonts w:ascii="Times New Roman" w:hAnsi="Times New Roman" w:cs="Times New Roman"/>
        </w:rPr>
        <w:t xml:space="preserve">2 </w:t>
      </w:r>
    </w:p>
    <w:p w14:paraId="0C346765" w14:textId="77777777" w:rsidR="00AC10C5" w:rsidRDefault="00AC10C5" w:rsidP="00AC10C5">
      <w:pPr>
        <w:jc w:val="right"/>
        <w:rPr>
          <w:rFonts w:ascii="Times New Roman" w:hAnsi="Times New Roman" w:cs="Times New Roman"/>
        </w:rPr>
      </w:pPr>
      <w:r>
        <w:rPr>
          <w:rFonts w:ascii="Times New Roman" w:hAnsi="Times New Roman" w:cs="Times New Roman"/>
        </w:rPr>
        <w:t>К договору № ____ от _____ г.</w:t>
      </w:r>
    </w:p>
    <w:p w14:paraId="516F36AD" w14:textId="77777777" w:rsidR="00AC10C5" w:rsidRPr="004C6768" w:rsidRDefault="00AC10C5" w:rsidP="00AC10C5">
      <w:pPr>
        <w:jc w:val="right"/>
        <w:rPr>
          <w:rFonts w:ascii="Times New Roman" w:hAnsi="Times New Roman" w:cs="Times New Roman"/>
        </w:rPr>
      </w:pPr>
      <w:r w:rsidRPr="004C6768">
        <w:rPr>
          <w:rFonts w:ascii="Times New Roman" w:hAnsi="Times New Roman" w:cs="Times New Roman"/>
        </w:rPr>
        <w:t>Приложение №1</w:t>
      </w:r>
    </w:p>
    <w:p w14:paraId="32917266" w14:textId="77777777" w:rsidR="00AC10C5" w:rsidRDefault="00AC10C5" w:rsidP="00AC10C5">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10DE8DF2" w14:textId="77777777" w:rsidR="00AC10C5" w:rsidRDefault="00AC10C5" w:rsidP="00AC10C5">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AC10C5" w:rsidRPr="00ED575E" w14:paraId="1196D512" w14:textId="77777777" w:rsidTr="00AC10C5">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44F83D0D" w14:textId="77777777" w:rsidR="00AC10C5" w:rsidRPr="00ED575E" w:rsidRDefault="00AC10C5" w:rsidP="00AC10C5">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024B0826" w14:textId="77777777" w:rsidR="00AC10C5" w:rsidRPr="00ED575E" w:rsidRDefault="00AC10C5" w:rsidP="00AC10C5">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138446EA" w14:textId="77777777" w:rsidR="00AC10C5" w:rsidRPr="00ED575E" w:rsidRDefault="00AC10C5" w:rsidP="00AC10C5">
            <w:pPr>
              <w:jc w:val="center"/>
              <w:rPr>
                <w:rFonts w:ascii="Times New Roman" w:hAnsi="Times New Roman" w:cs="Times New Roman"/>
              </w:rPr>
            </w:pPr>
            <w:r w:rsidRPr="00ED575E">
              <w:rPr>
                <w:rFonts w:ascii="Times New Roman" w:hAnsi="Times New Roman" w:cs="Times New Roman"/>
              </w:rPr>
              <w:t xml:space="preserve">Един.                        </w:t>
            </w:r>
            <w:proofErr w:type="spellStart"/>
            <w:r w:rsidRPr="00ED575E">
              <w:rPr>
                <w:rFonts w:ascii="Times New Roman" w:hAnsi="Times New Roman" w:cs="Times New Roman"/>
              </w:rPr>
              <w:t>измер</w:t>
            </w:r>
            <w:proofErr w:type="spellEnd"/>
            <w:r w:rsidRPr="00ED575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54A13FD2" w14:textId="77777777" w:rsidR="00AC10C5" w:rsidRPr="00ED575E" w:rsidRDefault="00AC10C5" w:rsidP="00AC10C5">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491A50B4" w14:textId="77777777" w:rsidR="00AC10C5" w:rsidRPr="00ED575E" w:rsidRDefault="00AC10C5" w:rsidP="00AC10C5">
            <w:pPr>
              <w:jc w:val="center"/>
              <w:rPr>
                <w:rFonts w:ascii="Times New Roman" w:hAnsi="Times New Roman" w:cs="Times New Roman"/>
              </w:rPr>
            </w:pPr>
            <w:r w:rsidRPr="00ED575E">
              <w:rPr>
                <w:rFonts w:ascii="Times New Roman" w:hAnsi="Times New Roman" w:cs="Times New Roman"/>
              </w:rPr>
              <w:t>Сумма</w:t>
            </w:r>
          </w:p>
        </w:tc>
      </w:tr>
      <w:tr w:rsidR="00AC10C5" w:rsidRPr="00ED575E" w14:paraId="4C3C8CD7" w14:textId="77777777" w:rsidTr="00AC10C5">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6278D88C" w14:textId="77777777" w:rsidR="00AC10C5" w:rsidRDefault="00AC10C5" w:rsidP="00AC10C5">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511857DD" w14:textId="77777777" w:rsidR="00AC10C5" w:rsidRPr="00F92496" w:rsidRDefault="00AC10C5" w:rsidP="00AC10C5">
            <w:pPr>
              <w:rPr>
                <w:rFonts w:ascii="Times New Roman" w:hAnsi="Times New Roman" w:cs="Times New Roman"/>
                <w:b/>
                <w:bCs/>
              </w:rPr>
            </w:pPr>
            <w:proofErr w:type="gramStart"/>
            <w:r w:rsidRPr="00F92496">
              <w:rPr>
                <w:rFonts w:ascii="Times New Roman" w:hAnsi="Times New Roman" w:cs="Times New Roman"/>
                <w:b/>
                <w:bCs/>
              </w:rPr>
              <w:t>ГОСТ  Р</w:t>
            </w:r>
            <w:proofErr w:type="gramEnd"/>
            <w:r w:rsidRPr="00F92496">
              <w:rPr>
                <w:rFonts w:ascii="Times New Roman" w:hAnsi="Times New Roman" w:cs="Times New Roman"/>
                <w:b/>
                <w:bCs/>
              </w:rPr>
              <w:t xml:space="preserve"> 51591-2000</w:t>
            </w:r>
          </w:p>
          <w:p w14:paraId="2DEF8D6E" w14:textId="77777777" w:rsidR="00AC10C5" w:rsidRPr="001B746F" w:rsidRDefault="00AC10C5" w:rsidP="00AC10C5">
            <w:pPr>
              <w:pStyle w:val="affc"/>
              <w:rPr>
                <w:rFonts w:ascii="Times New Roman" w:hAnsi="Times New Roman" w:cs="Times New Roman"/>
                <w:b/>
              </w:rPr>
            </w:pPr>
            <w:r w:rsidRPr="001B746F">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5A118E20" w14:textId="77777777" w:rsidR="00AC10C5" w:rsidRDefault="00AC10C5" w:rsidP="00AC10C5">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6E86414E" w14:textId="77777777" w:rsidR="00AC10C5" w:rsidRDefault="00AC10C5" w:rsidP="00AC10C5">
            <w:pPr>
              <w:ind w:firstLine="8"/>
              <w:rPr>
                <w:rFonts w:ascii="Times New Roman" w:hAnsi="Times New Roman" w:cs="Times New Roman"/>
              </w:rPr>
            </w:pPr>
            <w:r w:rsidRPr="00F92496">
              <w:rPr>
                <w:rFonts w:ascii="Times New Roman" w:hAnsi="Times New Roman" w:cs="Times New Roman"/>
              </w:rPr>
              <w:t>Характеристика угля:</w:t>
            </w:r>
          </w:p>
          <w:p w14:paraId="2F844BD1" w14:textId="77777777" w:rsidR="00AC10C5" w:rsidRPr="00F92496" w:rsidRDefault="00AC10C5" w:rsidP="00AC10C5">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015D5BC9" w14:textId="77777777" w:rsidR="00AC10C5" w:rsidRPr="00880A28" w:rsidRDefault="00AC10C5" w:rsidP="00AC10C5">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7596CCBD" w14:textId="77777777" w:rsidR="00AC10C5" w:rsidRPr="00880A28" w:rsidRDefault="00AC10C5" w:rsidP="00AC10C5">
            <w:pPr>
              <w:ind w:left="8"/>
              <w:rPr>
                <w:rFonts w:ascii="Times New Roman" w:hAnsi="Times New Roman" w:cs="Times New Roman"/>
              </w:rPr>
            </w:pPr>
            <w:r w:rsidRPr="00880A28">
              <w:rPr>
                <w:rFonts w:ascii="Times New Roman" w:hAnsi="Times New Roman" w:cs="Times New Roman"/>
              </w:rPr>
              <w:t>- Зола: не более 14 %</w:t>
            </w:r>
          </w:p>
          <w:p w14:paraId="35395AA2" w14:textId="77777777" w:rsidR="00AC10C5" w:rsidRPr="0045718D" w:rsidRDefault="00AC10C5" w:rsidP="00AC10C5">
            <w:pPr>
              <w:ind w:left="8"/>
              <w:rPr>
                <w:rFonts w:ascii="Times New Roman" w:hAnsi="Times New Roman" w:cs="Times New Roman"/>
              </w:rPr>
            </w:pPr>
            <w:r w:rsidRPr="00880A28">
              <w:rPr>
                <w:rFonts w:ascii="Times New Roman" w:hAnsi="Times New Roman" w:cs="Times New Roman"/>
              </w:rPr>
              <w:t>- Сера: не более 0,5 %</w:t>
            </w:r>
          </w:p>
          <w:p w14:paraId="7456D47C" w14:textId="77777777" w:rsidR="00AC10C5" w:rsidRPr="008E248D" w:rsidRDefault="00AC10C5" w:rsidP="00AC10C5">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42229EDE" w14:textId="77777777" w:rsidR="00AC10C5" w:rsidRPr="00BA6AC5" w:rsidRDefault="00AC10C5" w:rsidP="00AC10C5">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4535945F" w14:textId="77777777" w:rsidR="00AC10C5" w:rsidRPr="008E7C43" w:rsidRDefault="00AC10C5" w:rsidP="00AC10C5">
            <w:pPr>
              <w:pStyle w:val="affc"/>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3389E5AA" w14:textId="77777777" w:rsidR="00AC10C5" w:rsidRPr="00ED575E" w:rsidRDefault="00AC10C5" w:rsidP="00AC10C5">
            <w:pPr>
              <w:jc w:val="center"/>
              <w:rPr>
                <w:rFonts w:ascii="Times New Roman" w:hAnsi="Times New Roman" w:cs="Times New Roman"/>
              </w:rPr>
            </w:pPr>
          </w:p>
        </w:tc>
      </w:tr>
    </w:tbl>
    <w:p w14:paraId="49F3E507" w14:textId="77777777" w:rsidR="00AC10C5" w:rsidRPr="00ED575E" w:rsidRDefault="00AC10C5" w:rsidP="00AC10C5">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AC10C5" w:rsidRPr="00ED575E" w14:paraId="0B634EB0" w14:textId="77777777" w:rsidTr="00AC10C5">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2CA61DFA" w14:textId="77777777" w:rsidR="00AC10C5" w:rsidRPr="00ED575E" w:rsidRDefault="00AC10C5" w:rsidP="00AC10C5">
            <w:pPr>
              <w:pStyle w:val="ConsPlusCell"/>
              <w:jc w:val="center"/>
            </w:pPr>
            <w:proofErr w:type="gramStart"/>
            <w:r w:rsidRPr="00ED575E">
              <w:t xml:space="preserve">№  </w:t>
            </w:r>
            <w:r w:rsidRPr="00ED575E">
              <w:br/>
              <w:t>п</w:t>
            </w:r>
            <w:proofErr w:type="gramEnd"/>
            <w:r w:rsidRPr="00ED575E">
              <w:t>/п</w:t>
            </w:r>
          </w:p>
        </w:tc>
        <w:tc>
          <w:tcPr>
            <w:tcW w:w="3482" w:type="dxa"/>
            <w:tcBorders>
              <w:top w:val="single" w:sz="4" w:space="0" w:color="auto"/>
              <w:left w:val="single" w:sz="4" w:space="0" w:color="auto"/>
              <w:bottom w:val="single" w:sz="4" w:space="0" w:color="auto"/>
              <w:right w:val="single" w:sz="4" w:space="0" w:color="auto"/>
            </w:tcBorders>
          </w:tcPr>
          <w:p w14:paraId="7BD8D0E4" w14:textId="77777777" w:rsidR="00AC10C5" w:rsidRPr="00ED575E" w:rsidRDefault="00AC10C5" w:rsidP="00AC10C5">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47D2A933" w14:textId="77777777" w:rsidR="00AC10C5" w:rsidRPr="00ED575E" w:rsidRDefault="00AC10C5" w:rsidP="00AC10C5">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77B1D26E" w14:textId="77777777" w:rsidR="00AC10C5" w:rsidRPr="00ED575E" w:rsidRDefault="00AC10C5" w:rsidP="00AC10C5">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7BE2BC0B" w14:textId="77777777" w:rsidR="00AC10C5" w:rsidRPr="00ED575E" w:rsidRDefault="00AC10C5" w:rsidP="00AC10C5">
            <w:pPr>
              <w:pStyle w:val="ConsPlusCell"/>
              <w:jc w:val="center"/>
            </w:pPr>
            <w:r w:rsidRPr="00ED575E">
              <w:t xml:space="preserve">Срок </w:t>
            </w:r>
            <w:proofErr w:type="gramStart"/>
            <w:r w:rsidRPr="00ED575E">
              <w:t xml:space="preserve">исполнения  </w:t>
            </w:r>
            <w:r w:rsidRPr="00ED575E">
              <w:br/>
              <w:t>поставки</w:t>
            </w:r>
            <w:proofErr w:type="gramEnd"/>
          </w:p>
        </w:tc>
        <w:tc>
          <w:tcPr>
            <w:tcW w:w="0" w:type="auto"/>
            <w:tcBorders>
              <w:top w:val="single" w:sz="4" w:space="0" w:color="auto"/>
              <w:left w:val="single" w:sz="4" w:space="0" w:color="auto"/>
              <w:bottom w:val="single" w:sz="4" w:space="0" w:color="auto"/>
              <w:right w:val="single" w:sz="4" w:space="0" w:color="auto"/>
            </w:tcBorders>
          </w:tcPr>
          <w:p w14:paraId="4454FC64" w14:textId="77777777" w:rsidR="00AC10C5" w:rsidRPr="00ED575E" w:rsidRDefault="00AC10C5" w:rsidP="00AC10C5">
            <w:pPr>
              <w:pStyle w:val="ConsPlusCell"/>
              <w:jc w:val="center"/>
            </w:pPr>
            <w:r w:rsidRPr="00ED575E">
              <w:t>Примечание</w:t>
            </w:r>
          </w:p>
        </w:tc>
      </w:tr>
      <w:tr w:rsidR="00AC10C5" w:rsidRPr="00ED575E" w14:paraId="3797B772" w14:textId="77777777" w:rsidTr="00AC10C5">
        <w:trPr>
          <w:tblCellSpacing w:w="5" w:type="nil"/>
        </w:trPr>
        <w:tc>
          <w:tcPr>
            <w:tcW w:w="979" w:type="dxa"/>
            <w:tcBorders>
              <w:left w:val="single" w:sz="4" w:space="0" w:color="auto"/>
              <w:bottom w:val="single" w:sz="4" w:space="0" w:color="auto"/>
              <w:right w:val="single" w:sz="4" w:space="0" w:color="auto"/>
            </w:tcBorders>
          </w:tcPr>
          <w:p w14:paraId="7BCE7EEA" w14:textId="77777777" w:rsidR="00AC10C5" w:rsidRPr="00ED575E" w:rsidRDefault="00AC10C5" w:rsidP="00AC10C5">
            <w:pPr>
              <w:pStyle w:val="ConsPlusCell"/>
              <w:jc w:val="center"/>
            </w:pPr>
          </w:p>
        </w:tc>
        <w:tc>
          <w:tcPr>
            <w:tcW w:w="3482" w:type="dxa"/>
            <w:tcBorders>
              <w:left w:val="single" w:sz="4" w:space="0" w:color="auto"/>
              <w:bottom w:val="single" w:sz="4" w:space="0" w:color="auto"/>
              <w:right w:val="single" w:sz="4" w:space="0" w:color="auto"/>
            </w:tcBorders>
          </w:tcPr>
          <w:p w14:paraId="3BE7D410" w14:textId="77777777" w:rsidR="00AC10C5" w:rsidRPr="00ED575E" w:rsidRDefault="00AC10C5" w:rsidP="00AC10C5">
            <w:pPr>
              <w:pStyle w:val="ConsPlusCell"/>
              <w:jc w:val="center"/>
            </w:pPr>
          </w:p>
        </w:tc>
        <w:tc>
          <w:tcPr>
            <w:tcW w:w="902" w:type="dxa"/>
            <w:tcBorders>
              <w:left w:val="single" w:sz="4" w:space="0" w:color="auto"/>
              <w:bottom w:val="single" w:sz="4" w:space="0" w:color="auto"/>
              <w:right w:val="single" w:sz="4" w:space="0" w:color="auto"/>
            </w:tcBorders>
          </w:tcPr>
          <w:p w14:paraId="47BF49CC" w14:textId="77777777" w:rsidR="00AC10C5" w:rsidRPr="00ED575E" w:rsidRDefault="00AC10C5" w:rsidP="00AC10C5">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107EE4BD" w14:textId="77777777" w:rsidR="00AC10C5" w:rsidRPr="00ED575E" w:rsidRDefault="00AC10C5" w:rsidP="00AC10C5">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6F19E107" w14:textId="77777777" w:rsidR="00AC10C5" w:rsidRPr="00ED575E" w:rsidRDefault="00AC10C5" w:rsidP="00AC10C5">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4EDAB67D" w14:textId="77777777" w:rsidR="00AC10C5" w:rsidRPr="00ED575E" w:rsidRDefault="00AC10C5" w:rsidP="00AC10C5">
            <w:pPr>
              <w:pStyle w:val="ConsPlusCell"/>
              <w:jc w:val="center"/>
            </w:pPr>
            <w:r w:rsidRPr="00ED575E">
              <w:t>6</w:t>
            </w:r>
          </w:p>
        </w:tc>
      </w:tr>
      <w:tr w:rsidR="00AC10C5" w:rsidRPr="00ED575E" w14:paraId="329170DE" w14:textId="77777777" w:rsidTr="00AC10C5">
        <w:trPr>
          <w:trHeight w:val="1696"/>
          <w:tblCellSpacing w:w="5" w:type="nil"/>
        </w:trPr>
        <w:tc>
          <w:tcPr>
            <w:tcW w:w="979" w:type="dxa"/>
            <w:tcBorders>
              <w:left w:val="single" w:sz="4" w:space="0" w:color="auto"/>
              <w:bottom w:val="single" w:sz="4" w:space="0" w:color="auto"/>
              <w:right w:val="single" w:sz="4" w:space="0" w:color="auto"/>
            </w:tcBorders>
          </w:tcPr>
          <w:p w14:paraId="526568AE" w14:textId="77777777" w:rsidR="00AC10C5" w:rsidRPr="00ED575E" w:rsidRDefault="00AC10C5" w:rsidP="00AC10C5">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176DB401" w14:textId="77777777" w:rsidR="00AC10C5" w:rsidRPr="00FA31A9" w:rsidRDefault="00AC10C5" w:rsidP="00AC10C5">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669F4734" w14:textId="77777777" w:rsidR="00AC10C5" w:rsidRPr="00FA31A9" w:rsidRDefault="00AC10C5" w:rsidP="00AC10C5">
            <w:pPr>
              <w:rPr>
                <w:rFonts w:ascii="Times New Roman" w:hAnsi="Times New Roman" w:cs="Times New Roman"/>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p w14:paraId="077B829E" w14:textId="77777777" w:rsidR="00AC10C5" w:rsidRPr="00ED575E" w:rsidRDefault="00AC10C5" w:rsidP="00AC10C5">
            <w:pPr>
              <w:pStyle w:val="affc"/>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284E8A04" w14:textId="77777777" w:rsidR="00AC10C5" w:rsidRPr="00ED575E" w:rsidRDefault="00AC10C5" w:rsidP="00AC10C5">
            <w:pPr>
              <w:jc w:val="both"/>
              <w:rPr>
                <w:rFonts w:ascii="Times New Roman" w:hAnsi="Times New Roman" w:cs="Times New Roman"/>
              </w:rPr>
            </w:pPr>
            <w:proofErr w:type="spellStart"/>
            <w:r>
              <w:rPr>
                <w:rFonts w:ascii="Times New Roman" w:hAnsi="Times New Roman" w:cs="Times New Roman"/>
              </w:rPr>
              <w:t>тн</w:t>
            </w:r>
            <w:proofErr w:type="spellEnd"/>
          </w:p>
        </w:tc>
        <w:tc>
          <w:tcPr>
            <w:tcW w:w="832" w:type="dxa"/>
            <w:tcBorders>
              <w:left w:val="single" w:sz="4" w:space="0" w:color="auto"/>
              <w:bottom w:val="single" w:sz="4" w:space="0" w:color="auto"/>
              <w:right w:val="single" w:sz="4" w:space="0" w:color="auto"/>
            </w:tcBorders>
            <w:vAlign w:val="center"/>
          </w:tcPr>
          <w:p w14:paraId="68119225" w14:textId="77777777" w:rsidR="00AC10C5" w:rsidRPr="00ED575E" w:rsidRDefault="00AC10C5" w:rsidP="00AC10C5">
            <w:pPr>
              <w:pStyle w:val="affc"/>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0520755B" w14:textId="77777777" w:rsidR="00AC10C5" w:rsidRPr="00ED575E" w:rsidRDefault="00AC10C5" w:rsidP="00AC10C5">
            <w:pPr>
              <w:pStyle w:val="ConsPlusCell"/>
            </w:pPr>
          </w:p>
          <w:p w14:paraId="4942C45A" w14:textId="77777777" w:rsidR="00AC10C5" w:rsidRPr="00ED575E" w:rsidRDefault="00AC10C5" w:rsidP="00AC10C5">
            <w:pPr>
              <w:pStyle w:val="ConsPlusCell"/>
            </w:pPr>
          </w:p>
          <w:p w14:paraId="2173958D" w14:textId="77777777" w:rsidR="00AC10C5" w:rsidRPr="00ED575E" w:rsidRDefault="00AC10C5" w:rsidP="00AC10C5">
            <w:pPr>
              <w:pStyle w:val="ConsPlusCell"/>
            </w:pPr>
          </w:p>
          <w:p w14:paraId="6A3D086E" w14:textId="77777777" w:rsidR="00AC10C5" w:rsidRPr="00ED575E" w:rsidRDefault="00AC10C5" w:rsidP="00AC10C5">
            <w:pPr>
              <w:pStyle w:val="ConsPlusCell"/>
            </w:pPr>
          </w:p>
          <w:p w14:paraId="4279455E" w14:textId="3B9F63DD" w:rsidR="00AC10C5" w:rsidRPr="00ED575E" w:rsidRDefault="00AC10C5" w:rsidP="00AC10C5">
            <w:pPr>
              <w:pStyle w:val="ConsPlusCell"/>
            </w:pPr>
            <w:r w:rsidRPr="00ED575E">
              <w:t>3</w:t>
            </w:r>
            <w:r>
              <w:t>1</w:t>
            </w:r>
            <w:r w:rsidRPr="00ED575E">
              <w:t>.</w:t>
            </w:r>
            <w:r w:rsidR="001B746F">
              <w:t>08</w:t>
            </w:r>
            <w:r w:rsidRPr="00ED575E">
              <w:t>.20</w:t>
            </w:r>
            <w:r>
              <w:t>21</w:t>
            </w:r>
            <w:r w:rsidRPr="00ED575E">
              <w:t>г.</w:t>
            </w:r>
          </w:p>
          <w:p w14:paraId="41670615" w14:textId="77777777" w:rsidR="00AC10C5" w:rsidRPr="00ED575E" w:rsidRDefault="00AC10C5" w:rsidP="00AC10C5">
            <w:pPr>
              <w:pStyle w:val="ConsPlusCell"/>
            </w:pPr>
          </w:p>
          <w:p w14:paraId="286132CA" w14:textId="77777777" w:rsidR="00AC10C5" w:rsidRPr="00ED575E" w:rsidRDefault="00AC10C5" w:rsidP="00AC10C5">
            <w:pPr>
              <w:pStyle w:val="ConsPlusCell"/>
            </w:pPr>
          </w:p>
          <w:p w14:paraId="33E63D16" w14:textId="77777777" w:rsidR="00AC10C5" w:rsidRPr="00ED575E" w:rsidRDefault="00AC10C5" w:rsidP="00AC10C5">
            <w:pPr>
              <w:pStyle w:val="ConsPlusCell"/>
            </w:pPr>
          </w:p>
        </w:tc>
        <w:tc>
          <w:tcPr>
            <w:tcW w:w="0" w:type="auto"/>
            <w:tcBorders>
              <w:left w:val="single" w:sz="4" w:space="0" w:color="auto"/>
              <w:bottom w:val="single" w:sz="4" w:space="0" w:color="auto"/>
              <w:right w:val="single" w:sz="4" w:space="0" w:color="auto"/>
            </w:tcBorders>
          </w:tcPr>
          <w:p w14:paraId="22C23655" w14:textId="77777777" w:rsidR="00AC10C5" w:rsidRPr="00ED575E" w:rsidRDefault="00AC10C5" w:rsidP="00AC10C5">
            <w:pPr>
              <w:pStyle w:val="ConsPlusCell"/>
            </w:pPr>
          </w:p>
          <w:p w14:paraId="0FAB1D58" w14:textId="6CC6F8B6" w:rsidR="00AC10C5" w:rsidRPr="00ED575E" w:rsidRDefault="00AC10C5" w:rsidP="001B746F">
            <w:pPr>
              <w:pStyle w:val="ConsPlusCell"/>
              <w:jc w:val="center"/>
            </w:pPr>
            <w:r>
              <w:t>С момента подписания договора</w:t>
            </w:r>
            <w:r w:rsidRPr="00ED575E">
              <w:t xml:space="preserve"> и до </w:t>
            </w:r>
            <w:r w:rsidRPr="00ED575E">
              <w:rPr>
                <w:u w:val="single"/>
              </w:rPr>
              <w:t>«3</w:t>
            </w:r>
            <w:r>
              <w:rPr>
                <w:u w:val="single"/>
              </w:rPr>
              <w:t>1</w:t>
            </w:r>
            <w:r w:rsidR="001B746F">
              <w:rPr>
                <w:u w:val="single"/>
              </w:rPr>
              <w:t>» августа</w:t>
            </w:r>
            <w:r>
              <w:rPr>
                <w:u w:val="single"/>
              </w:rPr>
              <w:t xml:space="preserve"> </w:t>
            </w:r>
            <w:r w:rsidRPr="00ED575E">
              <w:rPr>
                <w:u w:val="single"/>
              </w:rPr>
              <w:t>20</w:t>
            </w:r>
            <w:r>
              <w:rPr>
                <w:u w:val="single"/>
              </w:rPr>
              <w:t>21</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10A3BB75" w14:textId="77777777" w:rsidR="00AC10C5" w:rsidRDefault="00AC10C5" w:rsidP="00AC10C5">
      <w:pPr>
        <w:jc w:val="both"/>
        <w:rPr>
          <w:rFonts w:ascii="Times New Roman" w:hAnsi="Times New Roman" w:cs="Times New Roman"/>
        </w:rPr>
      </w:pPr>
    </w:p>
    <w:p w14:paraId="745B43EE" w14:textId="77777777" w:rsidR="00AC10C5" w:rsidRDefault="00AC10C5" w:rsidP="00AC10C5">
      <w:pPr>
        <w:jc w:val="both"/>
        <w:rPr>
          <w:rFonts w:ascii="Times New Roman" w:hAnsi="Times New Roman" w:cs="Times New Roman"/>
        </w:rPr>
      </w:pPr>
    </w:p>
    <w:p w14:paraId="6C49E5CA" w14:textId="77777777" w:rsidR="00AC10C5" w:rsidRDefault="00AC10C5" w:rsidP="00AC10C5">
      <w:pPr>
        <w:jc w:val="both"/>
        <w:rPr>
          <w:rFonts w:ascii="Times New Roman" w:hAnsi="Times New Roman" w:cs="Times New Roman"/>
        </w:rPr>
      </w:pPr>
    </w:p>
    <w:p w14:paraId="28405FBF" w14:textId="77777777" w:rsidR="001B746F" w:rsidRDefault="001B746F" w:rsidP="00AC10C5">
      <w:pPr>
        <w:jc w:val="both"/>
        <w:rPr>
          <w:rFonts w:ascii="Times New Roman" w:hAnsi="Times New Roman" w:cs="Times New Roman"/>
        </w:rPr>
      </w:pPr>
    </w:p>
    <w:p w14:paraId="48A5DF27" w14:textId="77777777" w:rsidR="001B746F" w:rsidRDefault="001B746F" w:rsidP="00AC10C5">
      <w:pPr>
        <w:jc w:val="both"/>
        <w:rPr>
          <w:rFonts w:ascii="Times New Roman" w:hAnsi="Times New Roman" w:cs="Times New Roman"/>
        </w:rPr>
      </w:pPr>
    </w:p>
    <w:p w14:paraId="1E6EC0EC" w14:textId="77777777" w:rsidR="001B746F" w:rsidRDefault="001B746F" w:rsidP="00AC10C5">
      <w:pPr>
        <w:jc w:val="both"/>
        <w:rPr>
          <w:rFonts w:ascii="Times New Roman" w:hAnsi="Times New Roman" w:cs="Times New Roman"/>
        </w:rPr>
      </w:pPr>
    </w:p>
    <w:p w14:paraId="19EBEAD7" w14:textId="77777777" w:rsidR="001B746F" w:rsidRDefault="001B746F" w:rsidP="00AC10C5">
      <w:pPr>
        <w:jc w:val="both"/>
        <w:rPr>
          <w:rFonts w:ascii="Times New Roman" w:hAnsi="Times New Roman" w:cs="Times New Roman"/>
        </w:rPr>
      </w:pPr>
    </w:p>
    <w:p w14:paraId="6A01589D" w14:textId="77777777" w:rsidR="00AC10C5" w:rsidRPr="00ED575E" w:rsidRDefault="00AC10C5" w:rsidP="00AC10C5">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lastRenderedPageBreak/>
        <w:t xml:space="preserve">СПЕЦИФИКАЦИЯ </w:t>
      </w:r>
    </w:p>
    <w:p w14:paraId="50B15DF8" w14:textId="77777777" w:rsidR="00AC10C5" w:rsidRPr="00ED575E" w:rsidRDefault="00AC10C5" w:rsidP="00AC10C5">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3F6ED241" w14:textId="77777777" w:rsidR="00AC10C5" w:rsidRPr="00ED575E" w:rsidRDefault="00AC10C5" w:rsidP="00AC10C5">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AC10C5" w:rsidRPr="00ED575E" w14:paraId="417E2162" w14:textId="77777777" w:rsidTr="00AC10C5">
        <w:trPr>
          <w:trHeight w:val="1023"/>
        </w:trPr>
        <w:tc>
          <w:tcPr>
            <w:tcW w:w="2765" w:type="dxa"/>
            <w:tcBorders>
              <w:top w:val="single" w:sz="4" w:space="0" w:color="auto"/>
              <w:left w:val="single" w:sz="4" w:space="0" w:color="auto"/>
              <w:bottom w:val="single" w:sz="4" w:space="0" w:color="auto"/>
              <w:right w:val="single" w:sz="4" w:space="0" w:color="auto"/>
            </w:tcBorders>
          </w:tcPr>
          <w:p w14:paraId="1984D551" w14:textId="77777777" w:rsidR="00AC10C5" w:rsidRPr="00ED575E" w:rsidRDefault="00AC10C5" w:rsidP="00AC10C5">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17F845C4" w14:textId="77777777" w:rsidR="00AC10C5" w:rsidRPr="00ED575E" w:rsidRDefault="00AC10C5" w:rsidP="00AC10C5">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2A9932AB" w14:textId="77777777" w:rsidR="00AC10C5" w:rsidRPr="00ED575E" w:rsidRDefault="00AC10C5" w:rsidP="00AC10C5">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52398204" w14:textId="77777777" w:rsidR="00AC10C5" w:rsidRPr="00ED575E" w:rsidRDefault="00AC10C5" w:rsidP="00AC10C5">
            <w:pPr>
              <w:pStyle w:val="ConsPlusCell"/>
              <w:jc w:val="center"/>
            </w:pPr>
            <w:r w:rsidRPr="00ED575E">
              <w:t>Цена</w:t>
            </w:r>
          </w:p>
          <w:p w14:paraId="033DC0A1" w14:textId="77777777" w:rsidR="00AC10C5" w:rsidRPr="00ED575E" w:rsidRDefault="00AC10C5" w:rsidP="00AC10C5">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7313868D" w14:textId="77777777" w:rsidR="00AC10C5" w:rsidRPr="00ED575E" w:rsidRDefault="00AC10C5" w:rsidP="00AC10C5">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4F1DB38E" w14:textId="77777777" w:rsidR="00AC10C5" w:rsidRPr="00ED575E" w:rsidRDefault="00AC10C5" w:rsidP="00AC10C5">
            <w:pPr>
              <w:pStyle w:val="ConsPlusCell"/>
              <w:jc w:val="center"/>
            </w:pPr>
            <w:r w:rsidRPr="00ED575E">
              <w:t xml:space="preserve">Сумма   </w:t>
            </w:r>
            <w:r w:rsidRPr="00ED575E">
              <w:br/>
              <w:t xml:space="preserve">в руб.  </w:t>
            </w:r>
            <w:r w:rsidRPr="00ED575E">
              <w:br/>
            </w:r>
          </w:p>
        </w:tc>
      </w:tr>
      <w:tr w:rsidR="00AC10C5" w:rsidRPr="00ED575E" w14:paraId="4381A293" w14:textId="77777777" w:rsidTr="00AC10C5">
        <w:tc>
          <w:tcPr>
            <w:tcW w:w="2765" w:type="dxa"/>
            <w:tcBorders>
              <w:top w:val="nil"/>
              <w:left w:val="single" w:sz="4" w:space="0" w:color="auto"/>
              <w:bottom w:val="single" w:sz="4" w:space="0" w:color="auto"/>
              <w:right w:val="single" w:sz="4" w:space="0" w:color="auto"/>
            </w:tcBorders>
          </w:tcPr>
          <w:p w14:paraId="1ED37B6E" w14:textId="77777777" w:rsidR="00AC10C5" w:rsidRPr="00ED575E" w:rsidRDefault="00AC10C5" w:rsidP="00AC10C5">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3232E1BC" w14:textId="77777777" w:rsidR="00AC10C5" w:rsidRPr="00ED575E" w:rsidRDefault="00AC10C5" w:rsidP="00AC10C5">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650ABAAB" w14:textId="77777777" w:rsidR="00AC10C5" w:rsidRPr="00ED575E" w:rsidRDefault="00AC10C5" w:rsidP="00AC10C5">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67A81600" w14:textId="77777777" w:rsidR="00AC10C5" w:rsidRPr="00ED575E" w:rsidRDefault="00AC10C5" w:rsidP="00AC10C5">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3660DCB6" w14:textId="77777777" w:rsidR="00AC10C5" w:rsidRPr="00ED575E" w:rsidRDefault="00AC10C5" w:rsidP="00AC10C5">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3CFFFC5F" w14:textId="77777777" w:rsidR="00AC10C5" w:rsidRPr="00ED575E" w:rsidRDefault="00AC10C5" w:rsidP="00AC10C5">
            <w:pPr>
              <w:pStyle w:val="ConsPlusCell"/>
              <w:jc w:val="center"/>
            </w:pPr>
            <w:r w:rsidRPr="00ED575E">
              <w:t>7</w:t>
            </w:r>
          </w:p>
        </w:tc>
      </w:tr>
      <w:tr w:rsidR="00AC10C5" w:rsidRPr="00ED575E" w14:paraId="485D5F12" w14:textId="77777777" w:rsidTr="00AC10C5">
        <w:trPr>
          <w:trHeight w:val="450"/>
        </w:trPr>
        <w:tc>
          <w:tcPr>
            <w:tcW w:w="2765" w:type="dxa"/>
            <w:tcBorders>
              <w:top w:val="nil"/>
              <w:left w:val="single" w:sz="4" w:space="0" w:color="auto"/>
              <w:bottom w:val="single" w:sz="4" w:space="0" w:color="auto"/>
              <w:right w:val="single" w:sz="4" w:space="0" w:color="auto"/>
            </w:tcBorders>
            <w:vAlign w:val="center"/>
          </w:tcPr>
          <w:p w14:paraId="5F46C7FA" w14:textId="77777777" w:rsidR="00AC10C5" w:rsidRPr="00FA31A9" w:rsidRDefault="00AC10C5" w:rsidP="00AC10C5">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xml:space="preserve"> рассортированный, концентрат</w:t>
            </w:r>
            <w:r w:rsidRPr="00FA31A9">
              <w:rPr>
                <w:rFonts w:ascii="Times New Roman" w:hAnsi="Times New Roman" w:cs="Times New Roman"/>
                <w:bCs/>
              </w:rPr>
              <w:t xml:space="preserve">) </w:t>
            </w:r>
          </w:p>
          <w:p w14:paraId="3972B536" w14:textId="77777777" w:rsidR="00AC10C5" w:rsidRPr="00FA31A9" w:rsidRDefault="00AC10C5" w:rsidP="00AC10C5">
            <w:pPr>
              <w:rPr>
                <w:rFonts w:ascii="Times New Roman" w:hAnsi="Times New Roman" w:cs="Times New Roman"/>
                <w:b/>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tc>
        <w:tc>
          <w:tcPr>
            <w:tcW w:w="1771" w:type="dxa"/>
            <w:tcBorders>
              <w:top w:val="nil"/>
              <w:left w:val="single" w:sz="4" w:space="0" w:color="auto"/>
              <w:bottom w:val="single" w:sz="4" w:space="0" w:color="auto"/>
              <w:right w:val="single" w:sz="4" w:space="0" w:color="auto"/>
            </w:tcBorders>
          </w:tcPr>
          <w:p w14:paraId="009EA7F8" w14:textId="77777777" w:rsidR="00AC10C5" w:rsidRPr="002F7B30" w:rsidRDefault="00AC10C5" w:rsidP="00AC10C5">
            <w:pPr>
              <w:pStyle w:val="ConsPlusCell"/>
            </w:pPr>
          </w:p>
        </w:tc>
        <w:tc>
          <w:tcPr>
            <w:tcW w:w="851" w:type="dxa"/>
            <w:tcBorders>
              <w:top w:val="nil"/>
              <w:left w:val="single" w:sz="4" w:space="0" w:color="auto"/>
              <w:bottom w:val="single" w:sz="4" w:space="0" w:color="auto"/>
              <w:right w:val="single" w:sz="4" w:space="0" w:color="auto"/>
            </w:tcBorders>
          </w:tcPr>
          <w:p w14:paraId="619E9648" w14:textId="77777777" w:rsidR="00AC10C5" w:rsidRDefault="00AC10C5" w:rsidP="00AC10C5">
            <w:pPr>
              <w:jc w:val="center"/>
              <w:rPr>
                <w:rFonts w:ascii="Times New Roman" w:hAnsi="Times New Roman" w:cs="Times New Roman"/>
              </w:rPr>
            </w:pPr>
          </w:p>
          <w:p w14:paraId="1BF8230C" w14:textId="77777777" w:rsidR="00AC10C5" w:rsidRPr="002F7B30" w:rsidRDefault="00AC10C5" w:rsidP="00AC10C5">
            <w:pPr>
              <w:jc w:val="center"/>
              <w:rPr>
                <w:rFonts w:ascii="Times New Roman" w:hAnsi="Times New Roman" w:cs="Times New Roman"/>
              </w:rPr>
            </w:pPr>
            <w:proofErr w:type="spellStart"/>
            <w:r>
              <w:rPr>
                <w:rFonts w:ascii="Times New Roman" w:hAnsi="Times New Roman" w:cs="Times New Roman"/>
              </w:rPr>
              <w:t>тн</w:t>
            </w:r>
            <w:proofErr w:type="spellEnd"/>
            <w:r>
              <w:rPr>
                <w:rFonts w:ascii="Times New Roman" w:hAnsi="Times New Roman" w:cs="Times New Roman"/>
              </w:rPr>
              <w:t>.</w:t>
            </w:r>
          </w:p>
        </w:tc>
        <w:tc>
          <w:tcPr>
            <w:tcW w:w="1276" w:type="dxa"/>
            <w:tcBorders>
              <w:top w:val="nil"/>
              <w:left w:val="single" w:sz="4" w:space="0" w:color="auto"/>
              <w:bottom w:val="single" w:sz="4" w:space="0" w:color="auto"/>
              <w:right w:val="single" w:sz="4" w:space="0" w:color="auto"/>
            </w:tcBorders>
            <w:vAlign w:val="bottom"/>
          </w:tcPr>
          <w:p w14:paraId="19654EF7" w14:textId="77777777" w:rsidR="00AC10C5" w:rsidRPr="002F7B30" w:rsidRDefault="00AC10C5" w:rsidP="00AC10C5">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5E9317C5" w14:textId="77777777" w:rsidR="00AC10C5" w:rsidRPr="002F7B30" w:rsidRDefault="00AC10C5" w:rsidP="00AC10C5">
            <w:pPr>
              <w:pStyle w:val="affc"/>
              <w:rPr>
                <w:rFonts w:ascii="Times New Roman" w:hAnsi="Times New Roman" w:cs="Times New Roman"/>
              </w:rPr>
            </w:pPr>
            <w:r>
              <w:rPr>
                <w:rFonts w:ascii="Times New Roman" w:hAnsi="Times New Roman" w:cs="Times New Roman"/>
              </w:rPr>
              <w:t>1000</w:t>
            </w:r>
          </w:p>
        </w:tc>
        <w:tc>
          <w:tcPr>
            <w:tcW w:w="1559" w:type="dxa"/>
            <w:tcBorders>
              <w:top w:val="nil"/>
              <w:left w:val="single" w:sz="4" w:space="0" w:color="auto"/>
              <w:bottom w:val="single" w:sz="4" w:space="0" w:color="auto"/>
              <w:right w:val="single" w:sz="4" w:space="0" w:color="auto"/>
            </w:tcBorders>
            <w:vAlign w:val="bottom"/>
          </w:tcPr>
          <w:p w14:paraId="4C03C9B1" w14:textId="77777777" w:rsidR="00AC10C5" w:rsidRPr="00ED575E" w:rsidRDefault="00AC10C5" w:rsidP="00AC10C5">
            <w:pPr>
              <w:spacing w:line="240" w:lineRule="atLeast"/>
              <w:jc w:val="right"/>
              <w:rPr>
                <w:rFonts w:ascii="Times New Roman" w:hAnsi="Times New Roman" w:cs="Times New Roman"/>
              </w:rPr>
            </w:pPr>
          </w:p>
        </w:tc>
      </w:tr>
    </w:tbl>
    <w:p w14:paraId="4115123A" w14:textId="77777777" w:rsidR="00AC10C5" w:rsidRPr="004E4B2D" w:rsidRDefault="00AC10C5" w:rsidP="00AC10C5">
      <w:pPr>
        <w:keepNext/>
        <w:keepLines/>
        <w:jc w:val="both"/>
        <w:rPr>
          <w:rFonts w:ascii="Times New Roman" w:hAnsi="Times New Roman" w:cs="Times New Roman"/>
          <w:b/>
          <w:u w:val="single"/>
        </w:rPr>
      </w:pPr>
      <w:r w:rsidRPr="004E4B2D">
        <w:rPr>
          <w:rFonts w:ascii="Times New Roman" w:hAnsi="Times New Roman" w:cs="Times New Roman"/>
          <w:b/>
          <w:u w:val="single"/>
        </w:rPr>
        <w:t xml:space="preserve">Место и сроки поставки товара: </w:t>
      </w:r>
    </w:p>
    <w:p w14:paraId="606908FE" w14:textId="77777777" w:rsidR="00AC10C5" w:rsidRPr="004E4B2D" w:rsidRDefault="00AC10C5" w:rsidP="00AC10C5">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AC10C5" w:rsidRPr="004E4B2D" w14:paraId="5C4E5294" w14:textId="77777777" w:rsidTr="00AC10C5">
        <w:tc>
          <w:tcPr>
            <w:tcW w:w="3780" w:type="dxa"/>
          </w:tcPr>
          <w:p w14:paraId="388AF4E1"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45E13833"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 -  пос. Черусти;</w:t>
            </w:r>
          </w:p>
          <w:p w14:paraId="6C35DBE9"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Бордуки</w:t>
            </w:r>
            <w:proofErr w:type="spellEnd"/>
            <w:r w:rsidRPr="004E4B2D">
              <w:rPr>
                <w:rFonts w:ascii="Times New Roman" w:hAnsi="Times New Roman"/>
                <w:spacing w:val="-8"/>
              </w:rPr>
              <w:t>;</w:t>
            </w:r>
          </w:p>
          <w:p w14:paraId="69425C3F"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с. Власово;</w:t>
            </w:r>
          </w:p>
          <w:p w14:paraId="31D9DE97"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Новосидоровская</w:t>
            </w:r>
            <w:proofErr w:type="spellEnd"/>
            <w:r w:rsidRPr="004E4B2D">
              <w:rPr>
                <w:rFonts w:ascii="Times New Roman" w:hAnsi="Times New Roman"/>
                <w:spacing w:val="-8"/>
              </w:rPr>
              <w:t>;</w:t>
            </w:r>
          </w:p>
          <w:p w14:paraId="0E3D0A72"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-г. </w:t>
            </w:r>
            <w:proofErr w:type="gramStart"/>
            <w:r w:rsidRPr="004E4B2D">
              <w:rPr>
                <w:rFonts w:ascii="Times New Roman" w:hAnsi="Times New Roman"/>
                <w:spacing w:val="-8"/>
              </w:rPr>
              <w:t>Шатура,  Подсобное</w:t>
            </w:r>
            <w:proofErr w:type="gramEnd"/>
            <w:r w:rsidRPr="004E4B2D">
              <w:rPr>
                <w:rFonts w:ascii="Times New Roman" w:hAnsi="Times New Roman"/>
                <w:spacing w:val="-8"/>
              </w:rPr>
              <w:t xml:space="preserve"> хозяйство ГРЭС;</w:t>
            </w:r>
          </w:p>
          <w:p w14:paraId="56C664BF"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Кобелево</w:t>
            </w:r>
            <w:proofErr w:type="spellEnd"/>
            <w:r w:rsidRPr="004E4B2D">
              <w:rPr>
                <w:rFonts w:ascii="Times New Roman" w:hAnsi="Times New Roman"/>
                <w:spacing w:val="-8"/>
              </w:rPr>
              <w:t>;</w:t>
            </w:r>
          </w:p>
          <w:p w14:paraId="1413C91C"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пос. Северная Грива;</w:t>
            </w:r>
          </w:p>
          <w:p w14:paraId="5616E2DB"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Голыгино</w:t>
            </w:r>
            <w:proofErr w:type="spellEnd"/>
            <w:r w:rsidRPr="004E4B2D">
              <w:rPr>
                <w:rFonts w:ascii="Times New Roman" w:hAnsi="Times New Roman"/>
                <w:spacing w:val="-8"/>
              </w:rPr>
              <w:t>;</w:t>
            </w:r>
          </w:p>
          <w:p w14:paraId="4709C16D" w14:textId="77777777" w:rsidR="00AC10C5" w:rsidRPr="004E4B2D" w:rsidRDefault="00AC10C5" w:rsidP="00AC10C5">
            <w:pPr>
              <w:keepNext/>
              <w:keepLines/>
              <w:rPr>
                <w:rFonts w:ascii="Times New Roman" w:hAnsi="Times New Roman"/>
                <w:spacing w:val="-8"/>
              </w:rPr>
            </w:pPr>
            <w:r w:rsidRPr="004E4B2D">
              <w:rPr>
                <w:rFonts w:ascii="Times New Roman" w:hAnsi="Times New Roman"/>
                <w:spacing w:val="-8"/>
              </w:rPr>
              <w:t xml:space="preserve">- д. </w:t>
            </w:r>
            <w:proofErr w:type="spellStart"/>
            <w:proofErr w:type="gramStart"/>
            <w:r w:rsidRPr="004E4B2D">
              <w:rPr>
                <w:rFonts w:ascii="Times New Roman" w:hAnsi="Times New Roman"/>
                <w:spacing w:val="-8"/>
              </w:rPr>
              <w:t>Маврино</w:t>
            </w:r>
            <w:proofErr w:type="spellEnd"/>
            <w:r w:rsidRPr="004E4B2D">
              <w:rPr>
                <w:rFonts w:ascii="Times New Roman" w:hAnsi="Times New Roman"/>
                <w:spacing w:val="-8"/>
              </w:rPr>
              <w:t xml:space="preserve">.   </w:t>
            </w:r>
            <w:proofErr w:type="gramEnd"/>
            <w:r w:rsidRPr="004E4B2D">
              <w:rPr>
                <w:rFonts w:ascii="Times New Roman" w:hAnsi="Times New Roman"/>
                <w:spacing w:val="-8"/>
              </w:rPr>
              <w:t xml:space="preserve">                                                                                               </w:t>
            </w:r>
          </w:p>
        </w:tc>
      </w:tr>
      <w:tr w:rsidR="00AC10C5" w:rsidRPr="004E4B2D" w14:paraId="48F8664A" w14:textId="77777777" w:rsidTr="00AC10C5">
        <w:tc>
          <w:tcPr>
            <w:tcW w:w="3780" w:type="dxa"/>
          </w:tcPr>
          <w:p w14:paraId="43C2EBC1" w14:textId="77777777" w:rsidR="00AC10C5" w:rsidRPr="004E4B2D" w:rsidRDefault="00AC10C5" w:rsidP="00AC10C5">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договора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21 </w:t>
            </w:r>
            <w:r w:rsidRPr="004E4B2D">
              <w:rPr>
                <w:rFonts w:ascii="Times New Roman" w:hAnsi="Times New Roman" w:cs="Times New Roman"/>
              </w:rPr>
              <w:t xml:space="preserve">г. </w:t>
            </w:r>
          </w:p>
          <w:p w14:paraId="27DB2BD9" w14:textId="77777777" w:rsidR="00AC10C5" w:rsidRPr="004E4B2D" w:rsidRDefault="00AC10C5" w:rsidP="00AC10C5">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1E2DEA6B" w14:textId="77777777" w:rsidR="00AC10C5" w:rsidRPr="004E4B2D" w:rsidRDefault="00AC10C5" w:rsidP="00AC10C5">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 xml:space="preserve">и разгрузка товара </w:t>
            </w:r>
            <w:proofErr w:type="gramStart"/>
            <w:r>
              <w:rPr>
                <w:rFonts w:ascii="Times New Roman" w:hAnsi="Times New Roman" w:cs="Times New Roman"/>
              </w:rPr>
              <w:t>осуществляется</w:t>
            </w:r>
            <w:proofErr w:type="gramEnd"/>
            <w:r>
              <w:rPr>
                <w:rFonts w:ascii="Times New Roman" w:hAnsi="Times New Roman" w:cs="Times New Roman"/>
              </w:rPr>
              <w:t xml:space="preserve"> силами и средствами Поставщика СТРОГО</w:t>
            </w:r>
            <w:r w:rsidRPr="004E4B2D">
              <w:rPr>
                <w:rFonts w:ascii="Times New Roman" w:hAnsi="Times New Roman" w:cs="Times New Roman"/>
              </w:rPr>
              <w:t xml:space="preserve"> в рабочие дни с 8-00 до 17-00.</w:t>
            </w:r>
          </w:p>
          <w:p w14:paraId="6286C264" w14:textId="77777777" w:rsidR="00AC10C5" w:rsidRPr="004E4B2D" w:rsidRDefault="00AC10C5" w:rsidP="00AC10C5">
            <w:pPr>
              <w:keepNext/>
              <w:keepLines/>
              <w:jc w:val="both"/>
              <w:rPr>
                <w:rFonts w:ascii="Times New Roman" w:hAnsi="Times New Roman" w:cs="Times New Roman"/>
                <w:b/>
                <w:u w:val="single"/>
              </w:rPr>
            </w:pPr>
          </w:p>
          <w:p w14:paraId="66DC6705" w14:textId="77777777" w:rsidR="00AC10C5" w:rsidRPr="004E4B2D" w:rsidRDefault="00AC10C5" w:rsidP="00AC10C5">
            <w:pPr>
              <w:keepNext/>
              <w:keepLines/>
              <w:jc w:val="both"/>
              <w:rPr>
                <w:rFonts w:ascii="Times New Roman" w:hAnsi="Times New Roman" w:cs="Times New Roman"/>
              </w:rPr>
            </w:pPr>
          </w:p>
          <w:p w14:paraId="30690BDA" w14:textId="77777777" w:rsidR="00AC10C5" w:rsidRPr="004E4B2D" w:rsidRDefault="00AC10C5" w:rsidP="00AC10C5">
            <w:pPr>
              <w:keepNext/>
              <w:keepLines/>
              <w:jc w:val="both"/>
              <w:rPr>
                <w:rFonts w:ascii="Times New Roman" w:hAnsi="Times New Roman" w:cs="Times New Roman"/>
              </w:rPr>
            </w:pPr>
          </w:p>
        </w:tc>
      </w:tr>
    </w:tbl>
    <w:p w14:paraId="7C78F248" w14:textId="77777777" w:rsidR="00AC10C5" w:rsidRPr="00B11EE1" w:rsidRDefault="00AC10C5" w:rsidP="00AC10C5">
      <w:pPr>
        <w:pStyle w:val="aff9"/>
        <w:keepNext/>
        <w:keepLines/>
        <w:tabs>
          <w:tab w:val="left" w:pos="360"/>
        </w:tabs>
        <w:ind w:right="96"/>
      </w:pPr>
    </w:p>
    <w:p w14:paraId="46F3A659" w14:textId="77777777" w:rsidR="00AC10C5" w:rsidRPr="005A3BE6" w:rsidRDefault="00AC10C5" w:rsidP="00AC10C5">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AC10C5" w:rsidRPr="005A3BE6" w14:paraId="2CED0B7B" w14:textId="77777777" w:rsidTr="00AC10C5">
        <w:tc>
          <w:tcPr>
            <w:tcW w:w="5103" w:type="dxa"/>
            <w:tcBorders>
              <w:top w:val="nil"/>
              <w:left w:val="nil"/>
              <w:bottom w:val="nil"/>
              <w:right w:val="nil"/>
            </w:tcBorders>
          </w:tcPr>
          <w:p w14:paraId="0C417748" w14:textId="77777777" w:rsidR="00AC10C5" w:rsidRPr="005A3BE6" w:rsidRDefault="00AC10C5" w:rsidP="00AC10C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4689BB8E" w14:textId="77777777" w:rsidR="00AC10C5" w:rsidRPr="005A3BE6" w:rsidRDefault="00AC10C5" w:rsidP="00AC10C5">
            <w:pPr>
              <w:rPr>
                <w:rFonts w:ascii="Times New Roman" w:hAnsi="Times New Roman"/>
                <w:b/>
                <w:bCs/>
              </w:rPr>
            </w:pPr>
            <w:r w:rsidRPr="005A3BE6">
              <w:rPr>
                <w:rFonts w:ascii="Times New Roman" w:hAnsi="Times New Roman"/>
                <w:b/>
                <w:bCs/>
              </w:rPr>
              <w:t>ПОСТАВЩИК:</w:t>
            </w:r>
          </w:p>
        </w:tc>
      </w:tr>
      <w:tr w:rsidR="00AC10C5" w:rsidRPr="005A3BE6" w14:paraId="310C7B9D" w14:textId="77777777" w:rsidTr="00AC10C5">
        <w:tc>
          <w:tcPr>
            <w:tcW w:w="5103" w:type="dxa"/>
            <w:tcBorders>
              <w:top w:val="nil"/>
              <w:left w:val="nil"/>
              <w:bottom w:val="nil"/>
              <w:right w:val="nil"/>
            </w:tcBorders>
          </w:tcPr>
          <w:p w14:paraId="1CDE3FCF" w14:textId="77777777" w:rsidR="00AC10C5" w:rsidRPr="005A3BE6" w:rsidRDefault="00AC10C5" w:rsidP="00AC10C5">
            <w:pPr>
              <w:tabs>
                <w:tab w:val="center" w:pos="4956"/>
              </w:tabs>
              <w:rPr>
                <w:rFonts w:ascii="Times New Roman" w:hAnsi="Times New Roman"/>
              </w:rPr>
            </w:pPr>
          </w:p>
          <w:p w14:paraId="15429EAD" w14:textId="77777777" w:rsidR="00AC10C5" w:rsidRPr="005A3BE6" w:rsidRDefault="00AC10C5" w:rsidP="00AC10C5">
            <w:pPr>
              <w:tabs>
                <w:tab w:val="center" w:pos="4956"/>
              </w:tabs>
              <w:rPr>
                <w:rFonts w:ascii="Times New Roman" w:hAnsi="Times New Roman"/>
              </w:rPr>
            </w:pPr>
            <w:r w:rsidRPr="005A3BE6">
              <w:rPr>
                <w:rFonts w:ascii="Times New Roman" w:hAnsi="Times New Roman"/>
              </w:rPr>
              <w:t>Директор</w:t>
            </w:r>
          </w:p>
          <w:p w14:paraId="37CE0859" w14:textId="77777777" w:rsidR="00AC10C5" w:rsidRPr="005A3BE6" w:rsidRDefault="00AC10C5" w:rsidP="00AC10C5">
            <w:pPr>
              <w:pStyle w:val="afff7"/>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76230C54" w14:textId="77777777" w:rsidR="00AC10C5" w:rsidRPr="005A3BE6" w:rsidRDefault="00AC10C5" w:rsidP="00AC10C5">
            <w:pPr>
              <w:pStyle w:val="afff7"/>
              <w:rPr>
                <w:rFonts w:ascii="Times New Roman" w:hAnsi="Times New Roman" w:cs="Times New Roman"/>
                <w:color w:val="000000"/>
                <w:sz w:val="22"/>
                <w:szCs w:val="22"/>
              </w:rPr>
            </w:pPr>
          </w:p>
          <w:p w14:paraId="399CF617" w14:textId="5972D20F" w:rsidR="00AC10C5" w:rsidRPr="005A3BE6" w:rsidRDefault="00AC10C5" w:rsidP="001B746F">
            <w:pPr>
              <w:pStyle w:val="afff7"/>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sidR="001B746F">
              <w:rPr>
                <w:rFonts w:ascii="Times New Roman" w:hAnsi="Times New Roman" w:cs="Times New Roman"/>
                <w:color w:val="000000"/>
                <w:sz w:val="22"/>
                <w:szCs w:val="22"/>
              </w:rPr>
              <w:t>А.В. Кашарский</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5599A8B2" w14:textId="77777777" w:rsidR="00AC10C5" w:rsidRPr="005A3BE6" w:rsidRDefault="00AC10C5" w:rsidP="00AC10C5">
            <w:pPr>
              <w:rPr>
                <w:rFonts w:ascii="Times New Roman" w:hAnsi="Times New Roman"/>
                <w:b/>
                <w:bCs/>
              </w:rPr>
            </w:pPr>
          </w:p>
          <w:p w14:paraId="02E9946D" w14:textId="77777777" w:rsidR="00AC10C5" w:rsidRPr="005A3BE6" w:rsidRDefault="00AC10C5" w:rsidP="00AC10C5">
            <w:pPr>
              <w:rPr>
                <w:rFonts w:ascii="Times New Roman" w:hAnsi="Times New Roman"/>
                <w:b/>
                <w:bCs/>
              </w:rPr>
            </w:pPr>
          </w:p>
          <w:p w14:paraId="55EFD251" w14:textId="77777777" w:rsidR="00AC10C5" w:rsidRPr="005A3BE6" w:rsidRDefault="00AC10C5" w:rsidP="00AC10C5">
            <w:pPr>
              <w:rPr>
                <w:rFonts w:ascii="Times New Roman" w:hAnsi="Times New Roman"/>
                <w:b/>
                <w:bCs/>
              </w:rPr>
            </w:pPr>
          </w:p>
          <w:p w14:paraId="6C645A85" w14:textId="77777777" w:rsidR="00AC10C5" w:rsidRPr="005A3BE6" w:rsidRDefault="00AC10C5" w:rsidP="00AC10C5">
            <w:pPr>
              <w:rPr>
                <w:rFonts w:ascii="Times New Roman" w:hAnsi="Times New Roman"/>
                <w:b/>
                <w:bCs/>
              </w:rPr>
            </w:pPr>
          </w:p>
          <w:p w14:paraId="60F1A324" w14:textId="77777777" w:rsidR="00AC10C5" w:rsidRPr="00342CE6" w:rsidRDefault="00AC10C5" w:rsidP="00AC10C5">
            <w:pPr>
              <w:rPr>
                <w:rFonts w:ascii="Times New Roman" w:hAnsi="Times New Roman"/>
                <w:bCs/>
              </w:rPr>
            </w:pPr>
            <w:r w:rsidRPr="00342CE6">
              <w:rPr>
                <w:rFonts w:ascii="Times New Roman" w:hAnsi="Times New Roman"/>
                <w:bCs/>
              </w:rPr>
              <w:t xml:space="preserve">______________________ </w:t>
            </w:r>
          </w:p>
        </w:tc>
      </w:tr>
      <w:tr w:rsidR="00AC10C5" w:rsidRPr="005A3BE6" w14:paraId="36E3F09A" w14:textId="77777777" w:rsidTr="00AC10C5">
        <w:tc>
          <w:tcPr>
            <w:tcW w:w="5103" w:type="dxa"/>
            <w:tcBorders>
              <w:top w:val="nil"/>
              <w:left w:val="nil"/>
              <w:bottom w:val="nil"/>
              <w:right w:val="nil"/>
            </w:tcBorders>
          </w:tcPr>
          <w:p w14:paraId="46EF0037" w14:textId="77777777" w:rsidR="00AC10C5" w:rsidRPr="005A3BE6" w:rsidRDefault="00AC10C5" w:rsidP="00AC10C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59E81113" w14:textId="77777777" w:rsidR="00AC10C5" w:rsidRPr="005A3BE6" w:rsidRDefault="00AC10C5" w:rsidP="00AC10C5">
            <w:pPr>
              <w:rPr>
                <w:rFonts w:ascii="Times New Roman" w:hAnsi="Times New Roman"/>
              </w:rPr>
            </w:pPr>
            <w:r w:rsidRPr="005A3BE6">
              <w:rPr>
                <w:rFonts w:ascii="Times New Roman" w:hAnsi="Times New Roman"/>
              </w:rPr>
              <w:t>М.П.</w:t>
            </w:r>
          </w:p>
        </w:tc>
      </w:tr>
    </w:tbl>
    <w:p w14:paraId="61921098" w14:textId="77777777" w:rsidR="00AC10C5" w:rsidRPr="005A3BE6" w:rsidRDefault="00AC10C5" w:rsidP="00AC10C5">
      <w:pPr>
        <w:rPr>
          <w:rFonts w:ascii="Times New Roman" w:hAnsi="Times New Roman"/>
          <w:lang w:eastAsia="x-none"/>
        </w:rPr>
      </w:pPr>
    </w:p>
    <w:p w14:paraId="3E3AD043" w14:textId="77777777" w:rsidR="00D6639E" w:rsidRDefault="00D6639E" w:rsidP="00C73623">
      <w:pPr>
        <w:jc w:val="cente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502" w:name="_Toc376187123"/>
      <w:bookmarkStart w:id="503" w:name="_Toc376187183"/>
      <w:bookmarkStart w:id="504" w:name="_Toc480989276"/>
      <w:bookmarkStart w:id="505" w:name="_Ref166247676"/>
      <w:bookmarkStart w:id="506" w:name="_Toc374530011"/>
      <w:bookmarkStart w:id="507" w:name="_Toc375898348"/>
      <w:bookmarkStart w:id="508" w:name="_Toc375898919"/>
      <w:bookmarkStart w:id="509" w:name="_Toc376104179"/>
      <w:bookmarkStart w:id="510" w:name="_Toc376104280"/>
      <w:bookmarkStart w:id="511" w:name="_Toc376104453"/>
      <w:bookmarkStart w:id="512" w:name="_Toc376104503"/>
      <w:bookmarkStart w:id="513" w:name="_Toc376104551"/>
      <w:bookmarkStart w:id="514" w:name="_Toc376104616"/>
      <w:bookmarkStart w:id="51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502"/>
      <w:bookmarkEnd w:id="503"/>
      <w:bookmarkEnd w:id="504"/>
      <w:bookmarkEnd w:id="505"/>
      <w:bookmarkEnd w:id="506"/>
      <w:bookmarkEnd w:id="507"/>
      <w:bookmarkEnd w:id="508"/>
      <w:bookmarkEnd w:id="509"/>
      <w:bookmarkEnd w:id="510"/>
      <w:bookmarkEnd w:id="511"/>
      <w:bookmarkEnd w:id="512"/>
      <w:bookmarkEnd w:id="513"/>
      <w:bookmarkEnd w:id="514"/>
      <w:r w:rsidR="00D6639E">
        <w:rPr>
          <w:rStyle w:val="1a"/>
          <w:b/>
          <w:color w:val="00000A"/>
        </w:rPr>
        <w:t xml:space="preserve"> ОБ </w:t>
      </w:r>
      <w:r w:rsidR="003B42EF">
        <w:rPr>
          <w:rStyle w:val="1a"/>
          <w:b/>
          <w:color w:val="00000A"/>
        </w:rPr>
        <w:t>АУКЦИОНЕ В ЭЛЕКТРОННОЙ ФОРМЕ</w:t>
      </w:r>
      <w:bookmarkEnd w:id="515"/>
    </w:p>
    <w:p w14:paraId="502D980E" w14:textId="77777777" w:rsidR="00C73623" w:rsidRDefault="00C73623" w:rsidP="00C73623">
      <w:pPr>
        <w:rPr>
          <w:rFonts w:ascii="Times New Roman" w:hAnsi="Times New Roman" w:cs="Times New Roman"/>
          <w:color w:val="00000A"/>
        </w:rPr>
      </w:pPr>
    </w:p>
    <w:p w14:paraId="377E3F73" w14:textId="77777777" w:rsidR="001B746F" w:rsidRDefault="001B746F" w:rsidP="001B746F">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0154FA7E" w14:textId="77777777" w:rsidR="001B746F" w:rsidRDefault="001B746F" w:rsidP="001B746F">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1B746F" w:rsidRPr="00ED575E" w14:paraId="4DE8297F" w14:textId="77777777" w:rsidTr="00197022">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341A73D7" w14:textId="77777777" w:rsidR="001B746F" w:rsidRPr="00ED575E" w:rsidRDefault="001B746F" w:rsidP="00197022">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75DABE31" w14:textId="77777777" w:rsidR="001B746F" w:rsidRPr="00ED575E" w:rsidRDefault="001B746F" w:rsidP="00197022">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63BF6741" w14:textId="77777777" w:rsidR="001B746F" w:rsidRPr="00ED575E" w:rsidRDefault="001B746F" w:rsidP="00197022">
            <w:pPr>
              <w:jc w:val="center"/>
              <w:rPr>
                <w:rFonts w:ascii="Times New Roman" w:hAnsi="Times New Roman" w:cs="Times New Roman"/>
              </w:rPr>
            </w:pPr>
            <w:r w:rsidRPr="00ED575E">
              <w:rPr>
                <w:rFonts w:ascii="Times New Roman" w:hAnsi="Times New Roman" w:cs="Times New Roman"/>
              </w:rPr>
              <w:t xml:space="preserve">Един.                        </w:t>
            </w:r>
            <w:proofErr w:type="spellStart"/>
            <w:r w:rsidRPr="00ED575E">
              <w:rPr>
                <w:rFonts w:ascii="Times New Roman" w:hAnsi="Times New Roman" w:cs="Times New Roman"/>
              </w:rPr>
              <w:t>измер</w:t>
            </w:r>
            <w:proofErr w:type="spellEnd"/>
            <w:r w:rsidRPr="00ED575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40E91E2D" w14:textId="77777777" w:rsidR="001B746F" w:rsidRPr="00ED575E" w:rsidRDefault="001B746F" w:rsidP="00197022">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4A377DF6" w14:textId="77777777" w:rsidR="001B746F" w:rsidRPr="00ED575E" w:rsidRDefault="001B746F" w:rsidP="00197022">
            <w:pPr>
              <w:jc w:val="center"/>
              <w:rPr>
                <w:rFonts w:ascii="Times New Roman" w:hAnsi="Times New Roman" w:cs="Times New Roman"/>
              </w:rPr>
            </w:pPr>
            <w:r w:rsidRPr="00ED575E">
              <w:rPr>
                <w:rFonts w:ascii="Times New Roman" w:hAnsi="Times New Roman" w:cs="Times New Roman"/>
              </w:rPr>
              <w:t>Сумма</w:t>
            </w:r>
          </w:p>
        </w:tc>
      </w:tr>
      <w:tr w:rsidR="001B746F" w:rsidRPr="00ED575E" w14:paraId="5ADC289F" w14:textId="77777777" w:rsidTr="00197022">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5E8CD2E3" w14:textId="77777777" w:rsidR="001B746F" w:rsidRDefault="001B746F" w:rsidP="00197022">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5B8341EE" w14:textId="77777777" w:rsidR="001B746F" w:rsidRPr="00F92496" w:rsidRDefault="001B746F" w:rsidP="00197022">
            <w:pPr>
              <w:rPr>
                <w:rFonts w:ascii="Times New Roman" w:hAnsi="Times New Roman" w:cs="Times New Roman"/>
                <w:b/>
                <w:bCs/>
              </w:rPr>
            </w:pPr>
            <w:proofErr w:type="gramStart"/>
            <w:r w:rsidRPr="00F92496">
              <w:rPr>
                <w:rFonts w:ascii="Times New Roman" w:hAnsi="Times New Roman" w:cs="Times New Roman"/>
                <w:b/>
                <w:bCs/>
              </w:rPr>
              <w:t>ГОСТ  Р</w:t>
            </w:r>
            <w:proofErr w:type="gramEnd"/>
            <w:r w:rsidRPr="00F92496">
              <w:rPr>
                <w:rFonts w:ascii="Times New Roman" w:hAnsi="Times New Roman" w:cs="Times New Roman"/>
                <w:b/>
                <w:bCs/>
              </w:rPr>
              <w:t xml:space="preserve"> 51591-2000</w:t>
            </w:r>
          </w:p>
          <w:p w14:paraId="55851DC7" w14:textId="77777777" w:rsidR="001B746F" w:rsidRPr="001B746F" w:rsidRDefault="001B746F" w:rsidP="00197022">
            <w:pPr>
              <w:pStyle w:val="affc"/>
              <w:rPr>
                <w:rFonts w:ascii="Times New Roman" w:hAnsi="Times New Roman" w:cs="Times New Roman"/>
                <w:b/>
              </w:rPr>
            </w:pPr>
            <w:r w:rsidRPr="001B746F">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6ED43EB8" w14:textId="77777777" w:rsidR="001B746F" w:rsidRDefault="001B746F" w:rsidP="00197022">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5F771A78" w14:textId="77777777" w:rsidR="001B746F" w:rsidRDefault="001B746F" w:rsidP="00197022">
            <w:pPr>
              <w:ind w:firstLine="8"/>
              <w:rPr>
                <w:rFonts w:ascii="Times New Roman" w:hAnsi="Times New Roman" w:cs="Times New Roman"/>
              </w:rPr>
            </w:pPr>
            <w:r w:rsidRPr="00F92496">
              <w:rPr>
                <w:rFonts w:ascii="Times New Roman" w:hAnsi="Times New Roman" w:cs="Times New Roman"/>
              </w:rPr>
              <w:t>Характеристика угля:</w:t>
            </w:r>
          </w:p>
          <w:p w14:paraId="773F50B9" w14:textId="77777777" w:rsidR="001B746F" w:rsidRPr="00F92496" w:rsidRDefault="001B746F" w:rsidP="00197022">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5308AEF5" w14:textId="77777777" w:rsidR="001B746F" w:rsidRPr="00880A28" w:rsidRDefault="001B746F" w:rsidP="00197022">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0F2CE09F" w14:textId="77777777" w:rsidR="001B746F" w:rsidRPr="00880A28" w:rsidRDefault="001B746F" w:rsidP="00197022">
            <w:pPr>
              <w:ind w:left="8"/>
              <w:rPr>
                <w:rFonts w:ascii="Times New Roman" w:hAnsi="Times New Roman" w:cs="Times New Roman"/>
              </w:rPr>
            </w:pPr>
            <w:r w:rsidRPr="00880A28">
              <w:rPr>
                <w:rFonts w:ascii="Times New Roman" w:hAnsi="Times New Roman" w:cs="Times New Roman"/>
              </w:rPr>
              <w:t>- Зола: не более 14 %</w:t>
            </w:r>
          </w:p>
          <w:p w14:paraId="47B1F1A7" w14:textId="77777777" w:rsidR="001B746F" w:rsidRPr="0045718D" w:rsidRDefault="001B746F" w:rsidP="00197022">
            <w:pPr>
              <w:ind w:left="8"/>
              <w:rPr>
                <w:rFonts w:ascii="Times New Roman" w:hAnsi="Times New Roman" w:cs="Times New Roman"/>
              </w:rPr>
            </w:pPr>
            <w:r w:rsidRPr="00880A28">
              <w:rPr>
                <w:rFonts w:ascii="Times New Roman" w:hAnsi="Times New Roman" w:cs="Times New Roman"/>
              </w:rPr>
              <w:t>- Сера: не более 0,5 %</w:t>
            </w:r>
          </w:p>
          <w:p w14:paraId="10906EDC" w14:textId="77777777" w:rsidR="001B746F" w:rsidRPr="008E248D" w:rsidRDefault="001B746F" w:rsidP="00197022">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0FF9A393" w14:textId="77777777" w:rsidR="001B746F" w:rsidRPr="00BA6AC5" w:rsidRDefault="001B746F" w:rsidP="00197022">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7704F3F9" w14:textId="77777777" w:rsidR="001B746F" w:rsidRPr="008E7C43" w:rsidRDefault="001B746F" w:rsidP="00197022">
            <w:pPr>
              <w:pStyle w:val="affc"/>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141092CB" w14:textId="77777777" w:rsidR="001B746F" w:rsidRPr="00ED575E" w:rsidRDefault="001B746F" w:rsidP="00197022">
            <w:pPr>
              <w:jc w:val="center"/>
              <w:rPr>
                <w:rFonts w:ascii="Times New Roman" w:hAnsi="Times New Roman" w:cs="Times New Roman"/>
              </w:rPr>
            </w:pPr>
          </w:p>
        </w:tc>
      </w:tr>
    </w:tbl>
    <w:p w14:paraId="4B0F426A" w14:textId="77777777" w:rsidR="001B746F" w:rsidRPr="00ED575E" w:rsidRDefault="001B746F" w:rsidP="001B746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1B746F" w:rsidRPr="00ED575E" w14:paraId="4E329AE4" w14:textId="77777777" w:rsidTr="00197022">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2373B081" w14:textId="77777777" w:rsidR="001B746F" w:rsidRPr="00ED575E" w:rsidRDefault="001B746F" w:rsidP="00197022">
            <w:pPr>
              <w:pStyle w:val="ConsPlusCell"/>
              <w:jc w:val="center"/>
            </w:pPr>
            <w:proofErr w:type="gramStart"/>
            <w:r w:rsidRPr="00ED575E">
              <w:t xml:space="preserve">№  </w:t>
            </w:r>
            <w:r w:rsidRPr="00ED575E">
              <w:br/>
              <w:t>п</w:t>
            </w:r>
            <w:proofErr w:type="gramEnd"/>
            <w:r w:rsidRPr="00ED575E">
              <w:t>/п</w:t>
            </w:r>
          </w:p>
        </w:tc>
        <w:tc>
          <w:tcPr>
            <w:tcW w:w="3482" w:type="dxa"/>
            <w:tcBorders>
              <w:top w:val="single" w:sz="4" w:space="0" w:color="auto"/>
              <w:left w:val="single" w:sz="4" w:space="0" w:color="auto"/>
              <w:bottom w:val="single" w:sz="4" w:space="0" w:color="auto"/>
              <w:right w:val="single" w:sz="4" w:space="0" w:color="auto"/>
            </w:tcBorders>
          </w:tcPr>
          <w:p w14:paraId="28471018" w14:textId="77777777" w:rsidR="001B746F" w:rsidRPr="00ED575E" w:rsidRDefault="001B746F" w:rsidP="00197022">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49412A48" w14:textId="77777777" w:rsidR="001B746F" w:rsidRPr="00ED575E" w:rsidRDefault="001B746F" w:rsidP="00197022">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63FFE385" w14:textId="77777777" w:rsidR="001B746F" w:rsidRPr="00ED575E" w:rsidRDefault="001B746F" w:rsidP="00197022">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6AC85D93" w14:textId="77777777" w:rsidR="001B746F" w:rsidRPr="00ED575E" w:rsidRDefault="001B746F" w:rsidP="00197022">
            <w:pPr>
              <w:pStyle w:val="ConsPlusCell"/>
              <w:jc w:val="center"/>
            </w:pPr>
            <w:r w:rsidRPr="00ED575E">
              <w:t xml:space="preserve">Срок </w:t>
            </w:r>
            <w:proofErr w:type="gramStart"/>
            <w:r w:rsidRPr="00ED575E">
              <w:t xml:space="preserve">исполнения  </w:t>
            </w:r>
            <w:r w:rsidRPr="00ED575E">
              <w:br/>
              <w:t>поставки</w:t>
            </w:r>
            <w:proofErr w:type="gramEnd"/>
          </w:p>
        </w:tc>
        <w:tc>
          <w:tcPr>
            <w:tcW w:w="0" w:type="auto"/>
            <w:tcBorders>
              <w:top w:val="single" w:sz="4" w:space="0" w:color="auto"/>
              <w:left w:val="single" w:sz="4" w:space="0" w:color="auto"/>
              <w:bottom w:val="single" w:sz="4" w:space="0" w:color="auto"/>
              <w:right w:val="single" w:sz="4" w:space="0" w:color="auto"/>
            </w:tcBorders>
          </w:tcPr>
          <w:p w14:paraId="23BABEB3" w14:textId="77777777" w:rsidR="001B746F" w:rsidRPr="00ED575E" w:rsidRDefault="001B746F" w:rsidP="00197022">
            <w:pPr>
              <w:pStyle w:val="ConsPlusCell"/>
              <w:jc w:val="center"/>
            </w:pPr>
            <w:r w:rsidRPr="00ED575E">
              <w:t>Примечание</w:t>
            </w:r>
          </w:p>
        </w:tc>
      </w:tr>
      <w:tr w:rsidR="001B746F" w:rsidRPr="00ED575E" w14:paraId="12B3344D" w14:textId="77777777" w:rsidTr="00197022">
        <w:trPr>
          <w:tblCellSpacing w:w="5" w:type="nil"/>
        </w:trPr>
        <w:tc>
          <w:tcPr>
            <w:tcW w:w="979" w:type="dxa"/>
            <w:tcBorders>
              <w:left w:val="single" w:sz="4" w:space="0" w:color="auto"/>
              <w:bottom w:val="single" w:sz="4" w:space="0" w:color="auto"/>
              <w:right w:val="single" w:sz="4" w:space="0" w:color="auto"/>
            </w:tcBorders>
          </w:tcPr>
          <w:p w14:paraId="066CE9B5" w14:textId="77777777" w:rsidR="001B746F" w:rsidRPr="00ED575E" w:rsidRDefault="001B746F" w:rsidP="00197022">
            <w:pPr>
              <w:pStyle w:val="ConsPlusCell"/>
              <w:jc w:val="center"/>
            </w:pPr>
          </w:p>
        </w:tc>
        <w:tc>
          <w:tcPr>
            <w:tcW w:w="3482" w:type="dxa"/>
            <w:tcBorders>
              <w:left w:val="single" w:sz="4" w:space="0" w:color="auto"/>
              <w:bottom w:val="single" w:sz="4" w:space="0" w:color="auto"/>
              <w:right w:val="single" w:sz="4" w:space="0" w:color="auto"/>
            </w:tcBorders>
          </w:tcPr>
          <w:p w14:paraId="1B4E862B" w14:textId="77777777" w:rsidR="001B746F" w:rsidRPr="00ED575E" w:rsidRDefault="001B746F" w:rsidP="00197022">
            <w:pPr>
              <w:pStyle w:val="ConsPlusCell"/>
              <w:jc w:val="center"/>
            </w:pPr>
          </w:p>
        </w:tc>
        <w:tc>
          <w:tcPr>
            <w:tcW w:w="902" w:type="dxa"/>
            <w:tcBorders>
              <w:left w:val="single" w:sz="4" w:space="0" w:color="auto"/>
              <w:bottom w:val="single" w:sz="4" w:space="0" w:color="auto"/>
              <w:right w:val="single" w:sz="4" w:space="0" w:color="auto"/>
            </w:tcBorders>
          </w:tcPr>
          <w:p w14:paraId="2E7DE90D" w14:textId="77777777" w:rsidR="001B746F" w:rsidRPr="00ED575E" w:rsidRDefault="001B746F" w:rsidP="00197022">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2F6271DD" w14:textId="77777777" w:rsidR="001B746F" w:rsidRPr="00ED575E" w:rsidRDefault="001B746F" w:rsidP="00197022">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6EB6F277" w14:textId="77777777" w:rsidR="001B746F" w:rsidRPr="00ED575E" w:rsidRDefault="001B746F" w:rsidP="00197022">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7B80AE7F" w14:textId="77777777" w:rsidR="001B746F" w:rsidRPr="00ED575E" w:rsidRDefault="001B746F" w:rsidP="00197022">
            <w:pPr>
              <w:pStyle w:val="ConsPlusCell"/>
              <w:jc w:val="center"/>
            </w:pPr>
            <w:r w:rsidRPr="00ED575E">
              <w:t>6</w:t>
            </w:r>
          </w:p>
        </w:tc>
      </w:tr>
      <w:tr w:rsidR="001B746F" w:rsidRPr="00ED575E" w14:paraId="17EF64F3" w14:textId="77777777" w:rsidTr="00197022">
        <w:trPr>
          <w:trHeight w:val="1696"/>
          <w:tblCellSpacing w:w="5" w:type="nil"/>
        </w:trPr>
        <w:tc>
          <w:tcPr>
            <w:tcW w:w="979" w:type="dxa"/>
            <w:tcBorders>
              <w:left w:val="single" w:sz="4" w:space="0" w:color="auto"/>
              <w:bottom w:val="single" w:sz="4" w:space="0" w:color="auto"/>
              <w:right w:val="single" w:sz="4" w:space="0" w:color="auto"/>
            </w:tcBorders>
          </w:tcPr>
          <w:p w14:paraId="7FEA32AE" w14:textId="77777777" w:rsidR="001B746F" w:rsidRPr="00ED575E" w:rsidRDefault="001B746F" w:rsidP="00197022">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56A72CB4" w14:textId="77777777" w:rsidR="001B746F" w:rsidRPr="00FA31A9" w:rsidRDefault="001B746F" w:rsidP="00197022">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666ADA04" w14:textId="77777777" w:rsidR="001B746F" w:rsidRPr="00FA31A9" w:rsidRDefault="001B746F" w:rsidP="00197022">
            <w:pPr>
              <w:rPr>
                <w:rFonts w:ascii="Times New Roman" w:hAnsi="Times New Roman" w:cs="Times New Roman"/>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p w14:paraId="2C3AC97C" w14:textId="77777777" w:rsidR="001B746F" w:rsidRPr="00ED575E" w:rsidRDefault="001B746F" w:rsidP="00197022">
            <w:pPr>
              <w:pStyle w:val="affc"/>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66506174" w14:textId="77777777" w:rsidR="001B746F" w:rsidRPr="00ED575E" w:rsidRDefault="001B746F" w:rsidP="00197022">
            <w:pPr>
              <w:jc w:val="both"/>
              <w:rPr>
                <w:rFonts w:ascii="Times New Roman" w:hAnsi="Times New Roman" w:cs="Times New Roman"/>
              </w:rPr>
            </w:pPr>
            <w:proofErr w:type="spellStart"/>
            <w:r>
              <w:rPr>
                <w:rFonts w:ascii="Times New Roman" w:hAnsi="Times New Roman" w:cs="Times New Roman"/>
              </w:rPr>
              <w:t>тн</w:t>
            </w:r>
            <w:proofErr w:type="spellEnd"/>
          </w:p>
        </w:tc>
        <w:tc>
          <w:tcPr>
            <w:tcW w:w="832" w:type="dxa"/>
            <w:tcBorders>
              <w:left w:val="single" w:sz="4" w:space="0" w:color="auto"/>
              <w:bottom w:val="single" w:sz="4" w:space="0" w:color="auto"/>
              <w:right w:val="single" w:sz="4" w:space="0" w:color="auto"/>
            </w:tcBorders>
            <w:vAlign w:val="center"/>
          </w:tcPr>
          <w:p w14:paraId="34B77CF4" w14:textId="77777777" w:rsidR="001B746F" w:rsidRPr="00ED575E" w:rsidRDefault="001B746F" w:rsidP="00197022">
            <w:pPr>
              <w:pStyle w:val="affc"/>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7E415FFF" w14:textId="77777777" w:rsidR="001B746F" w:rsidRPr="00ED575E" w:rsidRDefault="001B746F" w:rsidP="00197022">
            <w:pPr>
              <w:pStyle w:val="ConsPlusCell"/>
            </w:pPr>
          </w:p>
          <w:p w14:paraId="2D0CC528" w14:textId="77777777" w:rsidR="001B746F" w:rsidRPr="00ED575E" w:rsidRDefault="001B746F" w:rsidP="00197022">
            <w:pPr>
              <w:pStyle w:val="ConsPlusCell"/>
            </w:pPr>
          </w:p>
          <w:p w14:paraId="5DF44B66" w14:textId="77777777" w:rsidR="001B746F" w:rsidRPr="00ED575E" w:rsidRDefault="001B746F" w:rsidP="00197022">
            <w:pPr>
              <w:pStyle w:val="ConsPlusCell"/>
            </w:pPr>
          </w:p>
          <w:p w14:paraId="7FFD66E9" w14:textId="77777777" w:rsidR="001B746F" w:rsidRPr="00ED575E" w:rsidRDefault="001B746F" w:rsidP="00197022">
            <w:pPr>
              <w:pStyle w:val="ConsPlusCell"/>
            </w:pPr>
          </w:p>
          <w:p w14:paraId="3761F733" w14:textId="77777777" w:rsidR="001B746F" w:rsidRPr="00ED575E" w:rsidRDefault="001B746F" w:rsidP="00197022">
            <w:pPr>
              <w:pStyle w:val="ConsPlusCell"/>
            </w:pPr>
            <w:r w:rsidRPr="00ED575E">
              <w:t>3</w:t>
            </w:r>
            <w:r>
              <w:t>1</w:t>
            </w:r>
            <w:r w:rsidRPr="00ED575E">
              <w:t>.</w:t>
            </w:r>
            <w:r>
              <w:t>08</w:t>
            </w:r>
            <w:r w:rsidRPr="00ED575E">
              <w:t>.20</w:t>
            </w:r>
            <w:r>
              <w:t>21</w:t>
            </w:r>
            <w:r w:rsidRPr="00ED575E">
              <w:t>г.</w:t>
            </w:r>
          </w:p>
          <w:p w14:paraId="4455316D" w14:textId="77777777" w:rsidR="001B746F" w:rsidRPr="00ED575E" w:rsidRDefault="001B746F" w:rsidP="00197022">
            <w:pPr>
              <w:pStyle w:val="ConsPlusCell"/>
            </w:pPr>
          </w:p>
          <w:p w14:paraId="1355EA88" w14:textId="77777777" w:rsidR="001B746F" w:rsidRPr="00ED575E" w:rsidRDefault="001B746F" w:rsidP="00197022">
            <w:pPr>
              <w:pStyle w:val="ConsPlusCell"/>
            </w:pPr>
          </w:p>
          <w:p w14:paraId="62132544" w14:textId="77777777" w:rsidR="001B746F" w:rsidRPr="00ED575E" w:rsidRDefault="001B746F" w:rsidP="00197022">
            <w:pPr>
              <w:pStyle w:val="ConsPlusCell"/>
            </w:pPr>
          </w:p>
        </w:tc>
        <w:tc>
          <w:tcPr>
            <w:tcW w:w="0" w:type="auto"/>
            <w:tcBorders>
              <w:left w:val="single" w:sz="4" w:space="0" w:color="auto"/>
              <w:bottom w:val="single" w:sz="4" w:space="0" w:color="auto"/>
              <w:right w:val="single" w:sz="4" w:space="0" w:color="auto"/>
            </w:tcBorders>
          </w:tcPr>
          <w:p w14:paraId="138994F2" w14:textId="77777777" w:rsidR="001B746F" w:rsidRPr="00ED575E" w:rsidRDefault="001B746F" w:rsidP="00197022">
            <w:pPr>
              <w:pStyle w:val="ConsPlusCell"/>
            </w:pPr>
          </w:p>
          <w:p w14:paraId="2023C954" w14:textId="77777777" w:rsidR="001B746F" w:rsidRPr="00ED575E" w:rsidRDefault="001B746F" w:rsidP="00197022">
            <w:pPr>
              <w:pStyle w:val="ConsPlusCell"/>
              <w:jc w:val="center"/>
            </w:pPr>
            <w:r>
              <w:t>С момента подписания договора</w:t>
            </w:r>
            <w:r w:rsidRPr="00ED575E">
              <w:t xml:space="preserve"> и до </w:t>
            </w:r>
            <w:r w:rsidRPr="00ED575E">
              <w:rPr>
                <w:u w:val="single"/>
              </w:rPr>
              <w:t>«3</w:t>
            </w:r>
            <w:r>
              <w:rPr>
                <w:u w:val="single"/>
              </w:rPr>
              <w:t xml:space="preserve">1» августа </w:t>
            </w:r>
            <w:r w:rsidRPr="00ED575E">
              <w:rPr>
                <w:u w:val="single"/>
              </w:rPr>
              <w:t>20</w:t>
            </w:r>
            <w:r>
              <w:rPr>
                <w:u w:val="single"/>
              </w:rPr>
              <w:t>21</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5600720D" w14:textId="77777777" w:rsidR="001B746F" w:rsidRDefault="001B746F" w:rsidP="001B746F">
      <w:pPr>
        <w:jc w:val="both"/>
        <w:rPr>
          <w:rFonts w:ascii="Times New Roman" w:hAnsi="Times New Roman" w:cs="Times New Roman"/>
        </w:rPr>
      </w:pPr>
    </w:p>
    <w:p w14:paraId="6A244A44" w14:textId="77777777" w:rsidR="001B746F" w:rsidRDefault="001B746F" w:rsidP="001B746F">
      <w:pPr>
        <w:jc w:val="both"/>
        <w:rPr>
          <w:rFonts w:ascii="Times New Roman" w:hAnsi="Times New Roman" w:cs="Times New Roman"/>
        </w:rPr>
      </w:pPr>
    </w:p>
    <w:p w14:paraId="0D4201FA" w14:textId="77777777" w:rsidR="001B746F" w:rsidRDefault="001B746F" w:rsidP="001B746F">
      <w:pPr>
        <w:jc w:val="both"/>
        <w:rPr>
          <w:rFonts w:ascii="Times New Roman" w:hAnsi="Times New Roman" w:cs="Times New Roman"/>
        </w:rPr>
      </w:pPr>
    </w:p>
    <w:p w14:paraId="38527D2E" w14:textId="77777777" w:rsidR="001B746F" w:rsidRDefault="001B746F" w:rsidP="001B746F">
      <w:pPr>
        <w:jc w:val="both"/>
        <w:rPr>
          <w:rFonts w:ascii="Times New Roman" w:hAnsi="Times New Roman" w:cs="Times New Roman"/>
        </w:rPr>
      </w:pPr>
    </w:p>
    <w:p w14:paraId="4F9931BD" w14:textId="77777777" w:rsidR="001B746F" w:rsidRDefault="001B746F" w:rsidP="001B746F">
      <w:pPr>
        <w:jc w:val="both"/>
        <w:rPr>
          <w:rFonts w:ascii="Times New Roman" w:hAnsi="Times New Roman" w:cs="Times New Roman"/>
        </w:rPr>
      </w:pPr>
    </w:p>
    <w:p w14:paraId="43160C4E" w14:textId="77777777" w:rsidR="001B746F" w:rsidRDefault="001B746F" w:rsidP="001B746F">
      <w:pPr>
        <w:jc w:val="both"/>
        <w:rPr>
          <w:rFonts w:ascii="Times New Roman" w:hAnsi="Times New Roman" w:cs="Times New Roman"/>
        </w:rPr>
      </w:pPr>
    </w:p>
    <w:p w14:paraId="3FE2F4B6" w14:textId="77777777" w:rsidR="001B746F" w:rsidRDefault="001B746F" w:rsidP="001B746F">
      <w:pPr>
        <w:jc w:val="both"/>
        <w:rPr>
          <w:rFonts w:ascii="Times New Roman" w:hAnsi="Times New Roman" w:cs="Times New Roman"/>
        </w:rPr>
      </w:pPr>
    </w:p>
    <w:p w14:paraId="00D2C4EF" w14:textId="77777777" w:rsidR="001B746F" w:rsidRPr="00ED575E" w:rsidRDefault="001B746F" w:rsidP="001B746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 xml:space="preserve">СПЕЦИФИКАЦИЯ </w:t>
      </w:r>
    </w:p>
    <w:p w14:paraId="30D9BDFF" w14:textId="77777777" w:rsidR="001B746F" w:rsidRPr="00ED575E" w:rsidRDefault="001B746F" w:rsidP="001B746F">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2C5AA9D2" w14:textId="77777777" w:rsidR="001B746F" w:rsidRPr="00ED575E" w:rsidRDefault="001B746F" w:rsidP="001B746F">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1B746F" w:rsidRPr="00ED575E" w14:paraId="026159DD" w14:textId="77777777" w:rsidTr="00197022">
        <w:trPr>
          <w:trHeight w:val="1023"/>
        </w:trPr>
        <w:tc>
          <w:tcPr>
            <w:tcW w:w="2765" w:type="dxa"/>
            <w:tcBorders>
              <w:top w:val="single" w:sz="4" w:space="0" w:color="auto"/>
              <w:left w:val="single" w:sz="4" w:space="0" w:color="auto"/>
              <w:bottom w:val="single" w:sz="4" w:space="0" w:color="auto"/>
              <w:right w:val="single" w:sz="4" w:space="0" w:color="auto"/>
            </w:tcBorders>
          </w:tcPr>
          <w:p w14:paraId="2D319586" w14:textId="77777777" w:rsidR="001B746F" w:rsidRPr="00ED575E" w:rsidRDefault="001B746F" w:rsidP="00197022">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624208A9" w14:textId="77777777" w:rsidR="001B746F" w:rsidRPr="00ED575E" w:rsidRDefault="001B746F" w:rsidP="00197022">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1A532ED3" w14:textId="77777777" w:rsidR="001B746F" w:rsidRPr="00ED575E" w:rsidRDefault="001B746F" w:rsidP="00197022">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04381458" w14:textId="77777777" w:rsidR="001B746F" w:rsidRPr="00ED575E" w:rsidRDefault="001B746F" w:rsidP="00197022">
            <w:pPr>
              <w:pStyle w:val="ConsPlusCell"/>
              <w:jc w:val="center"/>
            </w:pPr>
            <w:r w:rsidRPr="00ED575E">
              <w:t>Цена</w:t>
            </w:r>
          </w:p>
          <w:p w14:paraId="76713694" w14:textId="77777777" w:rsidR="001B746F" w:rsidRPr="00ED575E" w:rsidRDefault="001B746F" w:rsidP="00197022">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7047B7F6" w14:textId="77777777" w:rsidR="001B746F" w:rsidRPr="00ED575E" w:rsidRDefault="001B746F" w:rsidP="00197022">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0A693D4D" w14:textId="77777777" w:rsidR="001B746F" w:rsidRPr="00ED575E" w:rsidRDefault="001B746F" w:rsidP="00197022">
            <w:pPr>
              <w:pStyle w:val="ConsPlusCell"/>
              <w:jc w:val="center"/>
            </w:pPr>
            <w:r w:rsidRPr="00ED575E">
              <w:t xml:space="preserve">Сумма   </w:t>
            </w:r>
            <w:r w:rsidRPr="00ED575E">
              <w:br/>
              <w:t xml:space="preserve">в руб.  </w:t>
            </w:r>
            <w:r w:rsidRPr="00ED575E">
              <w:br/>
            </w:r>
          </w:p>
        </w:tc>
      </w:tr>
      <w:tr w:rsidR="001B746F" w:rsidRPr="00ED575E" w14:paraId="72F02D3D" w14:textId="77777777" w:rsidTr="00197022">
        <w:tc>
          <w:tcPr>
            <w:tcW w:w="2765" w:type="dxa"/>
            <w:tcBorders>
              <w:top w:val="nil"/>
              <w:left w:val="single" w:sz="4" w:space="0" w:color="auto"/>
              <w:bottom w:val="single" w:sz="4" w:space="0" w:color="auto"/>
              <w:right w:val="single" w:sz="4" w:space="0" w:color="auto"/>
            </w:tcBorders>
          </w:tcPr>
          <w:p w14:paraId="6BC1312C" w14:textId="77777777" w:rsidR="001B746F" w:rsidRPr="00ED575E" w:rsidRDefault="001B746F" w:rsidP="00197022">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6D886689" w14:textId="77777777" w:rsidR="001B746F" w:rsidRPr="00ED575E" w:rsidRDefault="001B746F" w:rsidP="00197022">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24D288C9" w14:textId="77777777" w:rsidR="001B746F" w:rsidRPr="00ED575E" w:rsidRDefault="001B746F" w:rsidP="00197022">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3BD659F7" w14:textId="77777777" w:rsidR="001B746F" w:rsidRPr="00ED575E" w:rsidRDefault="001B746F" w:rsidP="00197022">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2946357E" w14:textId="77777777" w:rsidR="001B746F" w:rsidRPr="00ED575E" w:rsidRDefault="001B746F" w:rsidP="00197022">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057EF7AC" w14:textId="77777777" w:rsidR="001B746F" w:rsidRPr="00ED575E" w:rsidRDefault="001B746F" w:rsidP="00197022">
            <w:pPr>
              <w:pStyle w:val="ConsPlusCell"/>
              <w:jc w:val="center"/>
            </w:pPr>
            <w:r w:rsidRPr="00ED575E">
              <w:t>7</w:t>
            </w:r>
          </w:p>
        </w:tc>
      </w:tr>
      <w:tr w:rsidR="001B746F" w:rsidRPr="00ED575E" w14:paraId="622EE506" w14:textId="77777777" w:rsidTr="00197022">
        <w:trPr>
          <w:trHeight w:val="450"/>
        </w:trPr>
        <w:tc>
          <w:tcPr>
            <w:tcW w:w="2765" w:type="dxa"/>
            <w:tcBorders>
              <w:top w:val="nil"/>
              <w:left w:val="single" w:sz="4" w:space="0" w:color="auto"/>
              <w:bottom w:val="single" w:sz="4" w:space="0" w:color="auto"/>
              <w:right w:val="single" w:sz="4" w:space="0" w:color="auto"/>
            </w:tcBorders>
            <w:vAlign w:val="center"/>
          </w:tcPr>
          <w:p w14:paraId="0304805D" w14:textId="77777777" w:rsidR="001B746F" w:rsidRPr="00FA31A9" w:rsidRDefault="001B746F" w:rsidP="00197022">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xml:space="preserve"> рассортированный, концентрат</w:t>
            </w:r>
            <w:r w:rsidRPr="00FA31A9">
              <w:rPr>
                <w:rFonts w:ascii="Times New Roman" w:hAnsi="Times New Roman" w:cs="Times New Roman"/>
                <w:bCs/>
              </w:rPr>
              <w:t xml:space="preserve">) </w:t>
            </w:r>
          </w:p>
          <w:p w14:paraId="5EBD255B" w14:textId="77777777" w:rsidR="001B746F" w:rsidRPr="00FA31A9" w:rsidRDefault="001B746F" w:rsidP="00197022">
            <w:pPr>
              <w:rPr>
                <w:rFonts w:ascii="Times New Roman" w:hAnsi="Times New Roman" w:cs="Times New Roman"/>
                <w:b/>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tc>
        <w:tc>
          <w:tcPr>
            <w:tcW w:w="1771" w:type="dxa"/>
            <w:tcBorders>
              <w:top w:val="nil"/>
              <w:left w:val="single" w:sz="4" w:space="0" w:color="auto"/>
              <w:bottom w:val="single" w:sz="4" w:space="0" w:color="auto"/>
              <w:right w:val="single" w:sz="4" w:space="0" w:color="auto"/>
            </w:tcBorders>
          </w:tcPr>
          <w:p w14:paraId="194F0F65" w14:textId="77777777" w:rsidR="001B746F" w:rsidRPr="002F7B30" w:rsidRDefault="001B746F" w:rsidP="00197022">
            <w:pPr>
              <w:pStyle w:val="ConsPlusCell"/>
            </w:pPr>
          </w:p>
        </w:tc>
        <w:tc>
          <w:tcPr>
            <w:tcW w:w="851" w:type="dxa"/>
            <w:tcBorders>
              <w:top w:val="nil"/>
              <w:left w:val="single" w:sz="4" w:space="0" w:color="auto"/>
              <w:bottom w:val="single" w:sz="4" w:space="0" w:color="auto"/>
              <w:right w:val="single" w:sz="4" w:space="0" w:color="auto"/>
            </w:tcBorders>
          </w:tcPr>
          <w:p w14:paraId="090E5F6D" w14:textId="77777777" w:rsidR="001B746F" w:rsidRDefault="001B746F" w:rsidP="00197022">
            <w:pPr>
              <w:jc w:val="center"/>
              <w:rPr>
                <w:rFonts w:ascii="Times New Roman" w:hAnsi="Times New Roman" w:cs="Times New Roman"/>
              </w:rPr>
            </w:pPr>
          </w:p>
          <w:p w14:paraId="076F81E3" w14:textId="77777777" w:rsidR="001B746F" w:rsidRPr="002F7B30" w:rsidRDefault="001B746F" w:rsidP="00197022">
            <w:pPr>
              <w:jc w:val="center"/>
              <w:rPr>
                <w:rFonts w:ascii="Times New Roman" w:hAnsi="Times New Roman" w:cs="Times New Roman"/>
              </w:rPr>
            </w:pPr>
            <w:proofErr w:type="spellStart"/>
            <w:r>
              <w:rPr>
                <w:rFonts w:ascii="Times New Roman" w:hAnsi="Times New Roman" w:cs="Times New Roman"/>
              </w:rPr>
              <w:t>тн</w:t>
            </w:r>
            <w:proofErr w:type="spellEnd"/>
            <w:r>
              <w:rPr>
                <w:rFonts w:ascii="Times New Roman" w:hAnsi="Times New Roman" w:cs="Times New Roman"/>
              </w:rPr>
              <w:t>.</w:t>
            </w:r>
          </w:p>
        </w:tc>
        <w:tc>
          <w:tcPr>
            <w:tcW w:w="1276" w:type="dxa"/>
            <w:tcBorders>
              <w:top w:val="nil"/>
              <w:left w:val="single" w:sz="4" w:space="0" w:color="auto"/>
              <w:bottom w:val="single" w:sz="4" w:space="0" w:color="auto"/>
              <w:right w:val="single" w:sz="4" w:space="0" w:color="auto"/>
            </w:tcBorders>
            <w:vAlign w:val="bottom"/>
          </w:tcPr>
          <w:p w14:paraId="5BD69829" w14:textId="77777777" w:rsidR="001B746F" w:rsidRPr="002F7B30" w:rsidRDefault="001B746F" w:rsidP="00197022">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52984DA9" w14:textId="77777777" w:rsidR="001B746F" w:rsidRPr="002F7B30" w:rsidRDefault="001B746F" w:rsidP="00197022">
            <w:pPr>
              <w:pStyle w:val="affc"/>
              <w:rPr>
                <w:rFonts w:ascii="Times New Roman" w:hAnsi="Times New Roman" w:cs="Times New Roman"/>
              </w:rPr>
            </w:pPr>
            <w:r>
              <w:rPr>
                <w:rFonts w:ascii="Times New Roman" w:hAnsi="Times New Roman" w:cs="Times New Roman"/>
              </w:rPr>
              <w:t>1000</w:t>
            </w:r>
          </w:p>
        </w:tc>
        <w:tc>
          <w:tcPr>
            <w:tcW w:w="1559" w:type="dxa"/>
            <w:tcBorders>
              <w:top w:val="nil"/>
              <w:left w:val="single" w:sz="4" w:space="0" w:color="auto"/>
              <w:bottom w:val="single" w:sz="4" w:space="0" w:color="auto"/>
              <w:right w:val="single" w:sz="4" w:space="0" w:color="auto"/>
            </w:tcBorders>
            <w:vAlign w:val="bottom"/>
          </w:tcPr>
          <w:p w14:paraId="37E83465" w14:textId="77777777" w:rsidR="001B746F" w:rsidRPr="00ED575E" w:rsidRDefault="001B746F" w:rsidP="00197022">
            <w:pPr>
              <w:spacing w:line="240" w:lineRule="atLeast"/>
              <w:jc w:val="right"/>
              <w:rPr>
                <w:rFonts w:ascii="Times New Roman" w:hAnsi="Times New Roman" w:cs="Times New Roman"/>
              </w:rPr>
            </w:pPr>
          </w:p>
        </w:tc>
      </w:tr>
    </w:tbl>
    <w:p w14:paraId="3C150B52" w14:textId="77777777" w:rsidR="001B746F" w:rsidRPr="004E4B2D" w:rsidRDefault="001B746F" w:rsidP="001B746F">
      <w:pPr>
        <w:keepNext/>
        <w:keepLines/>
        <w:jc w:val="both"/>
        <w:rPr>
          <w:rFonts w:ascii="Times New Roman" w:hAnsi="Times New Roman" w:cs="Times New Roman"/>
          <w:b/>
          <w:u w:val="single"/>
        </w:rPr>
      </w:pPr>
      <w:r w:rsidRPr="004E4B2D">
        <w:rPr>
          <w:rFonts w:ascii="Times New Roman" w:hAnsi="Times New Roman" w:cs="Times New Roman"/>
          <w:b/>
          <w:u w:val="single"/>
        </w:rPr>
        <w:t xml:space="preserve">Место и сроки поставки товара: </w:t>
      </w:r>
    </w:p>
    <w:p w14:paraId="0E601119" w14:textId="77777777" w:rsidR="001B746F" w:rsidRPr="004E4B2D" w:rsidRDefault="001B746F" w:rsidP="001B746F">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1B746F" w:rsidRPr="004E4B2D" w14:paraId="030361D6" w14:textId="77777777" w:rsidTr="00197022">
        <w:tc>
          <w:tcPr>
            <w:tcW w:w="3780" w:type="dxa"/>
          </w:tcPr>
          <w:p w14:paraId="167CAA6D"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47A2CFDE"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 -  пос. Черусти;</w:t>
            </w:r>
          </w:p>
          <w:p w14:paraId="4C0D614C"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Бордуки</w:t>
            </w:r>
            <w:proofErr w:type="spellEnd"/>
            <w:r w:rsidRPr="004E4B2D">
              <w:rPr>
                <w:rFonts w:ascii="Times New Roman" w:hAnsi="Times New Roman"/>
                <w:spacing w:val="-8"/>
              </w:rPr>
              <w:t>;</w:t>
            </w:r>
          </w:p>
          <w:p w14:paraId="385A7ECC"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с. Власово;</w:t>
            </w:r>
          </w:p>
          <w:p w14:paraId="02BF17F4"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Новосидоровская</w:t>
            </w:r>
            <w:proofErr w:type="spellEnd"/>
            <w:r w:rsidRPr="004E4B2D">
              <w:rPr>
                <w:rFonts w:ascii="Times New Roman" w:hAnsi="Times New Roman"/>
                <w:spacing w:val="-8"/>
              </w:rPr>
              <w:t>;</w:t>
            </w:r>
          </w:p>
          <w:p w14:paraId="780695D2"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-г. </w:t>
            </w:r>
            <w:proofErr w:type="gramStart"/>
            <w:r w:rsidRPr="004E4B2D">
              <w:rPr>
                <w:rFonts w:ascii="Times New Roman" w:hAnsi="Times New Roman"/>
                <w:spacing w:val="-8"/>
              </w:rPr>
              <w:t>Шатура,  Подсобное</w:t>
            </w:r>
            <w:proofErr w:type="gramEnd"/>
            <w:r w:rsidRPr="004E4B2D">
              <w:rPr>
                <w:rFonts w:ascii="Times New Roman" w:hAnsi="Times New Roman"/>
                <w:spacing w:val="-8"/>
              </w:rPr>
              <w:t xml:space="preserve"> хозяйство ГРЭС;</w:t>
            </w:r>
          </w:p>
          <w:p w14:paraId="2FAEA39C"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Кобелево</w:t>
            </w:r>
            <w:proofErr w:type="spellEnd"/>
            <w:r w:rsidRPr="004E4B2D">
              <w:rPr>
                <w:rFonts w:ascii="Times New Roman" w:hAnsi="Times New Roman"/>
                <w:spacing w:val="-8"/>
              </w:rPr>
              <w:t>;</w:t>
            </w:r>
          </w:p>
          <w:p w14:paraId="59C76E10"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пос. Северная Грива;</w:t>
            </w:r>
          </w:p>
          <w:p w14:paraId="52D64636"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 д. </w:t>
            </w:r>
            <w:proofErr w:type="spellStart"/>
            <w:r w:rsidRPr="004E4B2D">
              <w:rPr>
                <w:rFonts w:ascii="Times New Roman" w:hAnsi="Times New Roman"/>
                <w:spacing w:val="-8"/>
              </w:rPr>
              <w:t>Голыгино</w:t>
            </w:r>
            <w:proofErr w:type="spellEnd"/>
            <w:r w:rsidRPr="004E4B2D">
              <w:rPr>
                <w:rFonts w:ascii="Times New Roman" w:hAnsi="Times New Roman"/>
                <w:spacing w:val="-8"/>
              </w:rPr>
              <w:t>;</w:t>
            </w:r>
          </w:p>
          <w:p w14:paraId="01505CC3" w14:textId="77777777" w:rsidR="001B746F" w:rsidRPr="004E4B2D" w:rsidRDefault="001B746F" w:rsidP="00197022">
            <w:pPr>
              <w:keepNext/>
              <w:keepLines/>
              <w:rPr>
                <w:rFonts w:ascii="Times New Roman" w:hAnsi="Times New Roman"/>
                <w:spacing w:val="-8"/>
              </w:rPr>
            </w:pPr>
            <w:r w:rsidRPr="004E4B2D">
              <w:rPr>
                <w:rFonts w:ascii="Times New Roman" w:hAnsi="Times New Roman"/>
                <w:spacing w:val="-8"/>
              </w:rPr>
              <w:t xml:space="preserve">- д. </w:t>
            </w:r>
            <w:proofErr w:type="spellStart"/>
            <w:proofErr w:type="gramStart"/>
            <w:r w:rsidRPr="004E4B2D">
              <w:rPr>
                <w:rFonts w:ascii="Times New Roman" w:hAnsi="Times New Roman"/>
                <w:spacing w:val="-8"/>
              </w:rPr>
              <w:t>Маврино</w:t>
            </w:r>
            <w:proofErr w:type="spellEnd"/>
            <w:r w:rsidRPr="004E4B2D">
              <w:rPr>
                <w:rFonts w:ascii="Times New Roman" w:hAnsi="Times New Roman"/>
                <w:spacing w:val="-8"/>
              </w:rPr>
              <w:t xml:space="preserve">.   </w:t>
            </w:r>
            <w:proofErr w:type="gramEnd"/>
            <w:r w:rsidRPr="004E4B2D">
              <w:rPr>
                <w:rFonts w:ascii="Times New Roman" w:hAnsi="Times New Roman"/>
                <w:spacing w:val="-8"/>
              </w:rPr>
              <w:t xml:space="preserve">                                                                                               </w:t>
            </w:r>
          </w:p>
        </w:tc>
      </w:tr>
      <w:tr w:rsidR="001B746F" w:rsidRPr="004E4B2D" w14:paraId="3486E40B" w14:textId="77777777" w:rsidTr="00197022">
        <w:tc>
          <w:tcPr>
            <w:tcW w:w="3780" w:type="dxa"/>
          </w:tcPr>
          <w:p w14:paraId="33CCFCAD" w14:textId="77777777" w:rsidR="001B746F" w:rsidRPr="004E4B2D" w:rsidRDefault="001B746F" w:rsidP="00197022">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договора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21 </w:t>
            </w:r>
            <w:r w:rsidRPr="004E4B2D">
              <w:rPr>
                <w:rFonts w:ascii="Times New Roman" w:hAnsi="Times New Roman" w:cs="Times New Roman"/>
              </w:rPr>
              <w:t xml:space="preserve">г. </w:t>
            </w:r>
          </w:p>
          <w:p w14:paraId="5A064515" w14:textId="77777777" w:rsidR="001B746F" w:rsidRPr="004E4B2D" w:rsidRDefault="001B746F" w:rsidP="00197022">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3D952C14" w14:textId="77777777" w:rsidR="001B746F" w:rsidRPr="004E4B2D" w:rsidRDefault="001B746F" w:rsidP="00197022">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 xml:space="preserve">и разгрузка товара </w:t>
            </w:r>
            <w:proofErr w:type="gramStart"/>
            <w:r>
              <w:rPr>
                <w:rFonts w:ascii="Times New Roman" w:hAnsi="Times New Roman" w:cs="Times New Roman"/>
              </w:rPr>
              <w:t>осуществляется</w:t>
            </w:r>
            <w:proofErr w:type="gramEnd"/>
            <w:r>
              <w:rPr>
                <w:rFonts w:ascii="Times New Roman" w:hAnsi="Times New Roman" w:cs="Times New Roman"/>
              </w:rPr>
              <w:t xml:space="preserve"> силами и средствами Поставщика СТРОГО</w:t>
            </w:r>
            <w:r w:rsidRPr="004E4B2D">
              <w:rPr>
                <w:rFonts w:ascii="Times New Roman" w:hAnsi="Times New Roman" w:cs="Times New Roman"/>
              </w:rPr>
              <w:t xml:space="preserve"> в рабочие дни с 8-00 до 17-00.</w:t>
            </w:r>
          </w:p>
          <w:p w14:paraId="1EC8DD93" w14:textId="77777777" w:rsidR="001B746F" w:rsidRPr="004E4B2D" w:rsidRDefault="001B746F" w:rsidP="00197022">
            <w:pPr>
              <w:keepNext/>
              <w:keepLines/>
              <w:jc w:val="both"/>
              <w:rPr>
                <w:rFonts w:ascii="Times New Roman" w:hAnsi="Times New Roman" w:cs="Times New Roman"/>
                <w:b/>
                <w:u w:val="single"/>
              </w:rPr>
            </w:pPr>
          </w:p>
          <w:p w14:paraId="1AE90FDF" w14:textId="77777777" w:rsidR="001B746F" w:rsidRPr="004E4B2D" w:rsidRDefault="001B746F" w:rsidP="00197022">
            <w:pPr>
              <w:keepNext/>
              <w:keepLines/>
              <w:jc w:val="both"/>
              <w:rPr>
                <w:rFonts w:ascii="Times New Roman" w:hAnsi="Times New Roman" w:cs="Times New Roman"/>
              </w:rPr>
            </w:pPr>
          </w:p>
          <w:p w14:paraId="7A128BB7" w14:textId="77777777" w:rsidR="001B746F" w:rsidRPr="004E4B2D" w:rsidRDefault="001B746F" w:rsidP="00197022">
            <w:pPr>
              <w:keepNext/>
              <w:keepLines/>
              <w:jc w:val="both"/>
              <w:rPr>
                <w:rFonts w:ascii="Times New Roman" w:hAnsi="Times New Roman" w:cs="Times New Roman"/>
              </w:rPr>
            </w:pPr>
          </w:p>
        </w:tc>
      </w:tr>
    </w:tbl>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16" w:name="_Toc480989277"/>
      <w:bookmarkStart w:id="51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16"/>
      <w:r w:rsidR="00D6639E">
        <w:rPr>
          <w:rStyle w:val="1a"/>
          <w:b/>
          <w:color w:val="00000A"/>
        </w:rPr>
        <w:t>ДЛЯ ЗАПОЛНЕНИЯ УЧАСТНИКАМИ АУКЦИОНА В ЭЛЕКТРОННОЙ ФОРМЕ</w:t>
      </w:r>
      <w:bookmarkEnd w:id="517"/>
    </w:p>
    <w:p w14:paraId="7B0D9CBF" w14:textId="77777777" w:rsidR="001B746F" w:rsidRPr="00680E10" w:rsidRDefault="001B746F" w:rsidP="001B746F">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54434239" w14:textId="77777777" w:rsidR="001B746F" w:rsidRPr="00680E10" w:rsidRDefault="001B746F" w:rsidP="001B746F">
      <w:pPr>
        <w:rPr>
          <w:rFonts w:ascii="Times New Roman" w:hAnsi="Times New Roman" w:cs="Times New Roman"/>
          <w:b/>
          <w:i/>
          <w:color w:val="00000A"/>
        </w:rPr>
      </w:pPr>
    </w:p>
    <w:p w14:paraId="335061D8" w14:textId="77777777" w:rsidR="001B746F" w:rsidRPr="00680E10" w:rsidRDefault="001B746F" w:rsidP="001B746F">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2DC66CD8" w14:textId="77777777" w:rsidR="001B746F" w:rsidRPr="00680E10" w:rsidRDefault="001B746F" w:rsidP="001B746F">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1B746F" w:rsidRPr="00680E10" w14:paraId="3620D73B" w14:textId="77777777" w:rsidTr="00197022">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A57FC"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E3D42" w14:textId="77777777" w:rsidR="001B746F" w:rsidRPr="00680E10" w:rsidRDefault="001B746F" w:rsidP="00197022">
            <w:pPr>
              <w:rPr>
                <w:rFonts w:ascii="Times New Roman" w:hAnsi="Times New Roman" w:cs="Times New Roman"/>
                <w:color w:val="00000A"/>
              </w:rPr>
            </w:pPr>
          </w:p>
        </w:tc>
      </w:tr>
      <w:tr w:rsidR="001B746F" w:rsidRPr="00680E10" w14:paraId="05FFD994" w14:textId="77777777" w:rsidTr="00197022">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DCC80"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51CB0AB6" w14:textId="77777777" w:rsidR="001B746F" w:rsidRPr="00680E10" w:rsidRDefault="001B746F" w:rsidP="00197022">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6DB81" w14:textId="77777777" w:rsidR="001B746F" w:rsidRPr="00680E10" w:rsidRDefault="001B746F" w:rsidP="00197022">
            <w:pPr>
              <w:rPr>
                <w:rFonts w:ascii="Times New Roman" w:hAnsi="Times New Roman" w:cs="Times New Roman"/>
                <w:color w:val="00000A"/>
              </w:rPr>
            </w:pPr>
          </w:p>
        </w:tc>
      </w:tr>
      <w:tr w:rsidR="001B746F" w:rsidRPr="00680E10" w14:paraId="00F6E020" w14:textId="77777777" w:rsidTr="00197022">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AC407"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264F2267" w14:textId="77777777" w:rsidR="001B746F" w:rsidRPr="00680E10" w:rsidRDefault="001B746F" w:rsidP="00197022">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78570" w14:textId="77777777" w:rsidR="001B746F" w:rsidRPr="00680E10" w:rsidRDefault="001B746F" w:rsidP="00197022">
            <w:pPr>
              <w:rPr>
                <w:rFonts w:ascii="Times New Roman" w:hAnsi="Times New Roman" w:cs="Times New Roman"/>
                <w:color w:val="00000A"/>
              </w:rPr>
            </w:pPr>
          </w:p>
        </w:tc>
      </w:tr>
      <w:tr w:rsidR="001B746F" w:rsidRPr="00680E10" w14:paraId="7F515C38" w14:textId="77777777" w:rsidTr="00197022">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0D536"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04B31" w14:textId="77777777" w:rsidR="001B746F" w:rsidRPr="00680E10" w:rsidRDefault="001B746F" w:rsidP="00197022">
            <w:pPr>
              <w:rPr>
                <w:rFonts w:ascii="Times New Roman" w:hAnsi="Times New Roman" w:cs="Times New Roman"/>
                <w:color w:val="00000A"/>
              </w:rPr>
            </w:pPr>
          </w:p>
        </w:tc>
      </w:tr>
      <w:tr w:rsidR="001B746F" w:rsidRPr="00680E10" w14:paraId="37369F8F" w14:textId="77777777" w:rsidTr="00197022">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BC87D"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5A79" w14:textId="77777777" w:rsidR="001B746F" w:rsidRPr="00680E10" w:rsidRDefault="001B746F" w:rsidP="00197022">
            <w:pPr>
              <w:rPr>
                <w:rFonts w:ascii="Times New Roman" w:hAnsi="Times New Roman" w:cs="Times New Roman"/>
                <w:color w:val="00000A"/>
              </w:rPr>
            </w:pPr>
          </w:p>
        </w:tc>
      </w:tr>
      <w:tr w:rsidR="001B746F" w:rsidRPr="00680E10" w14:paraId="7E867A0E" w14:textId="77777777" w:rsidTr="00197022">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4155A"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406D1" w14:textId="77777777" w:rsidR="001B746F" w:rsidRPr="00680E10" w:rsidRDefault="001B746F" w:rsidP="00197022">
            <w:pPr>
              <w:rPr>
                <w:rFonts w:ascii="Times New Roman" w:hAnsi="Times New Roman" w:cs="Times New Roman"/>
                <w:color w:val="00000A"/>
              </w:rPr>
            </w:pPr>
          </w:p>
        </w:tc>
      </w:tr>
      <w:tr w:rsidR="001B746F" w:rsidRPr="00680E10" w14:paraId="7EF803B0" w14:textId="77777777" w:rsidTr="00197022">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56E24"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02B7" w14:textId="77777777" w:rsidR="001B746F" w:rsidRPr="00680E10" w:rsidRDefault="001B746F" w:rsidP="00197022">
            <w:pPr>
              <w:rPr>
                <w:rFonts w:ascii="Times New Roman" w:hAnsi="Times New Roman" w:cs="Times New Roman"/>
                <w:color w:val="00000A"/>
              </w:rPr>
            </w:pPr>
          </w:p>
        </w:tc>
      </w:tr>
      <w:tr w:rsidR="001B746F" w:rsidRPr="00680E10" w14:paraId="41484632" w14:textId="77777777" w:rsidTr="00197022">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275A5"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7F469" w14:textId="77777777" w:rsidR="001B746F" w:rsidRPr="00680E10" w:rsidRDefault="001B746F" w:rsidP="00197022">
            <w:pPr>
              <w:rPr>
                <w:rFonts w:ascii="Times New Roman" w:hAnsi="Times New Roman" w:cs="Times New Roman"/>
                <w:color w:val="00000A"/>
              </w:rPr>
            </w:pPr>
          </w:p>
        </w:tc>
      </w:tr>
      <w:tr w:rsidR="001B746F" w:rsidRPr="00680E10" w14:paraId="3E2E4E93" w14:textId="77777777" w:rsidTr="00197022">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9D524"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28BE9" w14:textId="77777777" w:rsidR="001B746F" w:rsidRPr="00680E10" w:rsidRDefault="001B746F" w:rsidP="00197022">
            <w:pPr>
              <w:rPr>
                <w:rFonts w:ascii="Times New Roman" w:hAnsi="Times New Roman" w:cs="Times New Roman"/>
                <w:color w:val="00000A"/>
              </w:rPr>
            </w:pPr>
          </w:p>
        </w:tc>
      </w:tr>
    </w:tbl>
    <w:p w14:paraId="11892A95" w14:textId="77777777" w:rsidR="001B746F" w:rsidRPr="00680E10" w:rsidRDefault="001B746F" w:rsidP="001B746F">
      <w:pPr>
        <w:rPr>
          <w:rFonts w:ascii="Times New Roman" w:hAnsi="Times New Roman" w:cs="Times New Roman"/>
          <w:b/>
          <w:i/>
          <w:color w:val="00000A"/>
        </w:rPr>
      </w:pPr>
    </w:p>
    <w:p w14:paraId="56334D0D"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1B746F" w:rsidRPr="00680E10" w14:paraId="1D262CF5" w14:textId="77777777" w:rsidTr="00197022">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FCB09"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CCD8C" w14:textId="77777777" w:rsidR="001B746F" w:rsidRPr="00680E10" w:rsidRDefault="001B746F" w:rsidP="00197022">
            <w:pPr>
              <w:rPr>
                <w:rFonts w:ascii="Times New Roman" w:hAnsi="Times New Roman" w:cs="Times New Roman"/>
                <w:color w:val="00000A"/>
              </w:rPr>
            </w:pPr>
          </w:p>
        </w:tc>
      </w:tr>
      <w:tr w:rsidR="001B746F" w:rsidRPr="00680E10" w14:paraId="21E4AF7D" w14:textId="77777777" w:rsidTr="00197022">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77637"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9EF333" w14:textId="77777777" w:rsidR="001B746F" w:rsidRPr="00680E10" w:rsidRDefault="001B746F" w:rsidP="00197022">
            <w:pPr>
              <w:rPr>
                <w:rFonts w:ascii="Times New Roman" w:hAnsi="Times New Roman" w:cs="Times New Roman"/>
                <w:color w:val="00000A"/>
              </w:rPr>
            </w:pPr>
          </w:p>
        </w:tc>
      </w:tr>
      <w:tr w:rsidR="001B746F" w:rsidRPr="00680E10" w14:paraId="0B450B3B" w14:textId="77777777" w:rsidTr="00197022">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D1E95"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B219B" w14:textId="77777777" w:rsidR="001B746F" w:rsidRPr="00680E10" w:rsidRDefault="001B746F" w:rsidP="00197022">
            <w:pPr>
              <w:rPr>
                <w:rFonts w:ascii="Times New Roman" w:hAnsi="Times New Roman" w:cs="Times New Roman"/>
                <w:color w:val="00000A"/>
              </w:rPr>
            </w:pPr>
          </w:p>
        </w:tc>
      </w:tr>
      <w:tr w:rsidR="001B746F" w:rsidRPr="00680E10" w14:paraId="69B18179" w14:textId="77777777" w:rsidTr="00197022">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CC9AB1"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76459" w14:textId="77777777" w:rsidR="001B746F" w:rsidRPr="00680E10" w:rsidRDefault="001B746F" w:rsidP="00197022">
            <w:pPr>
              <w:rPr>
                <w:rFonts w:ascii="Times New Roman" w:hAnsi="Times New Roman" w:cs="Times New Roman"/>
                <w:color w:val="00000A"/>
              </w:rPr>
            </w:pPr>
          </w:p>
        </w:tc>
      </w:tr>
      <w:tr w:rsidR="001B746F" w:rsidRPr="00680E10" w14:paraId="1F6FE92A" w14:textId="77777777" w:rsidTr="00197022">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0E250"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B6EB5B" w14:textId="77777777" w:rsidR="001B746F" w:rsidRPr="00680E10" w:rsidRDefault="001B746F" w:rsidP="00197022">
            <w:pPr>
              <w:rPr>
                <w:rFonts w:ascii="Times New Roman" w:hAnsi="Times New Roman" w:cs="Times New Roman"/>
                <w:color w:val="00000A"/>
              </w:rPr>
            </w:pPr>
          </w:p>
        </w:tc>
      </w:tr>
      <w:tr w:rsidR="001B746F" w:rsidRPr="00680E10" w14:paraId="257DAAFC" w14:textId="77777777" w:rsidTr="00197022">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0A157"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391B" w14:textId="77777777" w:rsidR="001B746F" w:rsidRPr="00680E10" w:rsidRDefault="001B746F" w:rsidP="00197022">
            <w:pPr>
              <w:rPr>
                <w:rFonts w:ascii="Times New Roman" w:hAnsi="Times New Roman" w:cs="Times New Roman"/>
                <w:color w:val="00000A"/>
              </w:rPr>
            </w:pPr>
          </w:p>
        </w:tc>
      </w:tr>
      <w:tr w:rsidR="001B746F" w:rsidRPr="00680E10" w14:paraId="40413D0C" w14:textId="77777777" w:rsidTr="00197022">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547C8" w14:textId="77777777" w:rsidR="001B746F" w:rsidRPr="00680E10" w:rsidRDefault="001B746F" w:rsidP="00197022">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FB361" w14:textId="77777777" w:rsidR="001B746F" w:rsidRPr="00680E10" w:rsidRDefault="001B746F" w:rsidP="00197022">
            <w:pPr>
              <w:rPr>
                <w:rFonts w:ascii="Times New Roman" w:hAnsi="Times New Roman" w:cs="Times New Roman"/>
                <w:color w:val="00000A"/>
              </w:rPr>
            </w:pPr>
          </w:p>
        </w:tc>
      </w:tr>
    </w:tbl>
    <w:p w14:paraId="21CFC0AA" w14:textId="77777777" w:rsidR="001B746F" w:rsidRPr="00680E10" w:rsidRDefault="001B746F" w:rsidP="001B746F">
      <w:pPr>
        <w:rPr>
          <w:rFonts w:ascii="Times New Roman" w:hAnsi="Times New Roman" w:cs="Times New Roman"/>
          <w:color w:val="00000A"/>
        </w:rPr>
      </w:pPr>
    </w:p>
    <w:p w14:paraId="3A1F024A" w14:textId="77777777" w:rsidR="001B746F" w:rsidRPr="00680E10" w:rsidRDefault="001B746F" w:rsidP="001B746F">
      <w:pPr>
        <w:rPr>
          <w:rFonts w:ascii="Times New Roman" w:hAnsi="Times New Roman" w:cs="Times New Roman"/>
          <w:color w:val="00000A"/>
        </w:rPr>
      </w:pPr>
    </w:p>
    <w:p w14:paraId="52A7A421"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04505843" w14:textId="77777777" w:rsidR="001B746F" w:rsidRPr="00680E10" w:rsidRDefault="001B746F" w:rsidP="001B746F">
      <w:pPr>
        <w:rPr>
          <w:rFonts w:ascii="Times New Roman" w:hAnsi="Times New Roman" w:cs="Times New Roman"/>
          <w:color w:val="00000A"/>
        </w:rPr>
      </w:pPr>
    </w:p>
    <w:p w14:paraId="1956C6C1" w14:textId="77777777" w:rsidR="001B746F" w:rsidRPr="00680E10" w:rsidRDefault="001B746F" w:rsidP="001B746F">
      <w:pPr>
        <w:rPr>
          <w:rFonts w:ascii="Times New Roman" w:hAnsi="Times New Roman" w:cs="Times New Roman"/>
          <w:color w:val="00000A"/>
        </w:rPr>
      </w:pPr>
    </w:p>
    <w:p w14:paraId="3113875F"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553D1643" w14:textId="77777777" w:rsidR="001B746F" w:rsidRPr="00680E10" w:rsidRDefault="001B746F" w:rsidP="001B746F">
      <w:pPr>
        <w:rPr>
          <w:rFonts w:ascii="Times New Roman" w:hAnsi="Times New Roman" w:cs="Times New Roman"/>
          <w:color w:val="00000A"/>
        </w:rPr>
      </w:pPr>
    </w:p>
    <w:p w14:paraId="238BDE82"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47E3F6B8"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0F7CD45A"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42EB3C90" w14:textId="77777777" w:rsidR="001B746F" w:rsidRPr="00680E10" w:rsidRDefault="001B746F" w:rsidP="001B746F">
      <w:pPr>
        <w:rPr>
          <w:rFonts w:ascii="Times New Roman" w:hAnsi="Times New Roman" w:cs="Times New Roman"/>
          <w:bCs/>
          <w:i/>
          <w:color w:val="00000A"/>
        </w:rPr>
      </w:pPr>
    </w:p>
    <w:p w14:paraId="557F3F2C" w14:textId="77777777" w:rsidR="001B746F" w:rsidRPr="00680E10" w:rsidRDefault="001B746F" w:rsidP="001B746F">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08FB2AB1" w14:textId="0635D3F3" w:rsidR="00BB6BDF" w:rsidRPr="001B746F" w:rsidRDefault="00BB6BDF" w:rsidP="001B746F">
      <w:pPr>
        <w:rPr>
          <w:rFonts w:ascii="Times New Roman" w:eastAsia="Times New Roman" w:hAnsi="Times New Roman" w:cs="Times New Roman"/>
          <w:b/>
          <w:bCs/>
          <w:color w:val="00000A"/>
          <w:kern w:val="32"/>
          <w:sz w:val="28"/>
          <w:szCs w:val="32"/>
        </w:rPr>
      </w:pPr>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52A9DE25" w14:textId="77777777" w:rsidR="00715B86" w:rsidRDefault="00715B86" w:rsidP="00D6639E">
      <w:pPr>
        <w:pStyle w:val="1"/>
        <w:rPr>
          <w:color w:val="00000A"/>
          <w:lang w:val="en-US"/>
        </w:rPr>
        <w:sectPr w:rsidR="00715B86" w:rsidSect="0083290D">
          <w:headerReference w:type="even" r:id="rId14"/>
          <w:headerReference w:type="default" r:id="rId15"/>
          <w:pgSz w:w="11905" w:h="16837"/>
          <w:pgMar w:top="851" w:right="565" w:bottom="709" w:left="1134" w:header="363" w:footer="6" w:gutter="0"/>
          <w:cols w:space="720"/>
          <w:noEndnote/>
          <w:titlePg/>
          <w:docGrid w:linePitch="360"/>
        </w:sectPr>
      </w:pPr>
      <w:bookmarkStart w:id="518" w:name="_Toc31975063"/>
    </w:p>
    <w:p w14:paraId="1BF0F4A6" w14:textId="0F0BCC50" w:rsidR="00D6639E" w:rsidRDefault="0086788D" w:rsidP="00D6639E">
      <w:pPr>
        <w:pStyle w:val="1"/>
      </w:pPr>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8"/>
    </w:p>
    <w:p w14:paraId="05E6468C" w14:textId="77777777" w:rsidR="00D6639E" w:rsidRDefault="00D6639E" w:rsidP="00D6639E">
      <w:pPr>
        <w:pStyle w:val="Style1"/>
        <w:widowControl/>
        <w:jc w:val="center"/>
        <w:rPr>
          <w:b/>
          <w:sz w:val="28"/>
          <w:szCs w:val="28"/>
        </w:rPr>
      </w:pPr>
      <w:bookmarkStart w:id="519" w:name="bookmark0"/>
      <w:bookmarkEnd w:id="519"/>
    </w:p>
    <w:tbl>
      <w:tblPr>
        <w:tblW w:w="15307" w:type="dxa"/>
        <w:tblLook w:val="04A0" w:firstRow="1" w:lastRow="0" w:firstColumn="1" w:lastColumn="0" w:noHBand="0" w:noVBand="1"/>
      </w:tblPr>
      <w:tblGrid>
        <w:gridCol w:w="328"/>
        <w:gridCol w:w="2224"/>
        <w:gridCol w:w="1222"/>
        <w:gridCol w:w="1297"/>
        <w:gridCol w:w="1560"/>
        <w:gridCol w:w="1460"/>
        <w:gridCol w:w="1400"/>
        <w:gridCol w:w="1793"/>
        <w:gridCol w:w="1501"/>
        <w:gridCol w:w="1527"/>
        <w:gridCol w:w="1273"/>
      </w:tblGrid>
      <w:tr w:rsidR="00715B86" w:rsidRPr="001B746F" w14:paraId="798365F3" w14:textId="77777777" w:rsidTr="00715B86">
        <w:trPr>
          <w:trHeight w:val="255"/>
        </w:trPr>
        <w:tc>
          <w:tcPr>
            <w:tcW w:w="328" w:type="dxa"/>
            <w:tcBorders>
              <w:top w:val="nil"/>
              <w:left w:val="nil"/>
              <w:bottom w:val="nil"/>
              <w:right w:val="nil"/>
            </w:tcBorders>
            <w:shd w:val="clear" w:color="auto" w:fill="auto"/>
            <w:noWrap/>
            <w:vAlign w:val="bottom"/>
            <w:hideMark/>
          </w:tcPr>
          <w:p w14:paraId="1533978D" w14:textId="77777777" w:rsidR="001B746F" w:rsidRPr="001B746F" w:rsidRDefault="001B746F" w:rsidP="001B746F">
            <w:pPr>
              <w:rPr>
                <w:rFonts w:ascii="Times New Roman" w:eastAsia="Times New Roman" w:hAnsi="Times New Roman" w:cs="Times New Roman"/>
                <w:color w:val="auto"/>
                <w:sz w:val="20"/>
                <w:szCs w:val="20"/>
              </w:rPr>
            </w:pPr>
          </w:p>
        </w:tc>
        <w:tc>
          <w:tcPr>
            <w:tcW w:w="2224" w:type="dxa"/>
            <w:tcBorders>
              <w:top w:val="nil"/>
              <w:left w:val="nil"/>
              <w:bottom w:val="nil"/>
              <w:right w:val="nil"/>
            </w:tcBorders>
            <w:shd w:val="clear" w:color="auto" w:fill="auto"/>
            <w:noWrap/>
            <w:vAlign w:val="bottom"/>
            <w:hideMark/>
          </w:tcPr>
          <w:p w14:paraId="7749B46A" w14:textId="77777777" w:rsidR="001B746F" w:rsidRPr="001B746F" w:rsidRDefault="001B746F" w:rsidP="001B746F">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619B4F8D" w14:textId="77777777" w:rsidR="001B746F" w:rsidRPr="001B746F" w:rsidRDefault="001B746F" w:rsidP="001B746F">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1E47B69B" w14:textId="77777777" w:rsidR="001B746F" w:rsidRPr="001B746F" w:rsidRDefault="001B746F" w:rsidP="001B746F">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40351EBE" w14:textId="77777777" w:rsidR="001B746F" w:rsidRPr="001B746F" w:rsidRDefault="001B746F" w:rsidP="001B746F">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50E92EF9" w14:textId="77777777" w:rsidR="001B746F" w:rsidRPr="001B746F" w:rsidRDefault="001B746F" w:rsidP="001B746F">
            <w:pPr>
              <w:rPr>
                <w:rFonts w:ascii="Times New Roman" w:eastAsia="Times New Roman" w:hAnsi="Times New Roman" w:cs="Times New Roman"/>
                <w:color w:val="auto"/>
                <w:sz w:val="20"/>
                <w:szCs w:val="20"/>
              </w:rPr>
            </w:pPr>
          </w:p>
        </w:tc>
        <w:tc>
          <w:tcPr>
            <w:tcW w:w="1400" w:type="dxa"/>
            <w:tcBorders>
              <w:top w:val="nil"/>
              <w:left w:val="nil"/>
              <w:bottom w:val="nil"/>
              <w:right w:val="nil"/>
            </w:tcBorders>
            <w:shd w:val="clear" w:color="auto" w:fill="auto"/>
            <w:noWrap/>
            <w:vAlign w:val="bottom"/>
            <w:hideMark/>
          </w:tcPr>
          <w:p w14:paraId="1CBBD908" w14:textId="77777777" w:rsidR="001B746F" w:rsidRPr="001B746F" w:rsidRDefault="001B746F" w:rsidP="001B746F">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6D81C1D3" w14:textId="77777777" w:rsidR="001B746F" w:rsidRPr="001B746F" w:rsidRDefault="001B746F" w:rsidP="001B746F">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25F5A527" w14:textId="77777777" w:rsidR="001B746F" w:rsidRPr="001B746F" w:rsidRDefault="001B746F" w:rsidP="001B746F">
            <w:pPr>
              <w:rPr>
                <w:rFonts w:ascii="Times New Roman" w:eastAsia="Times New Roman" w:hAnsi="Times New Roman" w:cs="Times New Roman"/>
                <w:color w:val="auto"/>
                <w:sz w:val="20"/>
                <w:szCs w:val="20"/>
              </w:rPr>
            </w:pPr>
          </w:p>
        </w:tc>
        <w:tc>
          <w:tcPr>
            <w:tcW w:w="2522" w:type="dxa"/>
            <w:gridSpan w:val="2"/>
            <w:tcBorders>
              <w:top w:val="nil"/>
              <w:left w:val="nil"/>
              <w:bottom w:val="nil"/>
              <w:right w:val="nil"/>
            </w:tcBorders>
            <w:shd w:val="clear" w:color="auto" w:fill="auto"/>
            <w:noWrap/>
            <w:vAlign w:val="bottom"/>
            <w:hideMark/>
          </w:tcPr>
          <w:p w14:paraId="5BCD996A" w14:textId="77777777" w:rsidR="001B746F" w:rsidRPr="001B746F" w:rsidRDefault="001B746F" w:rsidP="001B746F">
            <w:pPr>
              <w:rPr>
                <w:rFonts w:ascii="Times New Roman" w:eastAsia="Times New Roman" w:hAnsi="Times New Roman" w:cs="Times New Roman"/>
                <w:color w:val="auto"/>
                <w:sz w:val="20"/>
                <w:szCs w:val="20"/>
              </w:rPr>
            </w:pPr>
          </w:p>
        </w:tc>
      </w:tr>
      <w:tr w:rsidR="00715B86" w:rsidRPr="001B746F" w14:paraId="13EDC89B" w14:textId="77777777" w:rsidTr="00715B86">
        <w:trPr>
          <w:trHeight w:val="765"/>
        </w:trPr>
        <w:tc>
          <w:tcPr>
            <w:tcW w:w="3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EB1171" w14:textId="77777777" w:rsidR="001B746F" w:rsidRPr="001B746F" w:rsidRDefault="001B746F" w:rsidP="001B746F">
            <w:pP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 </w:t>
            </w:r>
          </w:p>
        </w:tc>
        <w:tc>
          <w:tcPr>
            <w:tcW w:w="2224" w:type="dxa"/>
            <w:tcBorders>
              <w:top w:val="single" w:sz="4" w:space="0" w:color="auto"/>
              <w:left w:val="nil"/>
              <w:bottom w:val="nil"/>
              <w:right w:val="single" w:sz="4" w:space="0" w:color="auto"/>
            </w:tcBorders>
            <w:shd w:val="clear" w:color="auto" w:fill="auto"/>
            <w:noWrap/>
            <w:vAlign w:val="bottom"/>
            <w:hideMark/>
          </w:tcPr>
          <w:p w14:paraId="1508E0C3"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Наименование товара</w:t>
            </w:r>
          </w:p>
        </w:tc>
        <w:tc>
          <w:tcPr>
            <w:tcW w:w="1222" w:type="dxa"/>
            <w:tcBorders>
              <w:top w:val="single" w:sz="4" w:space="0" w:color="auto"/>
              <w:left w:val="nil"/>
              <w:bottom w:val="single" w:sz="4" w:space="0" w:color="auto"/>
              <w:right w:val="single" w:sz="4" w:space="0" w:color="auto"/>
            </w:tcBorders>
            <w:shd w:val="clear" w:color="auto" w:fill="auto"/>
            <w:noWrap/>
            <w:vAlign w:val="bottom"/>
            <w:hideMark/>
          </w:tcPr>
          <w:p w14:paraId="10A361F9"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Единица измерения</w:t>
            </w:r>
          </w:p>
        </w:tc>
        <w:tc>
          <w:tcPr>
            <w:tcW w:w="1297" w:type="dxa"/>
            <w:tcBorders>
              <w:top w:val="single" w:sz="4" w:space="0" w:color="auto"/>
              <w:left w:val="nil"/>
              <w:bottom w:val="single" w:sz="4" w:space="0" w:color="auto"/>
              <w:right w:val="single" w:sz="4" w:space="0" w:color="auto"/>
            </w:tcBorders>
            <w:shd w:val="clear" w:color="auto" w:fill="auto"/>
            <w:noWrap/>
            <w:vAlign w:val="bottom"/>
            <w:hideMark/>
          </w:tcPr>
          <w:p w14:paraId="66F24BB8"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Количество</w:t>
            </w:r>
          </w:p>
        </w:tc>
        <w:tc>
          <w:tcPr>
            <w:tcW w:w="1560" w:type="dxa"/>
            <w:tcBorders>
              <w:top w:val="single" w:sz="4" w:space="0" w:color="auto"/>
              <w:left w:val="nil"/>
              <w:bottom w:val="single" w:sz="4" w:space="0" w:color="auto"/>
              <w:right w:val="single" w:sz="4" w:space="0" w:color="auto"/>
            </w:tcBorders>
            <w:shd w:val="clear" w:color="000000" w:fill="FFFFFF"/>
            <w:noWrap/>
            <w:vAlign w:val="bottom"/>
            <w:hideMark/>
          </w:tcPr>
          <w:p w14:paraId="784FCFDF"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Поставщик 1, КП №350 от 12.11.2021 г.</w:t>
            </w:r>
          </w:p>
        </w:tc>
        <w:tc>
          <w:tcPr>
            <w:tcW w:w="1460" w:type="dxa"/>
            <w:tcBorders>
              <w:top w:val="single" w:sz="4" w:space="0" w:color="auto"/>
              <w:left w:val="nil"/>
              <w:bottom w:val="single" w:sz="4" w:space="0" w:color="auto"/>
              <w:right w:val="single" w:sz="4" w:space="0" w:color="auto"/>
            </w:tcBorders>
            <w:shd w:val="clear" w:color="000000" w:fill="FFFFFF"/>
            <w:noWrap/>
            <w:vAlign w:val="bottom"/>
            <w:hideMark/>
          </w:tcPr>
          <w:p w14:paraId="28E68BC9"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Поставщик 2, КП №368 от 12.11.2021 г.</w:t>
            </w:r>
          </w:p>
        </w:tc>
        <w:tc>
          <w:tcPr>
            <w:tcW w:w="1400" w:type="dxa"/>
            <w:tcBorders>
              <w:top w:val="single" w:sz="4" w:space="0" w:color="auto"/>
              <w:left w:val="nil"/>
              <w:bottom w:val="single" w:sz="4" w:space="0" w:color="auto"/>
              <w:right w:val="single" w:sz="4" w:space="0" w:color="auto"/>
            </w:tcBorders>
            <w:shd w:val="clear" w:color="000000" w:fill="FFFFFF"/>
            <w:noWrap/>
            <w:vAlign w:val="bottom"/>
            <w:hideMark/>
          </w:tcPr>
          <w:p w14:paraId="2F8D558B"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Поставщик 3, КП №385 от 16.11.2021г.</w:t>
            </w:r>
          </w:p>
        </w:tc>
        <w:tc>
          <w:tcPr>
            <w:tcW w:w="1793" w:type="dxa"/>
            <w:tcBorders>
              <w:top w:val="single" w:sz="4" w:space="0" w:color="auto"/>
              <w:left w:val="nil"/>
              <w:bottom w:val="single" w:sz="4" w:space="0" w:color="auto"/>
              <w:right w:val="single" w:sz="4" w:space="0" w:color="auto"/>
            </w:tcBorders>
            <w:shd w:val="clear" w:color="auto" w:fill="auto"/>
            <w:noWrap/>
            <w:vAlign w:val="bottom"/>
            <w:hideMark/>
          </w:tcPr>
          <w:p w14:paraId="5C177FD3"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Средне арифметическое</w:t>
            </w:r>
          </w:p>
        </w:tc>
        <w:tc>
          <w:tcPr>
            <w:tcW w:w="1501" w:type="dxa"/>
            <w:tcBorders>
              <w:top w:val="single" w:sz="4" w:space="0" w:color="auto"/>
              <w:left w:val="nil"/>
              <w:bottom w:val="single" w:sz="4" w:space="0" w:color="auto"/>
              <w:right w:val="single" w:sz="4" w:space="0" w:color="auto"/>
            </w:tcBorders>
            <w:shd w:val="clear" w:color="auto" w:fill="auto"/>
            <w:noWrap/>
            <w:vAlign w:val="bottom"/>
            <w:hideMark/>
          </w:tcPr>
          <w:p w14:paraId="0C8FA2B0"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Среднее квадратичное отклонение</w:t>
            </w:r>
          </w:p>
        </w:tc>
        <w:tc>
          <w:tcPr>
            <w:tcW w:w="1249" w:type="dxa"/>
            <w:tcBorders>
              <w:top w:val="single" w:sz="4" w:space="0" w:color="auto"/>
              <w:left w:val="nil"/>
              <w:bottom w:val="single" w:sz="4" w:space="0" w:color="auto"/>
              <w:right w:val="single" w:sz="4" w:space="0" w:color="auto"/>
            </w:tcBorders>
            <w:shd w:val="clear" w:color="000000" w:fill="FFFFFF"/>
            <w:noWrap/>
            <w:vAlign w:val="bottom"/>
            <w:hideMark/>
          </w:tcPr>
          <w:p w14:paraId="7D60F607"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Коэффициент вариации</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0BCB5E50" w14:textId="77777777" w:rsidR="001B746F" w:rsidRPr="001B746F" w:rsidRDefault="001B746F" w:rsidP="001B746F">
            <w:pPr>
              <w:jc w:val="both"/>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НМЦД</w:t>
            </w:r>
          </w:p>
        </w:tc>
      </w:tr>
      <w:tr w:rsidR="00715B86" w:rsidRPr="001B746F" w14:paraId="3FAA12A4" w14:textId="77777777" w:rsidTr="00715B86">
        <w:trPr>
          <w:trHeight w:val="735"/>
        </w:trPr>
        <w:tc>
          <w:tcPr>
            <w:tcW w:w="328" w:type="dxa"/>
            <w:tcBorders>
              <w:top w:val="nil"/>
              <w:left w:val="single" w:sz="4" w:space="0" w:color="auto"/>
              <w:bottom w:val="single" w:sz="4" w:space="0" w:color="auto"/>
              <w:right w:val="nil"/>
            </w:tcBorders>
            <w:shd w:val="clear" w:color="auto" w:fill="auto"/>
            <w:noWrap/>
            <w:vAlign w:val="center"/>
            <w:hideMark/>
          </w:tcPr>
          <w:p w14:paraId="243595DC"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1</w:t>
            </w:r>
          </w:p>
        </w:tc>
        <w:tc>
          <w:tcPr>
            <w:tcW w:w="22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F190" w14:textId="77777777" w:rsidR="001B746F" w:rsidRPr="001B746F" w:rsidRDefault="001B746F" w:rsidP="001B746F">
            <w:pPr>
              <w:jc w:val="both"/>
              <w:rPr>
                <w:rFonts w:ascii="Calibri" w:eastAsia="Times New Roman" w:hAnsi="Calibri" w:cs="Calibri"/>
                <w:sz w:val="22"/>
                <w:szCs w:val="22"/>
              </w:rPr>
            </w:pPr>
            <w:r w:rsidRPr="001B746F">
              <w:rPr>
                <w:rFonts w:ascii="Calibri" w:eastAsia="Times New Roman" w:hAnsi="Calibri" w:cs="Calibri"/>
                <w:sz w:val="22"/>
                <w:szCs w:val="22"/>
              </w:rPr>
              <w:t>уголь марки ДПК</w:t>
            </w:r>
          </w:p>
        </w:tc>
        <w:tc>
          <w:tcPr>
            <w:tcW w:w="1222" w:type="dxa"/>
            <w:tcBorders>
              <w:top w:val="nil"/>
              <w:left w:val="nil"/>
              <w:bottom w:val="single" w:sz="4" w:space="0" w:color="auto"/>
              <w:right w:val="single" w:sz="4" w:space="0" w:color="auto"/>
            </w:tcBorders>
            <w:shd w:val="clear" w:color="auto" w:fill="auto"/>
            <w:noWrap/>
            <w:vAlign w:val="center"/>
            <w:hideMark/>
          </w:tcPr>
          <w:p w14:paraId="6FB9F694"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т</w:t>
            </w:r>
          </w:p>
        </w:tc>
        <w:tc>
          <w:tcPr>
            <w:tcW w:w="1297" w:type="dxa"/>
            <w:tcBorders>
              <w:top w:val="nil"/>
              <w:left w:val="nil"/>
              <w:bottom w:val="single" w:sz="4" w:space="0" w:color="auto"/>
              <w:right w:val="single" w:sz="4" w:space="0" w:color="auto"/>
            </w:tcBorders>
            <w:shd w:val="clear" w:color="auto" w:fill="auto"/>
            <w:noWrap/>
            <w:vAlign w:val="center"/>
            <w:hideMark/>
          </w:tcPr>
          <w:p w14:paraId="4C3580BA" w14:textId="77777777" w:rsidR="001B746F" w:rsidRPr="001B746F" w:rsidRDefault="001B746F" w:rsidP="001B746F">
            <w:pPr>
              <w:jc w:val="center"/>
              <w:rPr>
                <w:rFonts w:ascii="Times New Roman" w:eastAsia="Times New Roman" w:hAnsi="Times New Roman" w:cs="Times New Roman"/>
                <w:color w:val="auto"/>
                <w:sz w:val="22"/>
                <w:szCs w:val="22"/>
              </w:rPr>
            </w:pPr>
            <w:r w:rsidRPr="001B746F">
              <w:rPr>
                <w:rFonts w:ascii="Times New Roman" w:eastAsia="Times New Roman" w:hAnsi="Times New Roman" w:cs="Times New Roman"/>
                <w:color w:val="auto"/>
                <w:sz w:val="22"/>
                <w:szCs w:val="22"/>
              </w:rPr>
              <w:t>1000</w:t>
            </w:r>
          </w:p>
        </w:tc>
        <w:tc>
          <w:tcPr>
            <w:tcW w:w="1560" w:type="dxa"/>
            <w:tcBorders>
              <w:top w:val="nil"/>
              <w:left w:val="nil"/>
              <w:bottom w:val="single" w:sz="4" w:space="0" w:color="auto"/>
              <w:right w:val="single" w:sz="4" w:space="0" w:color="auto"/>
            </w:tcBorders>
            <w:shd w:val="clear" w:color="000000" w:fill="FFFFFF"/>
            <w:noWrap/>
            <w:vAlign w:val="center"/>
            <w:hideMark/>
          </w:tcPr>
          <w:p w14:paraId="3B984E3D"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7400,00</w:t>
            </w:r>
          </w:p>
        </w:tc>
        <w:tc>
          <w:tcPr>
            <w:tcW w:w="1460" w:type="dxa"/>
            <w:tcBorders>
              <w:top w:val="nil"/>
              <w:left w:val="nil"/>
              <w:bottom w:val="single" w:sz="4" w:space="0" w:color="auto"/>
              <w:right w:val="single" w:sz="4" w:space="0" w:color="auto"/>
            </w:tcBorders>
            <w:shd w:val="clear" w:color="000000" w:fill="FFFFFF"/>
            <w:noWrap/>
            <w:vAlign w:val="center"/>
            <w:hideMark/>
          </w:tcPr>
          <w:p w14:paraId="5CFE5EDD"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7100,00</w:t>
            </w:r>
          </w:p>
        </w:tc>
        <w:tc>
          <w:tcPr>
            <w:tcW w:w="1400" w:type="dxa"/>
            <w:tcBorders>
              <w:top w:val="nil"/>
              <w:left w:val="nil"/>
              <w:bottom w:val="single" w:sz="4" w:space="0" w:color="auto"/>
              <w:right w:val="single" w:sz="4" w:space="0" w:color="auto"/>
            </w:tcBorders>
            <w:shd w:val="clear" w:color="000000" w:fill="FFFFFF"/>
            <w:noWrap/>
            <w:vAlign w:val="center"/>
            <w:hideMark/>
          </w:tcPr>
          <w:p w14:paraId="258A22EC" w14:textId="77777777" w:rsidR="001B746F" w:rsidRPr="001B746F" w:rsidRDefault="001B746F" w:rsidP="001B746F">
            <w:pPr>
              <w:jc w:val="center"/>
              <w:rPr>
                <w:rFonts w:ascii="Arial" w:eastAsia="Times New Roman" w:hAnsi="Arial" w:cs="Arial"/>
                <w:color w:val="auto"/>
                <w:sz w:val="20"/>
                <w:szCs w:val="20"/>
              </w:rPr>
            </w:pPr>
            <w:r w:rsidRPr="001B746F">
              <w:rPr>
                <w:rFonts w:ascii="Arial" w:eastAsia="Times New Roman" w:hAnsi="Arial" w:cs="Arial"/>
                <w:color w:val="auto"/>
                <w:sz w:val="20"/>
                <w:szCs w:val="20"/>
              </w:rPr>
              <w:t>7500,00</w:t>
            </w:r>
          </w:p>
        </w:tc>
        <w:tc>
          <w:tcPr>
            <w:tcW w:w="1793" w:type="dxa"/>
            <w:tcBorders>
              <w:top w:val="nil"/>
              <w:left w:val="nil"/>
              <w:bottom w:val="single" w:sz="4" w:space="0" w:color="auto"/>
              <w:right w:val="single" w:sz="4" w:space="0" w:color="auto"/>
            </w:tcBorders>
            <w:shd w:val="clear" w:color="auto" w:fill="auto"/>
            <w:noWrap/>
            <w:vAlign w:val="center"/>
            <w:hideMark/>
          </w:tcPr>
          <w:p w14:paraId="3F6A7B05"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7333,33</w:t>
            </w:r>
          </w:p>
        </w:tc>
        <w:tc>
          <w:tcPr>
            <w:tcW w:w="1501" w:type="dxa"/>
            <w:tcBorders>
              <w:top w:val="nil"/>
              <w:left w:val="nil"/>
              <w:bottom w:val="single" w:sz="4" w:space="0" w:color="auto"/>
              <w:right w:val="single" w:sz="4" w:space="0" w:color="auto"/>
            </w:tcBorders>
            <w:shd w:val="clear" w:color="auto" w:fill="auto"/>
            <w:noWrap/>
            <w:vAlign w:val="center"/>
            <w:hideMark/>
          </w:tcPr>
          <w:p w14:paraId="72FE4D00"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208,17</w:t>
            </w:r>
          </w:p>
        </w:tc>
        <w:tc>
          <w:tcPr>
            <w:tcW w:w="1249" w:type="dxa"/>
            <w:tcBorders>
              <w:top w:val="nil"/>
              <w:left w:val="nil"/>
              <w:bottom w:val="single" w:sz="4" w:space="0" w:color="auto"/>
              <w:right w:val="single" w:sz="4" w:space="0" w:color="auto"/>
            </w:tcBorders>
            <w:shd w:val="clear" w:color="000000" w:fill="FFFFFF"/>
            <w:noWrap/>
            <w:vAlign w:val="center"/>
            <w:hideMark/>
          </w:tcPr>
          <w:p w14:paraId="20DCDF34"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2,84</w:t>
            </w:r>
          </w:p>
        </w:tc>
        <w:tc>
          <w:tcPr>
            <w:tcW w:w="1273" w:type="dxa"/>
            <w:tcBorders>
              <w:top w:val="nil"/>
              <w:left w:val="nil"/>
              <w:bottom w:val="single" w:sz="4" w:space="0" w:color="auto"/>
              <w:right w:val="single" w:sz="4" w:space="0" w:color="auto"/>
            </w:tcBorders>
            <w:shd w:val="clear" w:color="auto" w:fill="auto"/>
            <w:noWrap/>
            <w:vAlign w:val="center"/>
            <w:hideMark/>
          </w:tcPr>
          <w:p w14:paraId="546B9E70" w14:textId="77777777" w:rsidR="001B746F" w:rsidRPr="001B746F" w:rsidRDefault="001B746F" w:rsidP="001B746F">
            <w:pPr>
              <w:jc w:val="cente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7333333,33</w:t>
            </w:r>
          </w:p>
        </w:tc>
      </w:tr>
      <w:tr w:rsidR="00715B86" w:rsidRPr="001B746F" w14:paraId="731BE617" w14:textId="77777777" w:rsidTr="00715B86">
        <w:trPr>
          <w:trHeight w:val="255"/>
        </w:trPr>
        <w:tc>
          <w:tcPr>
            <w:tcW w:w="328" w:type="dxa"/>
            <w:tcBorders>
              <w:top w:val="nil"/>
              <w:left w:val="nil"/>
              <w:bottom w:val="nil"/>
              <w:right w:val="nil"/>
            </w:tcBorders>
            <w:shd w:val="clear" w:color="auto" w:fill="auto"/>
            <w:noWrap/>
            <w:vAlign w:val="bottom"/>
            <w:hideMark/>
          </w:tcPr>
          <w:p w14:paraId="7A9A0341" w14:textId="77777777" w:rsidR="001B746F" w:rsidRPr="001B746F" w:rsidRDefault="001B746F" w:rsidP="001B746F">
            <w:pPr>
              <w:jc w:val="center"/>
              <w:rPr>
                <w:rFonts w:ascii="Arial CYR" w:eastAsia="Times New Roman" w:hAnsi="Arial CYR" w:cs="Arial CYR"/>
                <w:color w:val="auto"/>
                <w:sz w:val="20"/>
                <w:szCs w:val="20"/>
              </w:rPr>
            </w:pPr>
          </w:p>
        </w:tc>
        <w:tc>
          <w:tcPr>
            <w:tcW w:w="2224" w:type="dxa"/>
            <w:tcBorders>
              <w:top w:val="nil"/>
              <w:left w:val="nil"/>
              <w:bottom w:val="nil"/>
              <w:right w:val="nil"/>
            </w:tcBorders>
            <w:shd w:val="clear" w:color="auto" w:fill="auto"/>
            <w:noWrap/>
            <w:vAlign w:val="bottom"/>
            <w:hideMark/>
          </w:tcPr>
          <w:p w14:paraId="017BC11D" w14:textId="77777777" w:rsidR="001B746F" w:rsidRPr="001B746F" w:rsidRDefault="001B746F" w:rsidP="001B746F">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03AC299D" w14:textId="77777777" w:rsidR="001B746F" w:rsidRPr="001B746F" w:rsidRDefault="001B746F" w:rsidP="001B746F">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7EC528BA" w14:textId="77777777" w:rsidR="001B746F" w:rsidRPr="001B746F" w:rsidRDefault="001B746F" w:rsidP="001B746F">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6CB851D9" w14:textId="77777777" w:rsidR="001B746F" w:rsidRPr="001B746F" w:rsidRDefault="001B746F" w:rsidP="001B746F">
            <w:pPr>
              <w:rPr>
                <w:rFonts w:ascii="Times New Roman" w:eastAsia="Times New Roman" w:hAnsi="Times New Roman" w:cs="Times New Roman"/>
                <w:color w:val="auto"/>
                <w:sz w:val="20"/>
                <w:szCs w:val="20"/>
              </w:rPr>
            </w:pPr>
          </w:p>
        </w:tc>
        <w:tc>
          <w:tcPr>
            <w:tcW w:w="1460" w:type="dxa"/>
            <w:tcBorders>
              <w:top w:val="nil"/>
              <w:left w:val="nil"/>
              <w:bottom w:val="nil"/>
              <w:right w:val="nil"/>
            </w:tcBorders>
            <w:shd w:val="clear" w:color="auto" w:fill="auto"/>
            <w:noWrap/>
            <w:vAlign w:val="bottom"/>
            <w:hideMark/>
          </w:tcPr>
          <w:p w14:paraId="7628F088" w14:textId="77777777" w:rsidR="001B746F" w:rsidRPr="001B746F" w:rsidRDefault="001B746F" w:rsidP="001B746F">
            <w:pPr>
              <w:rPr>
                <w:rFonts w:ascii="Times New Roman" w:eastAsia="Times New Roman" w:hAnsi="Times New Roman" w:cs="Times New Roman"/>
                <w:color w:val="auto"/>
                <w:sz w:val="20"/>
                <w:szCs w:val="20"/>
              </w:rPr>
            </w:pPr>
          </w:p>
        </w:tc>
        <w:tc>
          <w:tcPr>
            <w:tcW w:w="1400" w:type="dxa"/>
            <w:tcBorders>
              <w:top w:val="nil"/>
              <w:left w:val="nil"/>
              <w:bottom w:val="nil"/>
              <w:right w:val="nil"/>
            </w:tcBorders>
            <w:shd w:val="clear" w:color="auto" w:fill="auto"/>
            <w:noWrap/>
            <w:vAlign w:val="bottom"/>
            <w:hideMark/>
          </w:tcPr>
          <w:p w14:paraId="1BA0979B" w14:textId="77777777" w:rsidR="001B746F" w:rsidRPr="001B746F" w:rsidRDefault="001B746F" w:rsidP="001B746F">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7AE4D512" w14:textId="77777777" w:rsidR="001B746F" w:rsidRPr="001B746F" w:rsidRDefault="001B746F" w:rsidP="001B746F">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37CF037C" w14:textId="77777777" w:rsidR="001B746F" w:rsidRPr="001B746F" w:rsidRDefault="001B746F" w:rsidP="001B746F">
            <w:pPr>
              <w:rPr>
                <w:rFonts w:ascii="Times New Roman" w:eastAsia="Times New Roman" w:hAnsi="Times New Roman" w:cs="Times New Roman"/>
                <w:color w:val="auto"/>
                <w:sz w:val="20"/>
                <w:szCs w:val="20"/>
              </w:rPr>
            </w:pPr>
          </w:p>
        </w:tc>
        <w:tc>
          <w:tcPr>
            <w:tcW w:w="1249" w:type="dxa"/>
            <w:tcBorders>
              <w:top w:val="nil"/>
              <w:left w:val="nil"/>
              <w:bottom w:val="nil"/>
              <w:right w:val="nil"/>
            </w:tcBorders>
            <w:shd w:val="clear" w:color="000000" w:fill="FFFFFF"/>
            <w:noWrap/>
            <w:vAlign w:val="bottom"/>
            <w:hideMark/>
          </w:tcPr>
          <w:p w14:paraId="1BC56DE9" w14:textId="77777777" w:rsidR="001B746F" w:rsidRPr="001B746F" w:rsidRDefault="001B746F" w:rsidP="001B746F">
            <w:pP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 </w:t>
            </w:r>
          </w:p>
        </w:tc>
        <w:tc>
          <w:tcPr>
            <w:tcW w:w="1273" w:type="dxa"/>
            <w:tcBorders>
              <w:top w:val="nil"/>
              <w:left w:val="nil"/>
              <w:bottom w:val="nil"/>
              <w:right w:val="nil"/>
            </w:tcBorders>
            <w:shd w:val="clear" w:color="auto" w:fill="auto"/>
            <w:noWrap/>
            <w:vAlign w:val="bottom"/>
            <w:hideMark/>
          </w:tcPr>
          <w:p w14:paraId="00165086" w14:textId="77777777" w:rsidR="001B746F" w:rsidRPr="001B746F" w:rsidRDefault="001B746F" w:rsidP="001B746F">
            <w:pPr>
              <w:jc w:val="right"/>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7333333,33</w:t>
            </w:r>
          </w:p>
        </w:tc>
      </w:tr>
      <w:tr w:rsidR="001B746F" w:rsidRPr="001B746F" w14:paraId="3AD06A30" w14:textId="77777777" w:rsidTr="00715B86">
        <w:trPr>
          <w:trHeight w:val="255"/>
        </w:trPr>
        <w:tc>
          <w:tcPr>
            <w:tcW w:w="328" w:type="dxa"/>
            <w:tcBorders>
              <w:top w:val="nil"/>
              <w:left w:val="nil"/>
              <w:bottom w:val="nil"/>
              <w:right w:val="nil"/>
            </w:tcBorders>
            <w:shd w:val="clear" w:color="auto" w:fill="auto"/>
            <w:noWrap/>
            <w:vAlign w:val="bottom"/>
            <w:hideMark/>
          </w:tcPr>
          <w:p w14:paraId="1056F027" w14:textId="77777777" w:rsidR="001B746F" w:rsidRPr="001B746F" w:rsidRDefault="001B746F" w:rsidP="001B746F">
            <w:pPr>
              <w:jc w:val="right"/>
              <w:rPr>
                <w:rFonts w:ascii="Arial CYR" w:eastAsia="Times New Roman" w:hAnsi="Arial CYR" w:cs="Arial CYR"/>
                <w:color w:val="auto"/>
                <w:sz w:val="20"/>
                <w:szCs w:val="20"/>
              </w:rPr>
            </w:pPr>
          </w:p>
        </w:tc>
        <w:tc>
          <w:tcPr>
            <w:tcW w:w="2224" w:type="dxa"/>
            <w:tcBorders>
              <w:top w:val="nil"/>
              <w:left w:val="nil"/>
              <w:bottom w:val="nil"/>
              <w:right w:val="nil"/>
            </w:tcBorders>
            <w:shd w:val="clear" w:color="auto" w:fill="auto"/>
            <w:noWrap/>
            <w:vAlign w:val="bottom"/>
            <w:hideMark/>
          </w:tcPr>
          <w:p w14:paraId="7247C9BA" w14:textId="77777777" w:rsidR="001B746F" w:rsidRPr="001B746F" w:rsidRDefault="001B746F" w:rsidP="001B746F">
            <w:pPr>
              <w:rPr>
                <w:rFonts w:ascii="Times New Roman" w:eastAsia="Times New Roman" w:hAnsi="Times New Roman" w:cs="Times New Roman"/>
                <w:color w:val="auto"/>
                <w:sz w:val="20"/>
                <w:szCs w:val="20"/>
              </w:rPr>
            </w:pPr>
          </w:p>
        </w:tc>
        <w:tc>
          <w:tcPr>
            <w:tcW w:w="1222" w:type="dxa"/>
            <w:tcBorders>
              <w:top w:val="nil"/>
              <w:left w:val="nil"/>
              <w:bottom w:val="nil"/>
              <w:right w:val="nil"/>
            </w:tcBorders>
            <w:shd w:val="clear" w:color="auto" w:fill="auto"/>
            <w:noWrap/>
            <w:vAlign w:val="bottom"/>
            <w:hideMark/>
          </w:tcPr>
          <w:p w14:paraId="4712E24D" w14:textId="77777777" w:rsidR="001B746F" w:rsidRPr="001B746F" w:rsidRDefault="001B746F" w:rsidP="001B746F">
            <w:pPr>
              <w:rPr>
                <w:rFonts w:ascii="Times New Roman" w:eastAsia="Times New Roman" w:hAnsi="Times New Roman" w:cs="Times New Roman"/>
                <w:color w:val="auto"/>
                <w:sz w:val="20"/>
                <w:szCs w:val="20"/>
              </w:rPr>
            </w:pPr>
          </w:p>
        </w:tc>
        <w:tc>
          <w:tcPr>
            <w:tcW w:w="1297" w:type="dxa"/>
            <w:tcBorders>
              <w:top w:val="nil"/>
              <w:left w:val="nil"/>
              <w:bottom w:val="nil"/>
              <w:right w:val="nil"/>
            </w:tcBorders>
            <w:shd w:val="clear" w:color="auto" w:fill="auto"/>
            <w:noWrap/>
            <w:vAlign w:val="bottom"/>
            <w:hideMark/>
          </w:tcPr>
          <w:p w14:paraId="3A807605" w14:textId="77777777" w:rsidR="001B746F" w:rsidRPr="001B746F" w:rsidRDefault="001B746F" w:rsidP="001B746F">
            <w:pP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14:paraId="6D3C73AF" w14:textId="77777777" w:rsidR="001B746F" w:rsidRPr="001B746F" w:rsidRDefault="001B746F" w:rsidP="001B746F">
            <w:pPr>
              <w:rPr>
                <w:rFonts w:ascii="Times New Roman" w:eastAsia="Times New Roman" w:hAnsi="Times New Roman" w:cs="Times New Roman"/>
                <w:color w:val="auto"/>
                <w:sz w:val="20"/>
                <w:szCs w:val="20"/>
              </w:rPr>
            </w:pPr>
          </w:p>
        </w:tc>
        <w:tc>
          <w:tcPr>
            <w:tcW w:w="6154" w:type="dxa"/>
            <w:gridSpan w:val="4"/>
            <w:tcBorders>
              <w:top w:val="nil"/>
              <w:left w:val="nil"/>
              <w:bottom w:val="nil"/>
              <w:right w:val="nil"/>
            </w:tcBorders>
            <w:shd w:val="clear" w:color="auto" w:fill="auto"/>
            <w:noWrap/>
            <w:vAlign w:val="bottom"/>
            <w:hideMark/>
          </w:tcPr>
          <w:p w14:paraId="432EE08F" w14:textId="77777777" w:rsidR="001B746F" w:rsidRPr="001B746F" w:rsidRDefault="001B746F" w:rsidP="001B746F">
            <w:pP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 xml:space="preserve">Директор ШПТО </w:t>
            </w:r>
            <w:proofErr w:type="spellStart"/>
            <w:r w:rsidRPr="001B746F">
              <w:rPr>
                <w:rFonts w:ascii="Arial CYR" w:eastAsia="Times New Roman" w:hAnsi="Arial CYR" w:cs="Arial CYR"/>
                <w:color w:val="auto"/>
                <w:sz w:val="20"/>
                <w:szCs w:val="20"/>
              </w:rPr>
              <w:t>ГХ______________Кашарский</w:t>
            </w:r>
            <w:proofErr w:type="spellEnd"/>
            <w:r w:rsidRPr="001B746F">
              <w:rPr>
                <w:rFonts w:ascii="Arial CYR" w:eastAsia="Times New Roman" w:hAnsi="Arial CYR" w:cs="Arial CYR"/>
                <w:color w:val="auto"/>
                <w:sz w:val="20"/>
                <w:szCs w:val="20"/>
              </w:rPr>
              <w:t xml:space="preserve"> А.В.</w:t>
            </w:r>
          </w:p>
        </w:tc>
        <w:tc>
          <w:tcPr>
            <w:tcW w:w="1249" w:type="dxa"/>
            <w:tcBorders>
              <w:top w:val="nil"/>
              <w:left w:val="nil"/>
              <w:bottom w:val="nil"/>
              <w:right w:val="nil"/>
            </w:tcBorders>
            <w:shd w:val="clear" w:color="000000" w:fill="FFFFFF"/>
            <w:noWrap/>
            <w:vAlign w:val="bottom"/>
            <w:hideMark/>
          </w:tcPr>
          <w:p w14:paraId="78699BA6" w14:textId="77777777" w:rsidR="001B746F" w:rsidRPr="001B746F" w:rsidRDefault="001B746F" w:rsidP="001B746F">
            <w:pPr>
              <w:rPr>
                <w:rFonts w:ascii="Arial CYR" w:eastAsia="Times New Roman" w:hAnsi="Arial CYR" w:cs="Arial CYR"/>
                <w:color w:val="auto"/>
                <w:sz w:val="20"/>
                <w:szCs w:val="20"/>
              </w:rPr>
            </w:pPr>
            <w:r w:rsidRPr="001B746F">
              <w:rPr>
                <w:rFonts w:ascii="Arial CYR" w:eastAsia="Times New Roman" w:hAnsi="Arial CYR" w:cs="Arial CYR"/>
                <w:color w:val="auto"/>
                <w:sz w:val="20"/>
                <w:szCs w:val="20"/>
              </w:rPr>
              <w:t> </w:t>
            </w:r>
          </w:p>
        </w:tc>
        <w:tc>
          <w:tcPr>
            <w:tcW w:w="1273" w:type="dxa"/>
            <w:tcBorders>
              <w:top w:val="nil"/>
              <w:left w:val="nil"/>
              <w:bottom w:val="nil"/>
              <w:right w:val="nil"/>
            </w:tcBorders>
            <w:shd w:val="clear" w:color="auto" w:fill="auto"/>
            <w:noWrap/>
            <w:vAlign w:val="bottom"/>
            <w:hideMark/>
          </w:tcPr>
          <w:p w14:paraId="06851702" w14:textId="77777777" w:rsidR="001B746F" w:rsidRPr="001B746F" w:rsidRDefault="001B746F" w:rsidP="001B746F">
            <w:pPr>
              <w:rPr>
                <w:rFonts w:ascii="Arial CYR" w:eastAsia="Times New Roman" w:hAnsi="Arial CYR" w:cs="Arial CYR"/>
                <w:color w:val="auto"/>
                <w:sz w:val="20"/>
                <w:szCs w:val="20"/>
              </w:rPr>
            </w:pPr>
          </w:p>
        </w:tc>
      </w:tr>
    </w:tbl>
    <w:p w14:paraId="6E2D0BD9" w14:textId="5A10D742" w:rsidR="00977080" w:rsidRPr="001B746F" w:rsidRDefault="00977080" w:rsidP="00C73623">
      <w:pPr>
        <w:pStyle w:val="af9"/>
        <w:ind w:left="0" w:firstLine="567"/>
        <w:jc w:val="center"/>
        <w:rPr>
          <w:rStyle w:val="1a"/>
          <w:b w:val="0"/>
          <w:kern w:val="0"/>
          <w:sz w:val="24"/>
        </w:rPr>
      </w:pPr>
    </w:p>
    <w:sectPr w:rsidR="00977080" w:rsidRPr="001B746F" w:rsidSect="00715B86">
      <w:pgSz w:w="16837" w:h="11905" w:orient="landscape"/>
      <w:pgMar w:top="567" w:right="709" w:bottom="1134" w:left="851"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DF94A" w14:textId="77777777" w:rsidR="003411E3" w:rsidRDefault="003411E3">
      <w:r>
        <w:separator/>
      </w:r>
    </w:p>
  </w:endnote>
  <w:endnote w:type="continuationSeparator" w:id="0">
    <w:p w14:paraId="0553137A" w14:textId="77777777" w:rsidR="003411E3" w:rsidRDefault="0034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70C8B" w14:textId="77777777" w:rsidR="003411E3" w:rsidRDefault="003411E3">
      <w:r>
        <w:separator/>
      </w:r>
    </w:p>
  </w:footnote>
  <w:footnote w:type="continuationSeparator" w:id="0">
    <w:p w14:paraId="33B787B6" w14:textId="77777777" w:rsidR="003411E3" w:rsidRDefault="003411E3">
      <w:r>
        <w:continuationSeparator/>
      </w:r>
    </w:p>
  </w:footnote>
  <w:footnote w:id="1">
    <w:p w14:paraId="5CC041FE" w14:textId="77777777" w:rsidR="00AC10C5" w:rsidRPr="00C349BB" w:rsidRDefault="00AC10C5"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AC10C5" w:rsidRDefault="00AC10C5"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77777777" w:rsidR="00AC10C5" w:rsidRPr="00FF7C44" w:rsidRDefault="00AC10C5">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715B86">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1"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5" w15:restartNumberingAfterBreak="0">
    <w:nsid w:val="5CD11533"/>
    <w:multiLevelType w:val="hybridMultilevel"/>
    <w:tmpl w:val="05DAD0CE"/>
    <w:lvl w:ilvl="0" w:tplc="0419000B">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7"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3"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5"/>
  </w:num>
  <w:num w:numId="2">
    <w:abstractNumId w:val="28"/>
  </w:num>
  <w:num w:numId="3">
    <w:abstractNumId w:val="16"/>
  </w:num>
  <w:num w:numId="4">
    <w:abstractNumId w:val="7"/>
  </w:num>
  <w:num w:numId="5">
    <w:abstractNumId w:val="22"/>
  </w:num>
  <w:num w:numId="6">
    <w:abstractNumId w:val="8"/>
  </w:num>
  <w:num w:numId="7">
    <w:abstractNumId w:val="31"/>
  </w:num>
  <w:num w:numId="8">
    <w:abstractNumId w:val="2"/>
  </w:num>
  <w:num w:numId="9">
    <w:abstractNumId w:val="32"/>
  </w:num>
  <w:num w:numId="10">
    <w:abstractNumId w:val="33"/>
  </w:num>
  <w:num w:numId="11">
    <w:abstractNumId w:val="0"/>
  </w:num>
  <w:num w:numId="12">
    <w:abstractNumId w:val="11"/>
  </w:num>
  <w:num w:numId="13">
    <w:abstractNumId w:val="26"/>
  </w:num>
  <w:num w:numId="14">
    <w:abstractNumId w:val="13"/>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
  </w:num>
  <w:num w:numId="19">
    <w:abstractNumId w:val="27"/>
  </w:num>
  <w:num w:numId="20">
    <w:abstractNumId w:val="14"/>
  </w:num>
  <w:num w:numId="21">
    <w:abstractNumId w:val="30"/>
  </w:num>
  <w:num w:numId="22">
    <w:abstractNumId w:val="1"/>
  </w:num>
  <w:num w:numId="23">
    <w:abstractNumId w:val="20"/>
  </w:num>
  <w:num w:numId="24">
    <w:abstractNumId w:val="18"/>
  </w:num>
  <w:num w:numId="25">
    <w:abstractNumId w:val="17"/>
  </w:num>
  <w:num w:numId="26">
    <w:abstractNumId w:val="9"/>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2"/>
  </w:num>
  <w:num w:numId="33">
    <w:abstractNumId w:val="21"/>
  </w:num>
  <w:num w:numId="3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46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1E3"/>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5B86"/>
    <w:rsid w:val="00717D82"/>
    <w:rsid w:val="0072028B"/>
    <w:rsid w:val="00720859"/>
    <w:rsid w:val="007228FE"/>
    <w:rsid w:val="00722972"/>
    <w:rsid w:val="00722B57"/>
    <w:rsid w:val="00724212"/>
    <w:rsid w:val="0072444F"/>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0C5"/>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11D"/>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46F"/>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uiPriority w:val="99"/>
    <w:qFormat/>
    <w:locked/>
    <w:rsid w:val="00D6639E"/>
    <w:pPr>
      <w:suppressLineNumbers/>
      <w:suppressAutoHyphens/>
      <w:spacing w:before="120" w:after="120"/>
    </w:pPr>
    <w:rPr>
      <w:rFonts w:cs="FreeSans"/>
      <w:i/>
      <w:iCs/>
    </w:rPr>
  </w:style>
  <w:style w:type="character" w:customStyle="1" w:styleId="affd">
    <w:name w:val="Название Знак"/>
    <w:basedOn w:val="a0"/>
    <w:link w:val="affc"/>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paragraph" w:customStyle="1" w:styleId="afff7">
    <w:name w:val="Готовый"/>
    <w:basedOn w:val="a"/>
    <w:rsid w:val="00AC10C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customStyle="1" w:styleId="1f2">
    <w:name w:val="Обычный1"/>
    <w:rsid w:val="00AC10C5"/>
    <w:rPr>
      <w:rFonts w:ascii="Times New Roman" w:eastAsia="Times New Roman" w:hAnsi="Times New Roman" w:cs="Times New Roman"/>
      <w:sz w:val="24"/>
    </w:rPr>
  </w:style>
  <w:style w:type="paragraph" w:customStyle="1" w:styleId="afff8">
    <w:name w:val="Îáû÷íûé"/>
    <w:uiPriority w:val="99"/>
    <w:rsid w:val="00AC10C5"/>
    <w:rPr>
      <w:rFonts w:ascii="Times New Roman" w:eastAsia="Times New Roman" w:hAnsi="Times New Roman" w:cs="Times New Roman"/>
    </w:rPr>
  </w:style>
  <w:style w:type="paragraph" w:customStyle="1" w:styleId="afff9">
    <w:name w:val="Подраздел"/>
    <w:basedOn w:val="a"/>
    <w:uiPriority w:val="99"/>
    <w:semiHidden/>
    <w:rsid w:val="00AC10C5"/>
    <w:pPr>
      <w:suppressAutoHyphens/>
      <w:spacing w:before="240" w:after="120"/>
      <w:jc w:val="center"/>
    </w:pPr>
    <w:rPr>
      <w:rFonts w:ascii="TimesDL" w:eastAsia="Times New Roman" w:hAnsi="TimesDL" w:cs="TimesDL"/>
      <w:b/>
      <w:bCs/>
      <w:smallCaps/>
      <w:color w:val="auto"/>
      <w:spacing w:val="-2"/>
    </w:rPr>
  </w:style>
  <w:style w:type="paragraph" w:styleId="2f0">
    <w:name w:val="envelope return"/>
    <w:basedOn w:val="a"/>
    <w:uiPriority w:val="99"/>
    <w:unhideWhenUsed/>
    <w:rsid w:val="00AC10C5"/>
    <w:pPr>
      <w:spacing w:after="200" w:line="276" w:lineRule="auto"/>
    </w:pPr>
    <w:rPr>
      <w:rFonts w:ascii="Calibri Light" w:eastAsia="Times New Roman" w:hAnsi="Calibri Light" w:cs="Times New Roman"/>
      <w:color w:val="auto"/>
      <w:sz w:val="20"/>
      <w:szCs w:val="20"/>
      <w:lang w:eastAsia="en-US"/>
    </w:rPr>
  </w:style>
  <w:style w:type="character" w:customStyle="1" w:styleId="afa">
    <w:name w:val="Абзац списка Знак"/>
    <w:aliases w:val="Bullet List Знак,FooterText Знак,numbered Знак,Paragraphe de liste1 Знак,lp1 Знак"/>
    <w:link w:val="af9"/>
    <w:uiPriority w:val="34"/>
    <w:locked/>
    <w:rsid w:val="001B746F"/>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6168495">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62EF5-5EBD-4B66-AE2B-98A60BA71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15421</Words>
  <Characters>87902</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103117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2</cp:revision>
  <cp:lastPrinted>2020-02-28T12:36:00Z</cp:lastPrinted>
  <dcterms:created xsi:type="dcterms:W3CDTF">2021-11-18T10:57:00Z</dcterms:created>
  <dcterms:modified xsi:type="dcterms:W3CDTF">2021-11-18T10:57:00Z</dcterms:modified>
</cp:coreProperties>
</file>