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7C" w:rsidRDefault="000E237C" w:rsidP="000E237C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>
        <w:rPr>
          <w:b/>
          <w:lang w:val="ru-RU"/>
        </w:rPr>
        <w:t>1. Предмет закупки:</w:t>
      </w:r>
      <w:r>
        <w:rPr>
          <w:lang w:val="ru-RU"/>
        </w:rPr>
        <w:t xml:space="preserve"> Приобретение строительных материалов для ремонтов тепловых камер на участках тепловых сетей ООО « </w:t>
      </w:r>
      <w:proofErr w:type="spellStart"/>
      <w:r>
        <w:rPr>
          <w:lang w:val="ru-RU"/>
        </w:rPr>
        <w:t>Купавинские</w:t>
      </w:r>
      <w:proofErr w:type="spellEnd"/>
      <w:r>
        <w:rPr>
          <w:lang w:val="ru-RU"/>
        </w:rPr>
        <w:t xml:space="preserve"> тепловые сети» в г. Старая Купавна Московской области, Богородского городского округа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b/>
          <w:lang w:val="ru-RU"/>
        </w:rPr>
      </w:pPr>
      <w:r>
        <w:rPr>
          <w:b/>
          <w:lang w:val="ru-RU"/>
        </w:rPr>
        <w:t xml:space="preserve">2. Источник финансирования: </w:t>
      </w:r>
      <w:r>
        <w:rPr>
          <w:lang w:val="ru-RU"/>
        </w:rPr>
        <w:t xml:space="preserve"> средств</w:t>
      </w:r>
      <w:proofErr w:type="gramStart"/>
      <w:r>
        <w:rPr>
          <w:lang w:val="ru-RU"/>
        </w:rPr>
        <w:t>а ООО</w:t>
      </w:r>
      <w:proofErr w:type="gramEnd"/>
      <w:r>
        <w:rPr>
          <w:lang w:val="ru-RU"/>
        </w:rPr>
        <w:t xml:space="preserve"> «</w:t>
      </w:r>
      <w:proofErr w:type="spellStart"/>
      <w:r>
        <w:rPr>
          <w:lang w:val="ru-RU"/>
        </w:rPr>
        <w:t>Купавинские</w:t>
      </w:r>
      <w:proofErr w:type="spellEnd"/>
      <w:r>
        <w:rPr>
          <w:lang w:val="ru-RU"/>
        </w:rPr>
        <w:t xml:space="preserve"> Тепловые Сети».</w:t>
      </w:r>
      <w:r>
        <w:rPr>
          <w:b/>
          <w:lang w:val="ru-RU"/>
        </w:rPr>
        <w:t xml:space="preserve"> 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 Наименование и  характеристики  приобретаемого товара: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lang w:val="ru-RU"/>
        </w:rPr>
      </w:pP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lang w:val="ru-RU"/>
        </w:rPr>
      </w:pPr>
    </w:p>
    <w:tbl>
      <w:tblPr>
        <w:tblW w:w="89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2245"/>
        <w:gridCol w:w="3824"/>
        <w:gridCol w:w="991"/>
        <w:gridCol w:w="992"/>
      </w:tblGrid>
      <w:tr w:rsidR="000E237C" w:rsidTr="000E237C">
        <w:trPr>
          <w:trHeight w:val="33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Наименование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Кол-во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Ед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0E237C" w:rsidTr="000E237C">
        <w:trPr>
          <w:trHeight w:val="156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Блок ФБС 24-6-4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прочность-100 -110 кг/см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класс бетона по прочности на сжатие  В12,5(М150)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марка по водонепроницаемости W2 по морозостойкости -F200 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плотность плит — 2400 кг/м3.</w:t>
            </w:r>
          </w:p>
          <w:p w:rsidR="000E237C" w:rsidRDefault="000E237C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</w:tr>
      <w:tr w:rsidR="000E237C" w:rsidTr="000E237C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Блок ФБС 12-6-4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прочность-100 -110 кг/см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класс бетона по прочности на сжатие  В12,5(М150)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марка по водонепроницаемости W2 по морозостойкости -F200 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плотность плит — 2400 кг/м3.</w:t>
            </w:r>
          </w:p>
          <w:p w:rsidR="000E237C" w:rsidRDefault="000E237C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</w:tr>
      <w:tr w:rsidR="000E237C" w:rsidTr="000E237C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Блок ФБС 6-6-4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прочность-100 -110 кг/см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класс бетона по прочности на сжатие  В12,5(М150)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 марка по водонепроницаемости W2 по морозостойкости -F200 </w:t>
            </w:r>
          </w:p>
          <w:p w:rsidR="000E237C" w:rsidRDefault="000E237C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плотность плит — 2400 кг/м3.</w:t>
            </w:r>
          </w:p>
          <w:p w:rsidR="000E237C" w:rsidRDefault="000E237C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37C" w:rsidRDefault="000E237C">
            <w:pPr>
              <w:spacing w:before="0" w:beforeAutospacing="0" w:after="0" w:afterAutospacing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</w:tr>
    </w:tbl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rPr>
          <w:b/>
          <w:color w:val="000000"/>
          <w:lang w:val="ru-RU"/>
        </w:rPr>
      </w:pPr>
    </w:p>
    <w:p w:rsidR="000E237C" w:rsidRDefault="000E237C" w:rsidP="000E237C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0"/>
        <w:rPr>
          <w:lang w:val="ru-RU"/>
        </w:rPr>
      </w:pPr>
      <w:r>
        <w:rPr>
          <w:lang w:val="ru-RU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частей) не ранее 2021 года изготовления. Стоимость товара включает все расходы, связанные с поставкой, налоги, сборы и другие обязательные платежи.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540"/>
        <w:jc w:val="both"/>
        <w:rPr>
          <w:b/>
          <w:lang w:val="ru-RU"/>
        </w:rPr>
      </w:pPr>
      <w:r>
        <w:rPr>
          <w:b/>
          <w:bCs/>
          <w:lang w:val="ru-RU"/>
        </w:rPr>
        <w:t>4. Нормы и стандарты.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        Приобретаемые материалы должны быть изготовлены, испытаны и сертифицированы в соответствии с соответствующими международными и российскими стандартами, нормами и правилами.</w:t>
      </w:r>
    </w:p>
    <w:p w:rsidR="000E237C" w:rsidRDefault="000E237C" w:rsidP="000E237C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lang w:val="ru-RU"/>
        </w:rPr>
      </w:pPr>
      <w:r>
        <w:rPr>
          <w:b/>
          <w:lang w:val="ru-RU"/>
        </w:rPr>
        <w:t xml:space="preserve">           5.</w:t>
      </w:r>
      <w:r>
        <w:rPr>
          <w:b/>
          <w:lang w:val="ru-RU"/>
        </w:rPr>
        <w:tab/>
        <w:t>Форма, сроки и порядок оплаты:</w:t>
      </w:r>
      <w:r>
        <w:rPr>
          <w:lang w:val="ru-RU"/>
        </w:rPr>
        <w:t xml:space="preserve"> Оплата поставленного товара производится Покупателем на расчетный счет Поставщика по факту поставки товара </w:t>
      </w:r>
      <w:r>
        <w:rPr>
          <w:spacing w:val="4"/>
          <w:lang w:val="ru-RU"/>
        </w:rPr>
        <w:t xml:space="preserve">при предъявлении счета, счета-фактуры, товарной накладной, подписанной Покупателем в размере 100% </w:t>
      </w:r>
      <w:r>
        <w:rPr>
          <w:lang w:val="ru-RU"/>
        </w:rPr>
        <w:t xml:space="preserve">в течение 15 (пятнадцати) дней после поставки товара. </w:t>
      </w:r>
    </w:p>
    <w:p w:rsidR="000E237C" w:rsidRDefault="000E237C" w:rsidP="000E237C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lang w:val="ru-RU"/>
        </w:rPr>
      </w:pPr>
      <w:r>
        <w:rPr>
          <w:lang w:val="ru-RU"/>
        </w:rPr>
        <w:t xml:space="preserve">         </w:t>
      </w:r>
      <w:r>
        <w:rPr>
          <w:b/>
          <w:lang w:val="ru-RU"/>
        </w:rPr>
        <w:t>7. Обеспечение исполнения договора</w:t>
      </w:r>
      <w:r>
        <w:rPr>
          <w:lang w:val="ru-RU"/>
        </w:rPr>
        <w:t xml:space="preserve">  – не требуется</w:t>
      </w:r>
      <w:r>
        <w:rPr>
          <w:spacing w:val="-4"/>
          <w:lang w:val="ru-RU"/>
        </w:rPr>
        <w:t>.</w:t>
      </w:r>
      <w:r>
        <w:rPr>
          <w:lang w:val="ru-RU"/>
        </w:rPr>
        <w:t xml:space="preserve"> </w:t>
      </w:r>
    </w:p>
    <w:p w:rsidR="000E237C" w:rsidRDefault="000E237C" w:rsidP="000E237C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lang w:val="ru-RU"/>
        </w:rPr>
      </w:pPr>
      <w:r>
        <w:rPr>
          <w:lang w:val="ru-RU"/>
        </w:rPr>
        <w:t xml:space="preserve">          </w:t>
      </w:r>
      <w:r>
        <w:rPr>
          <w:b/>
          <w:lang w:val="ru-RU"/>
        </w:rPr>
        <w:t>8. Срок изготовления, условия п</w:t>
      </w:r>
      <w:r>
        <w:rPr>
          <w:b/>
          <w:bCs/>
          <w:lang w:val="ru-RU"/>
        </w:rPr>
        <w:t xml:space="preserve">оставка оборудования и материалов:  </w:t>
      </w:r>
      <w:r>
        <w:rPr>
          <w:lang w:val="ru-RU"/>
        </w:rPr>
        <w:t>Поставка приобретаемых материалов осуществляется за счет средств и сил Поставщика. Срок поставки товара не позднее 5 (пяти) дней с момента подписания договора. Адрес поставки  - склад Покупателя: Россия, Московская область, Богородский городской округ, г. Старая Купавна               ул. Большая Московская, д. 3, котельная №2.</w:t>
      </w:r>
    </w:p>
    <w:p w:rsidR="000E237C" w:rsidRDefault="000E237C" w:rsidP="000E237C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lang w:val="ru-RU"/>
        </w:rPr>
      </w:pPr>
      <w:r>
        <w:rPr>
          <w:lang w:val="ru-RU"/>
        </w:rPr>
        <w:t xml:space="preserve">             В случае не допоставки товара в течени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10 (десяти) дней после подписания договора Покупатель вправе в одностороннем порядке расторгнуть договор с Поставщиком путем письменного уведомления. Вывоз поставленного товара со склада Покупателя осуществляется за счет средств и сил Поставщика.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rPr>
          <w:b/>
          <w:lang w:val="ru-RU"/>
        </w:rPr>
      </w:pPr>
      <w:r>
        <w:rPr>
          <w:b/>
          <w:lang w:val="ru-RU"/>
        </w:rPr>
        <w:t xml:space="preserve">       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rPr>
          <w:b/>
          <w:lang w:val="ru-RU"/>
        </w:rPr>
      </w:pP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lastRenderedPageBreak/>
        <w:t>9. Гарантия.</w:t>
      </w:r>
      <w:r>
        <w:rPr>
          <w:b/>
          <w:lang w:val="ru-RU"/>
        </w:rPr>
        <w:tab/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lang w:val="ru-RU"/>
        </w:rPr>
      </w:pPr>
      <w:r>
        <w:rPr>
          <w:lang w:val="ru-RU"/>
        </w:rPr>
        <w:t>Поставщик должен отвечать за все дефекты материалов и оборудования, которые могут проявиться в течение гарантийного периода.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lang w:val="ru-RU"/>
        </w:rPr>
      </w:pPr>
      <w:r>
        <w:rPr>
          <w:lang w:val="ru-RU"/>
        </w:rPr>
        <w:t>Период ответственности закончится лишь после того, как будут устранены все дефекты, выявленные в течение гарантийного периода.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lang w:val="ru-RU"/>
        </w:rPr>
      </w:pPr>
      <w:r>
        <w:rPr>
          <w:lang w:val="ru-RU"/>
        </w:rPr>
        <w:t>Гарантийный срок для материалов и оборудования - пять (5) лет. Гарантийный период должен отсчитываться после успешного пуска в эксплуатацию, одобренного Заказчиком.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10. Требования к приобретаемому товару.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lang w:val="ru-RU"/>
        </w:rPr>
      </w:pPr>
      <w:r>
        <w:rPr>
          <w:lang w:val="ru-RU"/>
        </w:rPr>
        <w:t>Участник торгов должен представить все документы, сертификаты, протоколы испытаний и т.д. Отсутствие вышеуказанных документов служит основанием для отклонения рассмотрения тендерного предложения участника торгов. Каждый вид продукции должен сопровождаться документом (паспортом) производителя, содержащим следующие данные:</w:t>
      </w:r>
    </w:p>
    <w:p w:rsidR="000E237C" w:rsidRDefault="000E237C" w:rsidP="000E237C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</w:pPr>
      <w:proofErr w:type="spellStart"/>
      <w:r>
        <w:t>наименование</w:t>
      </w:r>
      <w:proofErr w:type="spellEnd"/>
      <w:r>
        <w:t xml:space="preserve"> </w:t>
      </w:r>
      <w:proofErr w:type="spellStart"/>
      <w:r>
        <w:t>предприятия-изготовителя</w:t>
      </w:r>
      <w:proofErr w:type="spellEnd"/>
      <w:r>
        <w:t>;</w:t>
      </w:r>
    </w:p>
    <w:p w:rsidR="000E237C" w:rsidRDefault="000E237C" w:rsidP="000E237C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</w:pPr>
      <w:proofErr w:type="spellStart"/>
      <w:r>
        <w:t>наименование</w:t>
      </w:r>
      <w:proofErr w:type="spellEnd"/>
      <w:r>
        <w:t xml:space="preserve"> и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продукции</w:t>
      </w:r>
      <w:proofErr w:type="spellEnd"/>
      <w:r>
        <w:t>;</w:t>
      </w:r>
    </w:p>
    <w:p w:rsidR="000E237C" w:rsidRDefault="000E237C" w:rsidP="000E237C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</w:pPr>
      <w:proofErr w:type="spellStart"/>
      <w:r>
        <w:t>номер</w:t>
      </w:r>
      <w:proofErr w:type="spellEnd"/>
      <w:r>
        <w:t xml:space="preserve"> и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>;</w:t>
      </w:r>
    </w:p>
    <w:p w:rsidR="000E237C" w:rsidRDefault="000E237C" w:rsidP="000E237C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</w:pPr>
      <w:proofErr w:type="spellStart"/>
      <w:r>
        <w:t>размер</w:t>
      </w:r>
      <w:proofErr w:type="spellEnd"/>
      <w:r>
        <w:t xml:space="preserve"> </w:t>
      </w:r>
      <w:proofErr w:type="spellStart"/>
      <w:r>
        <w:t>изделия</w:t>
      </w:r>
      <w:proofErr w:type="spellEnd"/>
      <w:r>
        <w:t>;</w:t>
      </w:r>
    </w:p>
    <w:p w:rsidR="000E237C" w:rsidRDefault="000E237C" w:rsidP="000E237C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изготовления</w:t>
      </w:r>
      <w:proofErr w:type="spellEnd"/>
      <w:r>
        <w:t>;</w:t>
      </w:r>
    </w:p>
    <w:p w:rsidR="000E237C" w:rsidRDefault="000E237C" w:rsidP="000E237C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номер технического свидетельства и сертификата соответствия.</w:t>
      </w:r>
    </w:p>
    <w:p w:rsidR="000E237C" w:rsidRDefault="000E237C" w:rsidP="000E237C">
      <w:pPr>
        <w:shd w:val="clear" w:color="auto" w:fill="FFFFFF"/>
        <w:spacing w:before="0" w:beforeAutospacing="0" w:after="0" w:afterAutospacing="0"/>
        <w:ind w:firstLine="851"/>
        <w:jc w:val="both"/>
        <w:rPr>
          <w:lang w:val="ru-RU"/>
        </w:rPr>
      </w:pPr>
      <w:r>
        <w:rPr>
          <w:lang w:val="ru-RU"/>
        </w:rPr>
        <w:t xml:space="preserve">Поставщик несет ответственность за недостоверность и неполноту (сокрытие) информации в представленных им документах и материалах по продукции, что может привести </w:t>
      </w:r>
      <w:proofErr w:type="gramStart"/>
      <w:r>
        <w:rPr>
          <w:lang w:val="ru-RU"/>
        </w:rPr>
        <w:t>к</w:t>
      </w:r>
      <w:proofErr w:type="gramEnd"/>
      <w:r>
        <w:rPr>
          <w:lang w:val="ru-RU"/>
        </w:rPr>
        <w:t xml:space="preserve"> снижению уровня безопасности и надежности продукции и объектов с ее применением.</w:t>
      </w:r>
    </w:p>
    <w:p w:rsidR="00DA2F4E" w:rsidRDefault="00DA2F4E" w:rsidP="000F5C58">
      <w:pPr>
        <w:spacing w:before="0" w:beforeAutospacing="0" w:after="0" w:afterAutospacing="0"/>
        <w:ind w:firstLine="426"/>
        <w:rPr>
          <w:rFonts w:ascii="Times New Roman" w:hAnsi="Times New Roman" w:cs="Times New Roman"/>
          <w:lang w:val="ru-RU"/>
        </w:rPr>
        <w:sectPr w:rsidR="00DA2F4E" w:rsidSect="0075645A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:rsidR="0075645A" w:rsidRPr="0075645A" w:rsidRDefault="0075645A" w:rsidP="001A4000">
      <w:pPr>
        <w:widowControl w:val="0"/>
        <w:tabs>
          <w:tab w:val="left" w:pos="4962"/>
        </w:tabs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sectPr w:rsidR="0075645A" w:rsidRPr="0075645A" w:rsidSect="00DA2F4E">
      <w:pgSz w:w="16839" w:h="11907" w:orient="landscape"/>
      <w:pgMar w:top="170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2C4E48"/>
    <w:lvl w:ilvl="0">
      <w:numFmt w:val="bullet"/>
      <w:lvlText w:val="*"/>
      <w:lvlJc w:val="left"/>
    </w:lvl>
  </w:abstractNum>
  <w:abstractNum w:abstractNumId="1">
    <w:nsid w:val="06E108A7"/>
    <w:multiLevelType w:val="hybridMultilevel"/>
    <w:tmpl w:val="A41C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B5454"/>
    <w:multiLevelType w:val="multilevel"/>
    <w:tmpl w:val="54B0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">
    <w:nsid w:val="5594550E"/>
    <w:multiLevelType w:val="hybridMultilevel"/>
    <w:tmpl w:val="F61A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91A46"/>
    <w:multiLevelType w:val="hybridMultilevel"/>
    <w:tmpl w:val="69847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A696F"/>
    <w:multiLevelType w:val="hybridMultilevel"/>
    <w:tmpl w:val="339E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15C4"/>
    <w:multiLevelType w:val="hybridMultilevel"/>
    <w:tmpl w:val="07465D04"/>
    <w:lvl w:ilvl="0" w:tplc="A4E8FAC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B7A"/>
    <w:rsid w:val="000E237C"/>
    <w:rsid w:val="000F5C58"/>
    <w:rsid w:val="001A4000"/>
    <w:rsid w:val="001C577D"/>
    <w:rsid w:val="001D56C0"/>
    <w:rsid w:val="001F45E6"/>
    <w:rsid w:val="0024232F"/>
    <w:rsid w:val="0026193D"/>
    <w:rsid w:val="00296803"/>
    <w:rsid w:val="002D33B1"/>
    <w:rsid w:val="002D3591"/>
    <w:rsid w:val="002D4F17"/>
    <w:rsid w:val="003514A0"/>
    <w:rsid w:val="00383698"/>
    <w:rsid w:val="003860CE"/>
    <w:rsid w:val="003A0ECE"/>
    <w:rsid w:val="004670B8"/>
    <w:rsid w:val="004C2D0A"/>
    <w:rsid w:val="004C4A0C"/>
    <w:rsid w:val="004F7E17"/>
    <w:rsid w:val="00501A64"/>
    <w:rsid w:val="00547AF2"/>
    <w:rsid w:val="00547B18"/>
    <w:rsid w:val="005A05CE"/>
    <w:rsid w:val="005B1E99"/>
    <w:rsid w:val="005F0792"/>
    <w:rsid w:val="0060613D"/>
    <w:rsid w:val="00632DE5"/>
    <w:rsid w:val="00653AF6"/>
    <w:rsid w:val="006742A0"/>
    <w:rsid w:val="006812F1"/>
    <w:rsid w:val="006F0E9B"/>
    <w:rsid w:val="0075645A"/>
    <w:rsid w:val="00776848"/>
    <w:rsid w:val="007A38E1"/>
    <w:rsid w:val="00811363"/>
    <w:rsid w:val="0082507A"/>
    <w:rsid w:val="00825080"/>
    <w:rsid w:val="00876A7B"/>
    <w:rsid w:val="008B1F25"/>
    <w:rsid w:val="008C5B90"/>
    <w:rsid w:val="0090656F"/>
    <w:rsid w:val="009831CE"/>
    <w:rsid w:val="00A71043"/>
    <w:rsid w:val="00A844B2"/>
    <w:rsid w:val="00A92E6D"/>
    <w:rsid w:val="00AC3C08"/>
    <w:rsid w:val="00AD41D6"/>
    <w:rsid w:val="00B73A5A"/>
    <w:rsid w:val="00BC6593"/>
    <w:rsid w:val="00BE482F"/>
    <w:rsid w:val="00BE7155"/>
    <w:rsid w:val="00CA103E"/>
    <w:rsid w:val="00D20E5A"/>
    <w:rsid w:val="00D4765E"/>
    <w:rsid w:val="00D72FFA"/>
    <w:rsid w:val="00D75DF3"/>
    <w:rsid w:val="00DA2F4E"/>
    <w:rsid w:val="00DD65AE"/>
    <w:rsid w:val="00DF7D67"/>
    <w:rsid w:val="00E15344"/>
    <w:rsid w:val="00E438A1"/>
    <w:rsid w:val="00E84333"/>
    <w:rsid w:val="00F01E19"/>
    <w:rsid w:val="00F352A6"/>
    <w:rsid w:val="00F850CF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7564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7564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8</cp:revision>
  <cp:lastPrinted>2021-12-01T05:41:00Z</cp:lastPrinted>
  <dcterms:created xsi:type="dcterms:W3CDTF">2022-02-04T11:52:00Z</dcterms:created>
  <dcterms:modified xsi:type="dcterms:W3CDTF">2022-03-21T11:15:00Z</dcterms:modified>
</cp:coreProperties>
</file>