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01.21.02.08.01.03.03.05.01.01</w:t>
            </w:r>
            <w:r w:rsidRPr="002E25F2" w:rsidR="00965BE7">
              <w:rPr>
                <w:b/>
                <w:sz w:val="18"/>
                <w:szCs w:val="18"/>
                <w:lang w:val="en-US"/>
              </w:rPr>
              <w:t xml:space="preserve"> / </w:t>
            </w:r>
            <w:r w:rsidRPr="002E25F2" w:rsidR="00965BE7">
              <w:rPr>
                <w:sz w:val="18"/>
                <w:szCs w:val="18"/>
                <w:lang w:val="en-US"/>
              </w:rPr>
              <w:t>21.20.10.211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Гемцитабин (МНН)</w:t>
            </w:r>
            <w:r w:rsidR="00965BE7">
              <w:rPr>
                <w:sz w:val="18"/>
                <w:szCs w:val="18"/>
              </w:rPr>
              <w:t xml:space="preserve"> </w:t>
            </w:r>
            <w:r w:rsidRPr="00652325" w:rsidR="00965BE7">
              <w:rPr>
                <w:sz w:val="18"/>
                <w:szCs w:val="18"/>
              </w:rPr>
              <w:t xml:space="preserve">/ </w:t>
            </w:r>
            <w:r w:rsidRPr="002E25F2" w:rsidR="00965BE7">
              <w:rPr>
                <w:sz w:val="18"/>
                <w:szCs w:val="18"/>
              </w:rPr>
              <w:t>Гемцитабин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90,00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01.21.02.08.01.02.05.02.01.01</w:t>
            </w:r>
            <w:r w:rsidRPr="002E25F2" w:rsidR="00965BE7">
              <w:rPr>
                <w:b/>
                <w:sz w:val="18"/>
                <w:szCs w:val="18"/>
                <w:lang w:val="en-US"/>
              </w:rPr>
              <w:t xml:space="preserve"> / </w:t>
            </w:r>
            <w:r w:rsidRPr="002E25F2" w:rsidR="00965BE7">
              <w:rPr>
                <w:sz w:val="18"/>
                <w:szCs w:val="18"/>
                <w:lang w:val="en-US"/>
              </w:rPr>
              <w:t>21.20.10.211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Дакарбазин (МНН)</w:t>
            </w:r>
            <w:r w:rsidR="00965BE7">
              <w:rPr>
                <w:sz w:val="18"/>
                <w:szCs w:val="18"/>
              </w:rPr>
              <w:t xml:space="preserve"> </w:t>
            </w:r>
            <w:r w:rsidRPr="00652325" w:rsidR="00965BE7">
              <w:rPr>
                <w:sz w:val="18"/>
                <w:szCs w:val="18"/>
              </w:rPr>
              <w:t xml:space="preserve">/ </w:t>
            </w:r>
            <w:r w:rsidRPr="002E25F2" w:rsidR="00965BE7">
              <w:rPr>
                <w:sz w:val="18"/>
                <w:szCs w:val="18"/>
              </w:rPr>
              <w:t>Дакарбазин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01.21.02.08.01.05.02.01.02.01</w:t>
            </w:r>
            <w:r w:rsidRPr="002E25F2" w:rsidR="00965BE7">
              <w:rPr>
                <w:b/>
                <w:sz w:val="18"/>
                <w:szCs w:val="18"/>
                <w:lang w:val="en-US"/>
              </w:rPr>
              <w:t xml:space="preserve"> / </w:t>
            </w:r>
            <w:r w:rsidRPr="002E25F2" w:rsidR="00965BE7">
              <w:rPr>
                <w:sz w:val="18"/>
                <w:szCs w:val="18"/>
                <w:lang w:val="en-US"/>
              </w:rPr>
              <w:t>21.20.10.211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Доксорубицин (МНН)</w:t>
            </w:r>
            <w:r w:rsidR="00965BE7">
              <w:rPr>
                <w:sz w:val="18"/>
                <w:szCs w:val="18"/>
              </w:rPr>
              <w:t xml:space="preserve"> </w:t>
            </w:r>
            <w:r w:rsidRPr="00652325" w:rsidR="00965BE7">
              <w:rPr>
                <w:sz w:val="18"/>
                <w:szCs w:val="18"/>
              </w:rPr>
              <w:t xml:space="preserve">/ </w:t>
            </w:r>
            <w:r w:rsidRPr="002E25F2" w:rsidR="00965BE7">
              <w:rPr>
                <w:sz w:val="18"/>
                <w:szCs w:val="18"/>
              </w:rPr>
              <w:t>Доксорубицин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01.21.02.09.05.01.01.07.01.01</w:t>
            </w:r>
            <w:r w:rsidRPr="002E25F2" w:rsidR="00965BE7">
              <w:rPr>
                <w:b/>
                <w:sz w:val="18"/>
                <w:szCs w:val="18"/>
                <w:lang w:val="en-US"/>
              </w:rPr>
              <w:t xml:space="preserve"> / </w:t>
            </w:r>
            <w:r w:rsidRPr="002E25F2" w:rsidR="00965BE7">
              <w:rPr>
                <w:sz w:val="18"/>
                <w:szCs w:val="18"/>
                <w:lang w:val="en-US"/>
              </w:rPr>
              <w:t>21.20.10.227</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Золедроновая кислота (МНН)</w:t>
            </w:r>
            <w:r w:rsidR="00965BE7">
              <w:rPr>
                <w:sz w:val="18"/>
                <w:szCs w:val="18"/>
              </w:rPr>
              <w:t xml:space="preserve"> </w:t>
            </w:r>
            <w:r w:rsidRPr="00652325" w:rsidR="00965BE7">
              <w:rPr>
                <w:sz w:val="18"/>
                <w:szCs w:val="18"/>
              </w:rPr>
              <w:t xml:space="preserve">/ </w:t>
            </w:r>
            <w:r w:rsidRPr="002E25F2" w:rsidR="00965BE7">
              <w:rPr>
                <w:sz w:val="18"/>
                <w:szCs w:val="18"/>
              </w:rPr>
              <w:t>Золедроновая кислота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135,00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01.21.02.08.02.03.01.10.03.07.01</w:t>
            </w:r>
            <w:r w:rsidRPr="002E25F2" w:rsidR="00965BE7">
              <w:rPr>
                <w:b/>
                <w:sz w:val="18"/>
                <w:szCs w:val="18"/>
                <w:lang w:val="en-US"/>
              </w:rPr>
              <w:t xml:space="preserve"> / </w:t>
            </w:r>
            <w:r w:rsidRPr="002E25F2" w:rsidR="00965BE7">
              <w:rPr>
                <w:sz w:val="18"/>
                <w:szCs w:val="18"/>
                <w:lang w:val="en-US"/>
              </w:rPr>
              <w:t>21.20.10.213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Интерферон альфа-2b человеческий рекомбинантный (Interferonum alpha-2b) (МНН)</w:t>
            </w:r>
            <w:r w:rsidR="00965BE7">
              <w:rPr>
                <w:sz w:val="18"/>
                <w:szCs w:val="18"/>
              </w:rPr>
              <w:t xml:space="preserve"> </w:t>
            </w:r>
            <w:r w:rsidRPr="00652325" w:rsidR="00965BE7">
              <w:rPr>
                <w:sz w:val="18"/>
                <w:szCs w:val="18"/>
              </w:rPr>
              <w:t xml:space="preserve">/ </w:t>
            </w:r>
            <w:r w:rsidRPr="002E25F2" w:rsidR="00965BE7">
              <w:rPr>
                <w:sz w:val="18"/>
                <w:szCs w:val="18"/>
              </w:rPr>
              <w:t>Интерферон альфа-2b человеческий рекомбинантный (Interferonum alpha-2b)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01.21.02.08.01.06.01.03.01.01</w:t>
            </w:r>
            <w:r w:rsidRPr="002E25F2" w:rsidR="00965BE7">
              <w:rPr>
                <w:b/>
                <w:sz w:val="18"/>
                <w:szCs w:val="18"/>
                <w:lang w:val="en-US"/>
              </w:rPr>
              <w:t xml:space="preserve"> / </w:t>
            </w:r>
            <w:r w:rsidRPr="002E25F2" w:rsidR="00965BE7">
              <w:rPr>
                <w:sz w:val="18"/>
                <w:szCs w:val="18"/>
                <w:lang w:val="en-US"/>
              </w:rPr>
              <w:t>21.20.10.211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Оксалиплатин (МНН)</w:t>
            </w:r>
            <w:r w:rsidR="00965BE7">
              <w:rPr>
                <w:sz w:val="18"/>
                <w:szCs w:val="18"/>
              </w:rPr>
              <w:t xml:space="preserve"> </w:t>
            </w:r>
            <w:r w:rsidRPr="00652325" w:rsidR="00965BE7">
              <w:rPr>
                <w:sz w:val="18"/>
                <w:szCs w:val="18"/>
              </w:rPr>
              <w:t xml:space="preserve">/ </w:t>
            </w:r>
            <w:r w:rsidRPr="002E25F2" w:rsidR="00965BE7">
              <w:rPr>
                <w:sz w:val="18"/>
                <w:szCs w:val="18"/>
              </w:rPr>
              <w:t>Оксалиплатин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01.21.02.02.03.03.01.07.01.01</w:t>
            </w:r>
            <w:r w:rsidRPr="002E25F2" w:rsidR="00965BE7">
              <w:rPr>
                <w:b/>
                <w:sz w:val="18"/>
                <w:szCs w:val="18"/>
                <w:lang w:val="en-US"/>
              </w:rPr>
              <w:t xml:space="preserve"> / </w:t>
            </w:r>
            <w:r w:rsidRPr="002E25F2" w:rsidR="00965BE7">
              <w:rPr>
                <w:sz w:val="18"/>
                <w:szCs w:val="18"/>
                <w:lang w:val="en-US"/>
              </w:rPr>
              <w:t>21.20.10.133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Эпоэтин альфа* (МНН)</w:t>
            </w:r>
            <w:r w:rsidR="00965BE7">
              <w:rPr>
                <w:sz w:val="18"/>
                <w:szCs w:val="18"/>
              </w:rPr>
              <w:t xml:space="preserve"> </w:t>
            </w:r>
            <w:r w:rsidRPr="00652325" w:rsidR="00965BE7">
              <w:rPr>
                <w:sz w:val="18"/>
                <w:szCs w:val="18"/>
              </w:rPr>
              <w:t xml:space="preserve">/ </w:t>
            </w:r>
            <w:r w:rsidRPr="002E25F2" w:rsidR="00965BE7">
              <w:rPr>
                <w:sz w:val="18"/>
                <w:szCs w:val="18"/>
              </w:rPr>
              <w:t>Эпоэтин альфа*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7,00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лекарственных препаратов (Препараты для лечения онкологических заболеваний 2)</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Гемцитабин (МНН)</w:t>
            </w:r>
            <w:r w:rsidRPr="00B21163" w:rsidR="00E870E6">
              <w:rPr>
                <w:sz w:val="18"/>
                <w:szCs w:val="18"/>
              </w:rPr>
              <w:t xml:space="preserve">; </w:t>
            </w:r>
            <w:r w:rsidRPr="00B21163" w:rsidR="00E870E6">
              <w:rPr>
                <w:sz w:val="18"/>
                <w:szCs w:val="18"/>
              </w:rPr>
              <w:t>90,00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324 720,00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Дакарбазин (МНН)</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14 960,00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Доксорубицин (МНН)</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71 688,00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Золедроновая кислота (МНН)</w:t>
            </w:r>
            <w:r w:rsidRPr="00B21163" w:rsidR="00E870E6">
              <w:rPr>
                <w:sz w:val="18"/>
                <w:szCs w:val="18"/>
              </w:rPr>
              <w:t xml:space="preserve">; </w:t>
            </w:r>
            <w:r w:rsidRPr="00B21163" w:rsidR="00E870E6">
              <w:rPr>
                <w:sz w:val="18"/>
                <w:szCs w:val="18"/>
              </w:rPr>
              <w:t>135,00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464 400,00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Интерферон альфа-2b человеческий рекомбинантный (Interferonum alpha-2b) (МНН)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9 220,86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Оксалиплатин (МНН)</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719 600,00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Эпоэтин альфа* (МНН)</w:t>
            </w:r>
            <w:r w:rsidRPr="00B21163" w:rsidR="00E870E6">
              <w:rPr>
                <w:sz w:val="18"/>
                <w:szCs w:val="18"/>
              </w:rPr>
              <w:t xml:space="preserve">; </w:t>
            </w:r>
            <w:r w:rsidRPr="00B21163" w:rsidR="00E870E6">
              <w:rPr>
                <w:sz w:val="18"/>
                <w:szCs w:val="18"/>
              </w:rPr>
              <w:t>7,00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16 674,00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(Препараты для лечения онкологических заболеваний 2)</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(Препараты для лечения онкологических заболеваний 2))</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лекарственных препаратов (Препараты для лечения онкологических заболеваний 2)</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лекарственных препаратов (Препараты для лечения онкологических заболеваний 2)</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лекарственных препаратов (Препараты для лечения онкологических заболеваний 2)</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лекарственных препаратов (Препараты для лечения онкологических заболеваний 2)</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лекарственных препаратов (Препараты для лечения онкологических заболеваний 2)</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116951-22</w:t>
    </w:r>
  </w:p>
  <w:p w:rsidR="00A30271" w:rsidRDefault="00A30271" w14:paraId="41AABE56" w14:textId="77777777">
    <w:pPr>
      <w:pStyle w:val="Footer"/>
    </w:pPr>
  </w:p>
</w:ftr>
</file>

<file path=word/footer2.xml><?xml version="1.0" encoding="utf-8"?>
<w:ftr xmlns:w="http://schemas.openxmlformats.org/wordprocessingml/2006/main"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