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037" w:rsidRPr="004822AB" w:rsidRDefault="00690037" w:rsidP="00690037">
      <w:pPr>
        <w:pStyle w:val="a3"/>
        <w:tabs>
          <w:tab w:val="clear" w:pos="1980"/>
        </w:tabs>
        <w:ind w:left="0" w:firstLine="0"/>
        <w:jc w:val="center"/>
        <w:rPr>
          <w:b/>
          <w:color w:val="000000"/>
          <w:sz w:val="28"/>
        </w:rPr>
      </w:pPr>
      <w:r w:rsidRPr="004822AB">
        <w:rPr>
          <w:b/>
          <w:color w:val="000000"/>
          <w:sz w:val="28"/>
        </w:rPr>
        <w:t>ОПИСАНИЕ ОБЪЕКТА ЗАКУПКИ</w:t>
      </w:r>
    </w:p>
    <w:p w:rsidR="00690037" w:rsidRDefault="00690037" w:rsidP="00690037">
      <w:pPr>
        <w:jc w:val="center"/>
        <w:rPr>
          <w:rFonts w:cs="Arial"/>
          <w:b/>
        </w:rPr>
      </w:pPr>
      <w:r>
        <w:rPr>
          <w:b/>
        </w:rPr>
        <w:t xml:space="preserve">на </w:t>
      </w:r>
      <w:r w:rsidRPr="00690037">
        <w:rPr>
          <w:b/>
        </w:rPr>
        <w:t>поставку товаров (подгузников, салфеток, нагрудников, пеленок) для нужд ГАУЗ ЛО «Детский хоспис»</w:t>
      </w:r>
      <w:r w:rsidRPr="00402C3B">
        <w:rPr>
          <w:b/>
        </w:rPr>
        <w:t>)</w:t>
      </w:r>
    </w:p>
    <w:p w:rsidR="00690037" w:rsidRDefault="00690037" w:rsidP="00690037">
      <w:pPr>
        <w:jc w:val="center"/>
        <w:rPr>
          <w:b/>
          <w:bCs/>
          <w:kern w:val="28"/>
          <w:szCs w:val="20"/>
        </w:rPr>
      </w:pPr>
    </w:p>
    <w:p w:rsidR="00690037" w:rsidRDefault="00690037" w:rsidP="00690037">
      <w:pPr>
        <w:suppressAutoHyphens/>
        <w:rPr>
          <w:b/>
          <w:bCs/>
          <w:kern w:val="28"/>
          <w:szCs w:val="20"/>
        </w:rPr>
      </w:pPr>
      <w:r w:rsidRPr="00384D89">
        <w:rPr>
          <w:rFonts w:cs="Arial"/>
          <w:b/>
        </w:rPr>
        <w:t xml:space="preserve">1. </w:t>
      </w:r>
      <w:r w:rsidRPr="00C85C3C">
        <w:rPr>
          <w:rFonts w:cs="Arial"/>
          <w:b/>
          <w:sz w:val="22"/>
        </w:rPr>
        <w:t>Функциональные, технические и качественные характеристики товара</w:t>
      </w:r>
    </w:p>
    <w:p w:rsidR="00690037" w:rsidRPr="0094303B" w:rsidRDefault="00690037" w:rsidP="00690037">
      <w:pPr>
        <w:jc w:val="right"/>
        <w:rPr>
          <w:bCs/>
          <w:i/>
          <w:sz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0"/>
        <w:gridCol w:w="2248"/>
        <w:gridCol w:w="1115"/>
        <w:gridCol w:w="978"/>
        <w:gridCol w:w="9429"/>
      </w:tblGrid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336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Описание</w:t>
            </w: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Подгузники SENI  STADARD*  р-р M      № 30</w:t>
            </w:r>
          </w:p>
        </w:tc>
        <w:tc>
          <w:tcPr>
            <w:tcW w:w="383" w:type="pct"/>
            <w:vAlign w:val="center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AD65F8">
              <w:rPr>
                <w:rFonts w:cs="Times New Roman"/>
                <w:color w:val="000000"/>
                <w:sz w:val="20"/>
                <w:szCs w:val="20"/>
              </w:rPr>
              <w:t>Многослойные, одноразовые подгузники для взрослых, которые должны быть предназначены для ухода за лежачими , больными людьми страдающими тяжелой степенью недержания мочи и кала.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Размер изделия (М) - объем талии не более 120 см.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Впитываемость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менее 1800г.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Полная длина подгузника не менее 810 мм не более 850 мм, ширина не менее 620 мм не более 650, длина впитывающего вкладыша не менее 650 мм не более 710 мм.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Конструкция подгузников должна включать в себя (начиная со слоя, контактирующего с кожей человека):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Верхний слой подгузника должен быть изготовлен из комбинированного нетканого материала  (в центре должен быть гидрофильный, а по краям гидрофобный).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Внутренняя поверхность подгузников должна быть изготовлена из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гипоаллергенного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нетканого материала, который должен пропускать влагу в одном направлении и обеспечивать дополнительную защиту кожи от раздражения.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Распределяющий слой должен быть изготовлен из гидрофильного полипропиленового нетканого </w:t>
            </w:r>
            <w:proofErr w:type="gramStart"/>
            <w:r w:rsidRPr="00AD65F8">
              <w:rPr>
                <w:rFonts w:cs="Times New Roman"/>
                <w:color w:val="000000"/>
                <w:sz w:val="20"/>
                <w:szCs w:val="20"/>
              </w:rPr>
              <w:t>материала  и</w:t>
            </w:r>
            <w:proofErr w:type="gram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длинноволокнистого распределяющего нетканого материала.  Барьерные элементы должны быть в виде боковых дугообразных оборок, которые должны быть изготовлены из гидрофобного полипропиленового нетканого материала.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Сорбционный слой подгузника должен быть изготовлен из распушенной целлюлозной массы с добавлением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суперабсорбента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Защитный слой должен быть изготовлен из полиэтиленовой пленки, которая должна предохранять от протеканий.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Дополнительные элементы должны быть в виде неэластичной застёжки - «липучки», а также должен быть индикатор, который должен под влиянием жидкости, поступающей внутрь впитывающего слоя, по мере наполнения подгузника изменять окраску или исчезать.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Количество в упаковке не менее 30 шт.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Подгузники SENI  STADARD*  р-р S № 30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AD65F8">
              <w:rPr>
                <w:rFonts w:cs="Times New Roman"/>
                <w:color w:val="000000"/>
                <w:sz w:val="20"/>
                <w:szCs w:val="20"/>
              </w:rPr>
              <w:t>Многослойные, одноразовые подгузники для взрослых, которые должны быть предназначены для ухода за лежачими , больными людьми страдающими тяжелой степенью недержания мочи и кала.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Размер изделия (S) - объем талии не более 90 см.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Впитываемость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менее 1400г.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Полная длина подгузника не менее 700 мм не более 740 мм, ширина не менее 500 мм не более 540, длина впитывающего вкладыша не менее 540 мм не более 600 мм.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Конструкция подгузников должна включать в себя (начиная со слоя, контактирующего с кожей человека):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Верхний слой подгузника должен быть изготовлен из комбинированного нетканого материала  (в центре должен быть гидрофильный, а по краям гидрофобный).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lastRenderedPageBreak/>
              <w:t xml:space="preserve">Внутренняя поверхность подгузников должна быть изготовлена из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гипоаллергенного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нетканого материала, который должен пропускать влагу в одном направлении и обеспечивать дополнительную защиту кожи от раздражения.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Распределяющий слой должен быть изготовлен из гидрофильного полипропиленового нетканого </w:t>
            </w:r>
            <w:proofErr w:type="gramStart"/>
            <w:r w:rsidRPr="00AD65F8">
              <w:rPr>
                <w:rFonts w:cs="Times New Roman"/>
                <w:color w:val="000000"/>
                <w:sz w:val="20"/>
                <w:szCs w:val="20"/>
              </w:rPr>
              <w:t>материала  и</w:t>
            </w:r>
            <w:proofErr w:type="gram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длинноволокнистого распределяющего нетканого материала.  Барьерные элементы должны быть в виде боковых дугообразных оборок, которые должны быть изготовлены из гидрофобного полипропиленового нетканого материала.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Сорбционный слой подгузника должен быть изготовлен из распушенной целлюлозной массы с добавлением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суперабсорбента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Защитный слой должен быть изготовлен из полиэтиленовой пленки, которая должна предохранять от протеканий.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Дополнительные элементы должны быть в виде неэластичной застёжки - «липучки», а также должен быть индикатор, который должен под влиянием жидкости, поступающей внутрь впитывающего слоя, по мере наполнения подгузника изменять окраску или исчезать.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Количество в упаковке не менее 30 шт.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Подгузники SENI  STADARD*  р-р L № 30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AD65F8">
              <w:rPr>
                <w:rFonts w:cs="Times New Roman"/>
                <w:color w:val="000000"/>
                <w:sz w:val="20"/>
                <w:szCs w:val="20"/>
              </w:rPr>
              <w:t>Многослойные, одноразовые подгузники для взрослых, которые должны быть предназначены для ухода за лежачими , больными людьми страдающими тяжелой степенью недержания мочи и кала.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Размер изделия (L) - объем талии не более 150 см.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Впитываемость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менее 2000г.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Полная длина подгузника не менее 950 мм не более 990 мм, ширина не менее 770 мм не более 810, длина впитывающего вкладыша не менее 770 мм не более 830 мм.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Конструкция подгузников должна включать в себя (начиная со слоя, контактирующего с кожей человека):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Верхний слой подгузника должен быть изготовлен из комбинированного нетканого материала  (в центре должен быть гидрофильный, а по краям гидрофобный).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Внутренняя поверхность подгузников должна быть изготовлена из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гипоаллергенного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нетканого материала, который должен пропускать влагу в одном направлении и обеспечивать дополнительную защиту кожи от раздражения.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Распределяющий слой должен быть изготовлен из гидрофильного полипропиленового нетканого </w:t>
            </w:r>
            <w:proofErr w:type="gramStart"/>
            <w:r w:rsidRPr="00AD65F8">
              <w:rPr>
                <w:rFonts w:cs="Times New Roman"/>
                <w:color w:val="000000"/>
                <w:sz w:val="20"/>
                <w:szCs w:val="20"/>
              </w:rPr>
              <w:t>материала  и</w:t>
            </w:r>
            <w:proofErr w:type="gram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длинноволокнистого распределяющего нетканого материала.  Барьерные элементы должны быть в виде боковых дугообразных оборок, которые должны быть изготовлены из гидрофобного полипропиленового нетканого материала.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Сорбционный слой подгузника должен быть изготовлен из распушенной целлюлозной массы с добавлением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суперабсорбента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Защитный слой должен быть изготовлен из полиэтиленовой пленки, которая должна предохранять от протеканий.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Дополнительные элементы должны быть в виде неэластичной застёжки - «липучки», а также должен быть индикатор, который должен под влиянием жидкости, поступающей внутрь впитывающего слоя, по мере наполнения подгузника изменять окраску или исчезать.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Количество в упаковке не менее 30 шт.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Подгузники SENI*  15-30кг № 54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AD65F8">
              <w:rPr>
                <w:rFonts w:cs="Times New Roman"/>
                <w:color w:val="000000"/>
                <w:sz w:val="20"/>
                <w:szCs w:val="20"/>
              </w:rPr>
              <w:t>Подгузники должны представлять собой многослойные впитывающие изделия анатомической формы разового использования в виде раскроя трусов с фиксирующими элементами.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Размер JUNIOR EXTRA более 15 кг.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Свойства подгузника: полное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влагопоглащение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менее 280 г, время впитывания не более 3 сек., обратная сорбция не более 16 г.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 Подгузники должны состоять из: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*верхнего покровного слоя который должен быть изготовлен из нетканого полипропиленового материала;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*распределительного слоя который должен быть изготовлен из распределяющего полиэфирного материала и нетканого полипропиленового материала;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*абсорбирующего слоя должен быть изготовлен из распушённой целлюлозы и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суперабсорбента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*дополнительный слой должен быть изготовлен из нетканого полипропиленового материала;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*защитный слой должен быть изготовлен из нетканого полипропиленового материала, ламинированного паропроницаемым полиэтиленом;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*барьерные элементы должны быть боковые оборки и манжеты должны быть изготовлены из нетканого полипропиленового материала с добавлением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эластомерной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пряжи;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*скрепляющие элементы (эластичные боковые крылья с застёжками-липучками, неэластичные боковые крылья, фронтальная лента);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*индикатор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влагонасыщения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должна быть полоса, сигнализирующая о наполнении подгузника.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Количество в упаковке не менее 54 шт.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Подгузники SENI*  11-25кг № 58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AD65F8">
              <w:rPr>
                <w:rFonts w:cs="Times New Roman"/>
                <w:color w:val="000000"/>
                <w:sz w:val="20"/>
                <w:szCs w:val="20"/>
              </w:rPr>
              <w:t>Подгузники должны представлять собой многослойные впитывающие изделия анатомической формы разового использования в виде раскроя трусов с фиксирующими элементами.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Размер JUNIOR от 11 до 20 кг.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Свойства подгузника: полное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влагопоглащение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менее 280 г, время впитывания не более 3 сек., обратная сорбция не более 16 г.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 Подгузники должны состоять из: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*верхнего покровного слоя который должен быть изготовлен из нетканого полипропиленового материала;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*распределительного слоя который должен быть изготовлен из распределяющего полиэфирного материала и нетканого полипропиленового материала;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*абсорбирующего слоя должен быть изготовлен из распушённой целлюлозы и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суперабсорбента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*дополнительный слой должен быть изготовлен из нетканого полипропиленового материала;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*защитный слой должен быть изготовлен из нетканого полипропиленового материала, ламинированного паропроницаемым полиэтиленом;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*барьерные элементы должны быть боковые оборки и манжеты должны быть изготовлены из нетканого полипропиленового материала с добавлением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эластомерной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пряжи;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*скрепляющие элементы (эластичные боковые крылья с застёжками-липучками, неэластичные боковые крылья, фронтальная лента);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*индикатор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влагонасыщения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должна быть полоса, сигнализирующая о наполнении подгузника.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Количество в упаковке не менее 58 шт.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Нагрудники защитные №100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Одноразовые нагрудники из </w:t>
            </w:r>
            <w:proofErr w:type="gramStart"/>
            <w:r w:rsidRPr="00AD65F8">
              <w:rPr>
                <w:rFonts w:cs="Times New Roman"/>
                <w:color w:val="000000"/>
                <w:sz w:val="20"/>
                <w:szCs w:val="20"/>
              </w:rPr>
              <w:t>целлюлозы  с</w:t>
            </w:r>
            <w:proofErr w:type="gram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защитным слоем из пленки.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Размер одного нагрудника  не менее  600 x 400 мм.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Состав: гигиеническая бумага 57%, полиэтилен 36%, клей 7%.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После надевания разрезы создают защитный  воротничок и ленточки для завязывания на шее.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Воротник и карман дополнительно защищают  одежду от загрязнения.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Размер кармана не менее 100 х 380 мм.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Длина завязок не менее 320мм.                                                                    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Упаковка полиэтиленовый мешок, количество штук в упаковке 100 шт.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Салфетки влажные№68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AD65F8">
              <w:rPr>
                <w:rFonts w:cs="Times New Roman"/>
                <w:color w:val="000000"/>
                <w:sz w:val="20"/>
                <w:szCs w:val="20"/>
              </w:rPr>
              <w:t>Мягкие влажные нетканые гигиенические салфетки.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Благодаря содержанию экстракт алоэ успокаивает и увлажняет сухую кожу, а благодаря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аллантоину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смягчается роговой слой, способствуя отделению отмерших клеток, и стимулирует регенерацию тканей ,снимает раздражение кожи и воспаление.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Состав: вода не менее 50%,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пропиленгликоль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менее 1% не более 5%,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феноксиэтанол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более 1%,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ароматизатор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неболее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1%, гидрогенизированное касторовое масло не более 1%,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тетразодия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глутамат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диацетат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более 1%,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этилгексилглицерин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более 1%,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аллантоин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не более 1%, экстракт листьев алоэ-вера не более 1%, лимонная кислота не более 1%,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бензоат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натрия не более 1% и др.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Размер салфетки не менее 200мм х 250мм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Упаковка: Полиэтиленовая упаковка с пластиковым клапаном.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Количество шт. в упаковке: не менее 68.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Пеленки сени 90*60 №30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AD65F8">
              <w:rPr>
                <w:rFonts w:cs="Times New Roman"/>
                <w:color w:val="000000"/>
                <w:sz w:val="20"/>
                <w:szCs w:val="20"/>
              </w:rPr>
              <w:t>Многослойные, одноразовые впитывающие пеленки. Верхний слой должен быть изготовлен из нетканого материала, нижний слой из полимерной гидрофобной пленки, впитывающий слой из распушенной целлюлозы.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Впитываемость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пеленок должна соответствовать следующим значениям: размер не менее 90x60см  –  995 г ±10% (по ISO).  Размер абсорбирующего слоя в пеленках должен быть не менее 82х54см.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Количество не менее 30 шт.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Пенка для мытья тела500мл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Пенка для мытья и ухода за телом. Должна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содержатьСИНОДОР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– средство, которое поглощающее запах мочи.                                                                                                        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 xml:space="preserve">Состав: вода 10-30%, пропан / бутан / изобутан 3-10%, 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кокамидопропил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бетаин 1-3%, бетаин  0,3-0,1%,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глицерил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кокоат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0,3-1%, оливковое масло 0,3-1%,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пантенол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0,3-1%, экстракт семян льна 0,3-1%,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цитронеллил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метилкротонат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 0,1-0,3%,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гидрогенизованное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касторовое масло  0,3-1%, молочная кислота 0,1-0,3%, </w:t>
            </w:r>
            <w:proofErr w:type="spellStart"/>
            <w:r w:rsidRPr="00AD65F8">
              <w:rPr>
                <w:rFonts w:cs="Times New Roman"/>
                <w:color w:val="000000"/>
                <w:sz w:val="20"/>
                <w:szCs w:val="20"/>
              </w:rPr>
              <w:t>бензоат</w:t>
            </w:r>
            <w:proofErr w:type="spellEnd"/>
            <w:r w:rsidRPr="00AD65F8">
              <w:rPr>
                <w:rFonts w:cs="Times New Roman"/>
                <w:color w:val="000000"/>
                <w:sz w:val="20"/>
                <w:szCs w:val="20"/>
              </w:rPr>
              <w:t xml:space="preserve"> натрия  0,3-1%, парфюмерная композиция 0,3-1%, 2-бромо-2-нитропропан-1,3-диол не менее 0,1%.</w:t>
            </w:r>
            <w:r w:rsidRPr="00AD65F8">
              <w:rPr>
                <w:rFonts w:cs="Times New Roman"/>
                <w:color w:val="000000"/>
                <w:sz w:val="20"/>
                <w:szCs w:val="20"/>
              </w:rPr>
              <w:br/>
              <w:t>Упаковка: флакон 500 мл.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0037" w:rsidRPr="00AD65F8" w:rsidTr="0094612B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71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72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Подгузники -трусики     №11      12-18кг</w:t>
            </w:r>
          </w:p>
        </w:tc>
        <w:tc>
          <w:tcPr>
            <w:tcW w:w="383" w:type="pct"/>
          </w:tcPr>
          <w:p w:rsidR="00690037" w:rsidRPr="00AD65F8" w:rsidRDefault="00690037" w:rsidP="0094612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336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238" w:type="pct"/>
          </w:tcPr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</w:rPr>
            </w:pPr>
            <w:r w:rsidRPr="00AD65F8">
              <w:rPr>
                <w:rFonts w:eastAsia="Times New Roman" w:cs="Times New Roman"/>
                <w:sz w:val="20"/>
                <w:szCs w:val="20"/>
              </w:rPr>
              <w:t xml:space="preserve">Трусики-подгузники рекомендованы для использования в бассейне и море. Не набухают – максимальный комфорт во время плавания. Защищают от протекания. Эластичные резинки вокруг ножек, эластичный </w:t>
            </w:r>
            <w:r w:rsidRPr="00AD65F8">
              <w:rPr>
                <w:rFonts w:eastAsia="Times New Roman" w:cs="Times New Roman"/>
                <w:sz w:val="20"/>
                <w:szCs w:val="20"/>
              </w:rPr>
              <w:lastRenderedPageBreak/>
              <w:t xml:space="preserve">пояс, боковые внутренние бортики. Легко переодевать, когда малыш лежит. Дизайн с любимыми героями </w:t>
            </w:r>
            <w:proofErr w:type="spellStart"/>
            <w:r w:rsidRPr="00AD65F8">
              <w:rPr>
                <w:rFonts w:eastAsia="Times New Roman" w:cs="Times New Roman"/>
                <w:sz w:val="20"/>
                <w:szCs w:val="20"/>
              </w:rPr>
              <w:t>Disney</w:t>
            </w:r>
            <w:proofErr w:type="spellEnd"/>
            <w:r w:rsidRPr="00AD65F8">
              <w:rPr>
                <w:rFonts w:eastAsia="Times New Roman" w:cs="Times New Roman"/>
                <w:sz w:val="20"/>
                <w:szCs w:val="20"/>
              </w:rPr>
              <w:t xml:space="preserve"> на самих подгузниках.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</w:rPr>
            </w:pPr>
            <w:r w:rsidRPr="00AD65F8">
              <w:rPr>
                <w:rFonts w:eastAsia="Times New Roman" w:cs="Times New Roman"/>
                <w:sz w:val="20"/>
                <w:szCs w:val="20"/>
              </w:rPr>
              <w:t>Продукт состоит из следующих компонентов:</w:t>
            </w:r>
          </w:p>
          <w:p w:rsidR="00690037" w:rsidRPr="00AD65F8" w:rsidRDefault="00690037" w:rsidP="0094612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D65F8">
              <w:rPr>
                <w:rFonts w:eastAsia="Times New Roman" w:cs="Times New Roman"/>
                <w:color w:val="000000"/>
                <w:sz w:val="20"/>
                <w:szCs w:val="20"/>
                <w:lang w:eastAsia="zh-CN"/>
              </w:rPr>
              <w:t xml:space="preserve">абсорбирующий компонент </w:t>
            </w:r>
            <w:proofErr w:type="spellStart"/>
            <w:r w:rsidRPr="00AD65F8">
              <w:rPr>
                <w:rFonts w:eastAsia="Times New Roman" w:cs="Times New Roman"/>
                <w:color w:val="000000"/>
                <w:sz w:val="20"/>
                <w:szCs w:val="20"/>
                <w:lang w:eastAsia="zh-CN"/>
              </w:rPr>
              <w:t>спанбонд</w:t>
            </w:r>
            <w:proofErr w:type="spellEnd"/>
            <w:r w:rsidRPr="00AD65F8">
              <w:rPr>
                <w:rFonts w:eastAsia="Times New Roman" w:cs="Times New Roman"/>
                <w:color w:val="000000"/>
                <w:sz w:val="20"/>
                <w:szCs w:val="20"/>
                <w:lang w:eastAsia="zh-CN"/>
              </w:rPr>
              <w:t xml:space="preserve"> NW с поверхностью ткани нетканый материал. Эластичный клей для крепления.</w:t>
            </w:r>
          </w:p>
        </w:tc>
      </w:tr>
    </w:tbl>
    <w:p w:rsidR="00690037" w:rsidRDefault="00690037" w:rsidP="00690037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690037" w:rsidRPr="00516EBA" w:rsidRDefault="00690037" w:rsidP="00690037">
      <w:pPr>
        <w:shd w:val="clear" w:color="auto" w:fill="FFFFFF"/>
        <w:tabs>
          <w:tab w:val="left" w:pos="0"/>
        </w:tabs>
        <w:jc w:val="both"/>
        <w:rPr>
          <w:rFonts w:eastAsia="Calibri" w:cs="Times New Roman"/>
          <w:sz w:val="22"/>
        </w:rPr>
      </w:pPr>
      <w:r>
        <w:rPr>
          <w:rFonts w:eastAsia="Calibri" w:cs="Times New Roman"/>
          <w:b/>
          <w:sz w:val="22"/>
        </w:rPr>
        <w:t>2</w:t>
      </w:r>
      <w:r w:rsidRPr="00516EBA">
        <w:rPr>
          <w:rFonts w:eastAsia="Calibri" w:cs="Times New Roman"/>
          <w:b/>
          <w:sz w:val="22"/>
        </w:rPr>
        <w:t>. Общие требования к товару:</w:t>
      </w:r>
      <w:r w:rsidRPr="00516EBA">
        <w:rPr>
          <w:rFonts w:eastAsia="Calibri" w:cs="Times New Roman"/>
          <w:sz w:val="22"/>
        </w:rPr>
        <w:t xml:space="preserve"> товар должен быть зарегистрирован на территории Российской Федерации в установленном порядке. Качество поставляемых товаров должно соответствовать требованиям государственных стандартов и санитарных норм.</w:t>
      </w:r>
    </w:p>
    <w:p w:rsidR="00690037" w:rsidRPr="00516EBA" w:rsidRDefault="00690037" w:rsidP="00690037">
      <w:pPr>
        <w:tabs>
          <w:tab w:val="num" w:pos="0"/>
        </w:tabs>
        <w:jc w:val="both"/>
        <w:rPr>
          <w:rFonts w:eastAsia="Calibri" w:cs="Times New Roman"/>
          <w:sz w:val="22"/>
        </w:rPr>
      </w:pPr>
      <w:r>
        <w:rPr>
          <w:rFonts w:eastAsia="Calibri" w:cs="Times New Roman"/>
          <w:b/>
          <w:sz w:val="22"/>
        </w:rPr>
        <w:t>3</w:t>
      </w:r>
      <w:r w:rsidRPr="00516EBA">
        <w:rPr>
          <w:rFonts w:eastAsia="Calibri" w:cs="Times New Roman"/>
          <w:b/>
          <w:sz w:val="22"/>
        </w:rPr>
        <w:t>. Требования к безопасности товара:</w:t>
      </w:r>
      <w:r w:rsidRPr="00516EBA">
        <w:rPr>
          <w:rFonts w:eastAsia="Calibri" w:cs="Times New Roman"/>
          <w:sz w:val="22"/>
        </w:rPr>
        <w:t xml:space="preserve"> безопасность товара должна быть подтверждена сертификатами, иными документами, подтверждающими качество товара, оформленными в соответствии с законодательством Российской Федерации (копии паспорта завода-изготовителя, копии сертификатов соответствия, деклараций о соответствии и др.), в случае если наличие данных документов предусмотрено законодательством РФ.</w:t>
      </w:r>
    </w:p>
    <w:p w:rsidR="00690037" w:rsidRDefault="00690037" w:rsidP="00690037">
      <w:pPr>
        <w:tabs>
          <w:tab w:val="left" w:pos="540"/>
        </w:tabs>
        <w:jc w:val="both"/>
        <w:rPr>
          <w:rFonts w:eastAsia="Calibri" w:cs="Times New Roman"/>
          <w:sz w:val="22"/>
        </w:rPr>
      </w:pPr>
      <w:r>
        <w:rPr>
          <w:rFonts w:eastAsia="Calibri" w:cs="Times New Roman"/>
          <w:b/>
          <w:sz w:val="22"/>
        </w:rPr>
        <w:t>4</w:t>
      </w:r>
      <w:r w:rsidRPr="00516EBA">
        <w:rPr>
          <w:rFonts w:eastAsia="Calibri" w:cs="Times New Roman"/>
          <w:b/>
          <w:sz w:val="22"/>
        </w:rPr>
        <w:t>. Требования к качеству товара:</w:t>
      </w:r>
      <w:r w:rsidRPr="00516EBA">
        <w:rPr>
          <w:rFonts w:eastAsia="Calibri" w:cs="Times New Roman"/>
          <w:sz w:val="22"/>
        </w:rPr>
        <w:t xml:space="preserve"> товар должен иметь целостную упаковку, отгружаться в упаковке, обеспечивающей его полную сохранность при перевозке всеми видами транспорта; быть новым, ранее не использованным.</w:t>
      </w:r>
    </w:p>
    <w:p w:rsidR="00550AA6" w:rsidRDefault="00690037" w:rsidP="00690037">
      <w:pPr>
        <w:rPr>
          <w:rFonts w:eastAsia="Calibri" w:cs="Times New Roman"/>
          <w:sz w:val="22"/>
        </w:rPr>
      </w:pPr>
      <w:r>
        <w:rPr>
          <w:rFonts w:eastAsia="Calibri" w:cs="Times New Roman"/>
          <w:b/>
          <w:sz w:val="22"/>
        </w:rPr>
        <w:t>5</w:t>
      </w:r>
      <w:r w:rsidRPr="00DD34E2">
        <w:rPr>
          <w:rFonts w:eastAsia="Calibri" w:cs="Times New Roman"/>
          <w:b/>
          <w:sz w:val="22"/>
        </w:rPr>
        <w:t xml:space="preserve">. </w:t>
      </w:r>
      <w:r w:rsidRPr="00F55916">
        <w:rPr>
          <w:rFonts w:eastAsia="Calibri" w:cs="Times New Roman"/>
          <w:b/>
          <w:sz w:val="22"/>
        </w:rPr>
        <w:t>Остаточный срок годности на поставленный Товар</w:t>
      </w:r>
      <w:r>
        <w:t xml:space="preserve"> </w:t>
      </w:r>
      <w:r w:rsidRPr="00F55916">
        <w:rPr>
          <w:rFonts w:eastAsia="Calibri" w:cs="Times New Roman"/>
          <w:sz w:val="22"/>
        </w:rPr>
        <w:t xml:space="preserve">составляет не менее 12 </w:t>
      </w:r>
      <w:r>
        <w:rPr>
          <w:rFonts w:eastAsia="Calibri" w:cs="Times New Roman"/>
          <w:sz w:val="22"/>
        </w:rPr>
        <w:t>месяцев.</w:t>
      </w:r>
    </w:p>
    <w:p w:rsidR="00690037" w:rsidRDefault="00690037" w:rsidP="00690037">
      <w:pPr>
        <w:rPr>
          <w:rFonts w:eastAsia="Calibri" w:cs="Times New Roman"/>
          <w:sz w:val="22"/>
        </w:rPr>
      </w:pPr>
    </w:p>
    <w:p w:rsidR="00690037" w:rsidRPr="00AD65F8" w:rsidRDefault="00690037" w:rsidP="00690037">
      <w:pPr>
        <w:rPr>
          <w:rFonts w:cs="Times New Roman"/>
          <w:sz w:val="20"/>
          <w:szCs w:val="20"/>
        </w:rPr>
      </w:pPr>
      <w:r w:rsidRPr="00AD65F8">
        <w:rPr>
          <w:rFonts w:cs="Times New Roman"/>
          <w:sz w:val="20"/>
          <w:szCs w:val="20"/>
        </w:rPr>
        <w:t>Присутствие знака «*» подразумевает возможность предоставления в составе заявки эквивалента</w:t>
      </w:r>
      <w:r w:rsidR="0093156A">
        <w:rPr>
          <w:rFonts w:cs="Times New Roman"/>
          <w:sz w:val="20"/>
          <w:szCs w:val="20"/>
        </w:rPr>
        <w:t xml:space="preserve"> поставляемого товара</w:t>
      </w:r>
      <w:bookmarkStart w:id="0" w:name="_GoBack"/>
      <w:bookmarkEnd w:id="0"/>
      <w:r w:rsidRPr="00AD65F8">
        <w:rPr>
          <w:rFonts w:cs="Times New Roman"/>
          <w:sz w:val="20"/>
          <w:szCs w:val="20"/>
        </w:rPr>
        <w:t>.</w:t>
      </w:r>
    </w:p>
    <w:p w:rsidR="00690037" w:rsidRDefault="00690037" w:rsidP="00690037"/>
    <w:sectPr w:rsidR="00690037" w:rsidSect="00690037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2EB"/>
    <w:rsid w:val="00550AA6"/>
    <w:rsid w:val="00690037"/>
    <w:rsid w:val="008652EB"/>
    <w:rsid w:val="0093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4E7BB"/>
  <w15:chartTrackingRefBased/>
  <w15:docId w15:val="{7716DC95-60EC-44BE-B163-C130DE73D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03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ункт"/>
    <w:basedOn w:val="a"/>
    <w:uiPriority w:val="99"/>
    <w:qFormat/>
    <w:rsid w:val="00690037"/>
    <w:pPr>
      <w:tabs>
        <w:tab w:val="left" w:pos="1980"/>
      </w:tabs>
      <w:suppressAutoHyphens/>
      <w:ind w:left="1404" w:hanging="504"/>
      <w:jc w:val="both"/>
    </w:pPr>
    <w:rPr>
      <w:rFonts w:eastAsia="Times New Roman" w:cs="Times New Roman"/>
      <w:sz w:val="24"/>
      <w:szCs w:val="28"/>
      <w:lang w:eastAsia="ru-RU"/>
    </w:rPr>
  </w:style>
  <w:style w:type="paragraph" w:customStyle="1" w:styleId="LBGovstyle2">
    <w:name w:val="LB Gov style 2"/>
    <w:rsid w:val="0069003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1825</Words>
  <Characters>10403</Characters>
  <Application>Microsoft Office Word</Application>
  <DocSecurity>0</DocSecurity>
  <Lines>86</Lines>
  <Paragraphs>24</Paragraphs>
  <ScaleCrop>false</ScaleCrop>
  <Company/>
  <LinksUpToDate>false</LinksUpToDate>
  <CharactersWithSpaces>12204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TehSreda</dc:creator>
  <cp:keywords/>
  <dc:description/>
  <cp:lastModifiedBy>TehSreda</cp:lastModifiedBy>
  <cp:revision>3</cp:revision>
  <dcterms:created xsi:type="dcterms:W3CDTF">2023-02-22T16:04:00Z</dcterms:created>
  <dcterms:modified xsi:type="dcterms:W3CDTF">2023-02-22T16:06:00Z</dcterms:modified>
</cp:coreProperties>
</file>