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УТВЕРЖДАЮ</w:t>
      </w:r>
    </w:p>
    <w:p w:rsidR="007D2A4B" w:rsidRPr="00381C62" w:rsidRDefault="00815D4E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 г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енеральн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ого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директор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АО «УК «Жилой дом»</w:t>
      </w:r>
    </w:p>
    <w:p w:rsidR="007D2A4B" w:rsidRPr="00381C62" w:rsidRDefault="00815D4E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___________________ О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Калинина</w:t>
      </w:r>
    </w:p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«___» _________________ 20</w:t>
      </w:r>
      <w:r w:rsidR="00815D4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</w:t>
      </w: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1 г. </w:t>
      </w:r>
    </w:p>
    <w:p w:rsidR="007D2A4B" w:rsidRDefault="007D2A4B" w:rsidP="00C54D2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sz w:val="24"/>
          <w:szCs w:val="24"/>
        </w:rPr>
      </w:pPr>
    </w:p>
    <w:p w:rsidR="007D2A4B" w:rsidRDefault="007D2A4B" w:rsidP="00C54D2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sz w:val="28"/>
          <w:szCs w:val="28"/>
        </w:rPr>
      </w:pPr>
    </w:p>
    <w:p w:rsidR="00381C62" w:rsidRPr="00BD2734" w:rsidRDefault="00381C62" w:rsidP="00381C62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  <w:sz w:val="22"/>
          <w:szCs w:val="22"/>
        </w:rPr>
        <w:t>Техническое задание</w:t>
      </w:r>
    </w:p>
    <w:p w:rsidR="00381C62" w:rsidRPr="00BD2734" w:rsidRDefault="00381C62" w:rsidP="00381C62">
      <w:pPr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</w:pP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</w:rPr>
        <w:t xml:space="preserve">на </w:t>
      </w: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выполнение работ по </w:t>
      </w:r>
      <w:r w:rsidRPr="00BD2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ремонту </w:t>
      </w:r>
      <w:r w:rsidR="00DA48E9">
        <w:rPr>
          <w:rFonts w:ascii="Times New Roman" w:hAnsi="Times New Roman" w:cs="Times New Roman"/>
          <w:b/>
        </w:rPr>
        <w:t>балконов многоквартирных жилых домов</w:t>
      </w:r>
    </w:p>
    <w:p w:rsidR="00381C62" w:rsidRPr="00B11084" w:rsidRDefault="00381C62" w:rsidP="00381C62">
      <w:pPr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</w:pPr>
    </w:p>
    <w:p w:rsidR="00381C62" w:rsidRPr="00FD21A3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Объект закупки: </w:t>
      </w:r>
      <w:r w:rsidRPr="00BD2734">
        <w:rPr>
          <w:sz w:val="22"/>
          <w:szCs w:val="22"/>
          <w:shd w:val="clear" w:color="auto" w:fill="FFFFFF"/>
        </w:rPr>
        <w:t xml:space="preserve">Выполнение работ по </w:t>
      </w:r>
      <w:r w:rsidRPr="00BD2734">
        <w:rPr>
          <w:sz w:val="22"/>
          <w:szCs w:val="22"/>
        </w:rPr>
        <w:t xml:space="preserve">ремонту </w:t>
      </w:r>
      <w:r w:rsidR="00DA48E9">
        <w:rPr>
          <w:bCs/>
          <w:color w:val="00000A"/>
          <w:spacing w:val="-4"/>
          <w:kern w:val="1"/>
          <w:sz w:val="22"/>
          <w:szCs w:val="22"/>
          <w:lang w:eastAsia="ar-SA"/>
        </w:rPr>
        <w:t>балконов</w:t>
      </w:r>
      <w:r w:rsidRPr="00FD21A3">
        <w:rPr>
          <w:sz w:val="22"/>
          <w:szCs w:val="22"/>
          <w:shd w:val="clear" w:color="auto" w:fill="FFFFFF"/>
        </w:rPr>
        <w:t>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FD21A3">
        <w:rPr>
          <w:color w:val="000000"/>
          <w:sz w:val="22"/>
          <w:szCs w:val="22"/>
        </w:rPr>
        <w:t xml:space="preserve">Наименование выполняемых работ: </w:t>
      </w:r>
      <w:r w:rsidRPr="00FD21A3">
        <w:rPr>
          <w:rFonts w:eastAsia="Arial Unicode MS"/>
          <w:sz w:val="22"/>
          <w:szCs w:val="22"/>
          <w:shd w:val="clear" w:color="auto" w:fill="FFFFFF"/>
        </w:rPr>
        <w:t xml:space="preserve">работы </w:t>
      </w:r>
      <w:r w:rsidRPr="00FD21A3">
        <w:rPr>
          <w:sz w:val="22"/>
          <w:szCs w:val="22"/>
          <w:shd w:val="clear" w:color="auto" w:fill="FFFFFF"/>
        </w:rPr>
        <w:t xml:space="preserve">по </w:t>
      </w:r>
      <w:r w:rsidRPr="00FD21A3">
        <w:rPr>
          <w:sz w:val="22"/>
          <w:szCs w:val="22"/>
        </w:rPr>
        <w:t xml:space="preserve">ремонту </w:t>
      </w:r>
      <w:r w:rsidR="00DA48E9">
        <w:rPr>
          <w:bCs/>
          <w:color w:val="00000A"/>
          <w:spacing w:val="-4"/>
          <w:kern w:val="1"/>
          <w:sz w:val="22"/>
          <w:szCs w:val="22"/>
          <w:lang w:eastAsia="ar-SA"/>
        </w:rPr>
        <w:t>балконов</w:t>
      </w:r>
      <w:r w:rsidRPr="00BD2734">
        <w:rPr>
          <w:sz w:val="22"/>
          <w:szCs w:val="22"/>
          <w:shd w:val="clear" w:color="auto" w:fill="FFFFFF"/>
        </w:rPr>
        <w:t>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Место выполнения работ: многоквартирны</w:t>
      </w:r>
      <w:r>
        <w:rPr>
          <w:color w:val="000000"/>
          <w:sz w:val="22"/>
          <w:szCs w:val="22"/>
        </w:rPr>
        <w:t>е</w:t>
      </w:r>
      <w:r w:rsidRPr="00BD2734">
        <w:rPr>
          <w:color w:val="000000"/>
          <w:sz w:val="22"/>
          <w:szCs w:val="22"/>
        </w:rPr>
        <w:t xml:space="preserve"> жил</w:t>
      </w:r>
      <w:r>
        <w:rPr>
          <w:color w:val="000000"/>
          <w:sz w:val="22"/>
          <w:szCs w:val="22"/>
        </w:rPr>
        <w:t>ые</w:t>
      </w:r>
      <w:r w:rsidRPr="00BD2734">
        <w:rPr>
          <w:color w:val="000000"/>
          <w:sz w:val="22"/>
          <w:szCs w:val="22"/>
        </w:rPr>
        <w:t xml:space="preserve"> дом</w:t>
      </w:r>
      <w:r>
        <w:rPr>
          <w:color w:val="000000"/>
          <w:sz w:val="22"/>
          <w:szCs w:val="22"/>
        </w:rPr>
        <w:t>а, находящие</w:t>
      </w:r>
      <w:r w:rsidRPr="00BD2734">
        <w:rPr>
          <w:color w:val="000000"/>
          <w:sz w:val="22"/>
          <w:szCs w:val="22"/>
        </w:rPr>
        <w:t>ся на обслуживании в Акционерном обществе «Управляющая компания «Жилой дом» в г. Павловский Посад, согласно Адресного перечня.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Начало выполнения работ: в течение 3-х дней с момента подписания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Количество выполняемых работ: в объеме согласно локальной сметы.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D2734">
        <w:rPr>
          <w:sz w:val="22"/>
          <w:szCs w:val="22"/>
        </w:rPr>
        <w:t>6. С</w:t>
      </w:r>
      <w:r w:rsidRPr="00BD2734">
        <w:rPr>
          <w:color w:val="000000"/>
          <w:sz w:val="22"/>
          <w:szCs w:val="22"/>
        </w:rPr>
        <w:t>роки выполнения работ: выполнение работ осуществляется в соответствии с Календарным планом (графиком выполнения работ).</w:t>
      </w:r>
    </w:p>
    <w:p w:rsidR="00381C62" w:rsidRPr="00DA48E9" w:rsidRDefault="00381C62" w:rsidP="00381C62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D2734">
        <w:rPr>
          <w:rFonts w:ascii="Times New Roman" w:hAnsi="Times New Roman" w:cs="Times New Roman"/>
          <w:color w:val="000000"/>
        </w:rPr>
        <w:t xml:space="preserve">7. Цель выполнения работ: </w:t>
      </w:r>
      <w:r w:rsidRPr="00DA48E9">
        <w:rPr>
          <w:rFonts w:ascii="Times New Roman" w:eastAsia="Times New Roman" w:hAnsi="Times New Roman" w:cs="Times New Roman"/>
          <w:color w:val="000000"/>
          <w:lang w:eastAsia="ru-RU"/>
        </w:rPr>
        <w:t xml:space="preserve">ремонт </w:t>
      </w:r>
      <w:r w:rsidR="00DA48E9" w:rsidRPr="00DA48E9">
        <w:rPr>
          <w:rFonts w:ascii="Times New Roman" w:eastAsia="Times New Roman" w:hAnsi="Times New Roman" w:cs="Times New Roman"/>
          <w:color w:val="000000"/>
          <w:lang w:eastAsia="ru-RU"/>
        </w:rPr>
        <w:t>балконов</w:t>
      </w:r>
      <w:r w:rsidR="00AA7A43" w:rsidRPr="00DA48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A48E9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производится для обеспечения их дальнейшей эксплуатации, соответствующей нормативным требованиям. Работы производятся в связи с неудовлетворительным состоянием и износом существующих </w:t>
      </w:r>
      <w:r w:rsidR="00DA48E9">
        <w:rPr>
          <w:rFonts w:ascii="Times New Roman" w:eastAsia="Times New Roman" w:hAnsi="Times New Roman" w:cs="Times New Roman"/>
          <w:color w:val="000000"/>
          <w:lang w:eastAsia="ru-RU"/>
        </w:rPr>
        <w:t>балконов</w:t>
      </w:r>
      <w:r w:rsidRPr="00DA48E9">
        <w:rPr>
          <w:rFonts w:ascii="Times New Roman" w:eastAsia="Times New Roman" w:hAnsi="Times New Roman" w:cs="Times New Roman"/>
          <w:color w:val="000000"/>
          <w:lang w:eastAsia="ru-RU"/>
        </w:rPr>
        <w:t>, с целью обеспечения безопасности проживания жителей в многоквартирных домах и обеспечения</w:t>
      </w:r>
      <w:r w:rsidR="00A50961" w:rsidRPr="00DA48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A48E9">
        <w:rPr>
          <w:rFonts w:ascii="Times New Roman" w:eastAsia="Times New Roman" w:hAnsi="Times New Roman" w:cs="Times New Roman"/>
          <w:color w:val="000000"/>
          <w:lang w:eastAsia="ru-RU"/>
        </w:rPr>
        <w:t xml:space="preserve">надёжности объектов в городе Павловский Посад.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48E9">
        <w:rPr>
          <w:color w:val="000000"/>
          <w:sz w:val="22"/>
          <w:szCs w:val="22"/>
        </w:rPr>
        <w:t xml:space="preserve">8. </w:t>
      </w:r>
      <w:r w:rsidRPr="00BD2734">
        <w:rPr>
          <w:color w:val="000000"/>
          <w:sz w:val="22"/>
          <w:szCs w:val="22"/>
        </w:rPr>
        <w:t xml:space="preserve">Условия выполнения работ: работы выполняются в полном соответствии с локальной сметой, условиями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 и требованиями настоящего технического задания.</w:t>
      </w:r>
    </w:p>
    <w:p w:rsidR="00381C62" w:rsidRPr="00DA48E9" w:rsidRDefault="00381C62" w:rsidP="00381C62">
      <w:pPr>
        <w:pStyle w:val="a5"/>
        <w:shd w:val="clear" w:color="auto" w:fill="FFFFFF"/>
        <w:spacing w:before="0" w:beforeAutospacing="0" w:after="0" w:afterAutospacing="0"/>
      </w:pPr>
      <w:r w:rsidRPr="00BD2734">
        <w:rPr>
          <w:color w:val="000000"/>
          <w:sz w:val="22"/>
          <w:szCs w:val="22"/>
        </w:rPr>
        <w:t>9. Общие требования к выполнению работ:</w:t>
      </w:r>
      <w:r w:rsidRPr="00DA48E9">
        <w:t> 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Все работы Подрядчик выполняет собственными материалами, своими силами и техническими средствами, согласно смете.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color w:val="000000"/>
          <w:sz w:val="22"/>
          <w:szCs w:val="22"/>
          <w:lang w:eastAsia="ru-RU"/>
        </w:rPr>
        <w:t xml:space="preserve">- </w:t>
      </w:r>
      <w:r w:rsidRPr="00DA48E9">
        <w:rPr>
          <w:color w:val="000000"/>
          <w:sz w:val="22"/>
          <w:szCs w:val="22"/>
          <w:lang w:eastAsia="ru-RU"/>
        </w:rPr>
        <w:t>Работы выполняются специалистами Подрядчика, имеющими квалификацию для данного вида работ и соответствующий допуск к производству работ</w:t>
      </w:r>
      <w:r w:rsidRPr="00BD2734">
        <w:rPr>
          <w:sz w:val="22"/>
          <w:szCs w:val="22"/>
        </w:rPr>
        <w:t>, допуск в СРО, лицензию для данного вида деятельности (Если данный вид деятельности лицензируется).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Время выполнения работ: с 8-00 до 18-00, кроме выходных и праздничных дней.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Выполнение работ в полном объеме и установленные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ом сроки, надлежащего качества.</w:t>
      </w:r>
      <w:r w:rsidRPr="00BD2734">
        <w:rPr>
          <w:rStyle w:val="apple-converted-space"/>
          <w:color w:val="000000"/>
          <w:sz w:val="22"/>
          <w:szCs w:val="22"/>
        </w:rPr>
        <w:t> 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rStyle w:val="apple-converted-space"/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Подрядчик обязан определить и согласовать с Заказчиком места складирования строительных материалов, места расположения контейнеров-накопителей под мусор. Складские и бытовые помещения Заказчиком не предоставляются.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Вывоз строительного мусора и отходов осуществляется силами П</w:t>
      </w:r>
      <w:r w:rsidR="00AA7A43">
        <w:rPr>
          <w:color w:val="000000"/>
          <w:sz w:val="22"/>
          <w:szCs w:val="22"/>
        </w:rPr>
        <w:t>одрядчика не реже 1 раза в день</w:t>
      </w:r>
      <w:r w:rsidRPr="00BD2734">
        <w:rPr>
          <w:sz w:val="22"/>
          <w:szCs w:val="22"/>
        </w:rPr>
        <w:t>.</w:t>
      </w:r>
    </w:p>
    <w:p w:rsidR="00A50961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Устранение по требованию Заказчика недостатков и дефектов в работе за счет Подрядчика.</w:t>
      </w:r>
    </w:p>
    <w:p w:rsidR="00B1108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Информирование Заказчика о ходе выполнения работ не реже одного раза в неделю.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Выполнение работ не должно препятствовать доступу в многоквартирные дома или создавать угрозу жителям, проживающим в домах. </w:t>
      </w:r>
      <w:r w:rsidRPr="00BD2734">
        <w:rPr>
          <w:sz w:val="22"/>
          <w:szCs w:val="22"/>
        </w:rPr>
        <w:t>Подрядчик обязан обеспечить в процессе выполнения работ возможность нормальной эксплуатации помещений, не относящихся к объектам ремонта.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Подрядчик несет материальную ответственность за ущерб, причиненный Заказчику либо третьим лицам в процессе производства работ.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</w:t>
      </w:r>
      <w:proofErr w:type="gramStart"/>
      <w:r w:rsidRPr="00BD2734">
        <w:rPr>
          <w:color w:val="000000"/>
          <w:sz w:val="22"/>
          <w:szCs w:val="22"/>
        </w:rPr>
        <w:t>В</w:t>
      </w:r>
      <w:proofErr w:type="gramEnd"/>
      <w:r w:rsidRPr="00BD2734">
        <w:rPr>
          <w:color w:val="000000"/>
          <w:sz w:val="22"/>
          <w:szCs w:val="22"/>
        </w:rPr>
        <w:t xml:space="preserve">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Транспортировка рабочих на место проведения работ обеспечивается Подрядчиком.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      10. Требования к качеству работ, методы производства работ, организационно-технологическая схема производства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Технология и методы производства работ – в полном соответствии с техническим заданием, со стандартами, строительными нормами и </w:t>
      </w:r>
      <w:proofErr w:type="gramStart"/>
      <w:r w:rsidRPr="00BD2734">
        <w:rPr>
          <w:color w:val="000000"/>
          <w:sz w:val="22"/>
          <w:szCs w:val="22"/>
        </w:rPr>
        <w:t>правилами</w:t>
      </w:r>
      <w:proofErr w:type="gramEnd"/>
      <w:r w:rsidRPr="00BD2734">
        <w:rPr>
          <w:color w:val="000000"/>
          <w:sz w:val="22"/>
          <w:szCs w:val="22"/>
        </w:rPr>
        <w:t xml:space="preserve"> и иными действующими на территории РФ нормативно-правовыми актами.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Организация и технология выполнения кровельных работ должна проводиться согласно требованиям СНиП и удовлетворять требованиям ГОСТ.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Работы производятся только в отведенной зоне работ, минимально необходимым количеством технических средств и механизмов, необходимых для сокращения уровня шума, пыли, загрязнения воздуха. Зона проведения работ должна быть ограждена. После окончания работ производится ликвидация рабочей зоны, уборка мусора, материалов собственными силами Подрядчика.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lastRenderedPageBreak/>
        <w:t xml:space="preserve">-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а, ухудшившее качество работ, в согласованные сроки. При возникновении аварийной ситуации по вине Подрядчика, восстановительные и ремонтные работы осуществляются силами и за счет средств Подрядчика.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    11. Требования к безопасности выполнения работ и безопасности результатов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В соответствии с требованиями СНиП 12-03-2001 "Безопасность труда в строительстве" часть 1 Общие требования. СНиП 12-04-2002 "Безопасность труда в строительстве" часть 2. Строительное производство. СНиП 2.01.02-85* «Противопожарные нормы», и др. При проведении работ Подрядчик несет всю ответственность за выполнение норм и правил пожарной безопасности, охраны труда и техники безопасности, охране окружающей среды, соблюдение правил санитарии и внутреннего распорядка. Подрядчик несет полную ответственность за безопасность проводимых работ, несет ответственность перед жильцами и Заказчиком за причиненный ущерб при выполнении работ.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    12. Порядок сдачи и приемки результатов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Работы считаются принятыми после подписания Сторонами двухстороннего акта сдачи-приемки выполненных работ (с подписанными актами на скрытые работы). </w:t>
      </w:r>
    </w:p>
    <w:p w:rsidR="00381C62" w:rsidRPr="00BD2734" w:rsidRDefault="00381C62" w:rsidP="00381C62">
      <w:pPr>
        <w:pStyle w:val="a3"/>
        <w:rPr>
          <w:sz w:val="22"/>
          <w:szCs w:val="22"/>
        </w:rPr>
      </w:pPr>
      <w:r w:rsidRPr="00BD2734">
        <w:rPr>
          <w:sz w:val="22"/>
          <w:szCs w:val="22"/>
        </w:rPr>
        <w:t xml:space="preserve">При производстве скрытых работ Подрядчику необходимо осуществлять их выполнение с оформлением в установленном порядке Актов сдачи-приемки скрытых работ с вызовом Заказчика либо его уполномоченного представителя.  Промежуточной приемке подлежат все скрытые работы, освидетельствование которых в более поздний период невозможно по технологическим причинам. Если Заказчик не был информирован об освидетельствовании скрытых работ или информирован с опозданием, то по его требованию Подрядчик обязан за свой счет вскрыть любую часть скрытых работ, согласно указанию Заказчика, а затем восстановить ее за счет собственных средств.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В случаях, когда работа выполнена с низким качеством, Заказчик вправе потребовать от Подрядчика обязательного устранения недостатков в установленный Заказчиком срок за счет средств Подрядчика. Заказчик вправе отказаться от приемки объекта в случае обнаружения недостатков, которые исключают возможность его дальнейшей эксплуатации и не могут быть устранены Подрядчиком. Подрядчик обязан компенсировать все затраты Заказчика, если при проведении работ или в течение гарантийного срока по вине Подрядчика был причинен ущерб жителям.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     13. Гарантийный срок – не менее 2-х лет с момента подписания акта сдачи-приемки выполненных работ. В случае обнаружения недостатков после подписания сторонами актов выполненных работ, </w:t>
      </w:r>
      <w:r w:rsidRPr="00BD2734">
        <w:rPr>
          <w:sz w:val="22"/>
          <w:szCs w:val="22"/>
        </w:rPr>
        <w:t>Подрядчик своими силами и за свой счет обязан устранить выявленные нарушения, недостатки или несоответствия в пятидневный срок. Гарантийный срок в этом случае продлевается на период устранения дефектов.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9566B" w:rsidRDefault="0089566B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A"/>
          <w:spacing w:val="-4"/>
          <w:sz w:val="22"/>
          <w:szCs w:val="22"/>
        </w:rPr>
      </w:pPr>
      <w:r w:rsidRPr="00C203DD">
        <w:rPr>
          <w:b/>
          <w:bCs/>
          <w:sz w:val="22"/>
          <w:szCs w:val="22"/>
        </w:rPr>
        <w:t xml:space="preserve">Адресный перечень для </w:t>
      </w:r>
      <w:r>
        <w:rPr>
          <w:b/>
          <w:bCs/>
          <w:color w:val="00000A"/>
          <w:spacing w:val="-4"/>
          <w:sz w:val="22"/>
          <w:szCs w:val="22"/>
        </w:rPr>
        <w:t>ремонта</w:t>
      </w:r>
      <w:r w:rsidRPr="00C203DD">
        <w:rPr>
          <w:b/>
          <w:bCs/>
          <w:color w:val="00000A"/>
          <w:spacing w:val="-4"/>
          <w:sz w:val="22"/>
          <w:szCs w:val="22"/>
        </w:rPr>
        <w:t xml:space="preserve"> </w:t>
      </w:r>
      <w:r w:rsidR="003B7A3A">
        <w:rPr>
          <w:b/>
          <w:bCs/>
          <w:color w:val="00000A"/>
          <w:spacing w:val="-4"/>
          <w:sz w:val="22"/>
          <w:szCs w:val="22"/>
        </w:rPr>
        <w:t>балконов</w:t>
      </w:r>
      <w:r w:rsidRPr="00C203DD">
        <w:rPr>
          <w:b/>
          <w:bCs/>
          <w:color w:val="00000A"/>
          <w:spacing w:val="-4"/>
          <w:sz w:val="22"/>
          <w:szCs w:val="22"/>
        </w:rPr>
        <w:t xml:space="preserve"> </w:t>
      </w:r>
      <w:r w:rsidRPr="00FB66AE">
        <w:rPr>
          <w:b/>
          <w:color w:val="000000"/>
          <w:sz w:val="22"/>
          <w:szCs w:val="22"/>
        </w:rPr>
        <w:t>многоквартирных</w:t>
      </w:r>
      <w:r w:rsidRPr="00BD2734">
        <w:rPr>
          <w:color w:val="000000"/>
          <w:sz w:val="22"/>
          <w:szCs w:val="22"/>
        </w:rPr>
        <w:t xml:space="preserve"> </w:t>
      </w:r>
      <w:r w:rsidRPr="00C203DD">
        <w:rPr>
          <w:b/>
          <w:bCs/>
          <w:color w:val="00000A"/>
          <w:spacing w:val="-4"/>
          <w:sz w:val="22"/>
          <w:szCs w:val="22"/>
        </w:rPr>
        <w:t>жилых домов</w:t>
      </w:r>
    </w:p>
    <w:tbl>
      <w:tblPr>
        <w:tblStyle w:val="a8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2551"/>
        <w:gridCol w:w="1701"/>
      </w:tblGrid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3B7A3A" w:rsidRDefault="003B7A3A" w:rsidP="00DC7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A3A">
              <w:rPr>
                <w:rFonts w:ascii="Times New Roman" w:hAnsi="Times New Roman" w:cs="Times New Roman"/>
                <w:b/>
              </w:rPr>
              <w:t>№</w:t>
            </w:r>
            <w:r w:rsidR="00DC7B06">
              <w:rPr>
                <w:rFonts w:ascii="Times New Roman" w:hAnsi="Times New Roman" w:cs="Times New Roman"/>
                <w:b/>
              </w:rPr>
              <w:t xml:space="preserve"> </w:t>
            </w:r>
            <w:r w:rsidRPr="003B7A3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693" w:type="dxa"/>
          </w:tcPr>
          <w:p w:rsidR="003B7A3A" w:rsidRPr="003B7A3A" w:rsidRDefault="003B7A3A" w:rsidP="00B522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У</w:t>
            </w:r>
            <w:r w:rsidRPr="003B7A3A">
              <w:rPr>
                <w:rFonts w:ascii="Times New Roman" w:hAnsi="Times New Roman" w:cs="Times New Roman"/>
                <w:b/>
              </w:rPr>
              <w:t>лица</w:t>
            </w:r>
          </w:p>
        </w:tc>
        <w:tc>
          <w:tcPr>
            <w:tcW w:w="992" w:type="dxa"/>
          </w:tcPr>
          <w:p w:rsidR="003B7A3A" w:rsidRPr="003B7A3A" w:rsidRDefault="003B7A3A" w:rsidP="00B522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3B7A3A">
              <w:rPr>
                <w:rFonts w:ascii="Times New Roman" w:hAnsi="Times New Roman" w:cs="Times New Roman"/>
                <w:b/>
              </w:rPr>
              <w:t>ом</w:t>
            </w:r>
          </w:p>
        </w:tc>
        <w:tc>
          <w:tcPr>
            <w:tcW w:w="2551" w:type="dxa"/>
          </w:tcPr>
          <w:p w:rsidR="003B7A3A" w:rsidRPr="003B7A3A" w:rsidRDefault="003B7A3A" w:rsidP="00B52241">
            <w:pPr>
              <w:rPr>
                <w:rFonts w:ascii="Times New Roman" w:hAnsi="Times New Roman" w:cs="Times New Roman"/>
                <w:b/>
              </w:rPr>
            </w:pPr>
            <w:r w:rsidRPr="003B7A3A">
              <w:rPr>
                <w:rFonts w:ascii="Times New Roman" w:hAnsi="Times New Roman" w:cs="Times New Roman"/>
                <w:b/>
              </w:rPr>
              <w:t xml:space="preserve">Номера квартир </w:t>
            </w:r>
          </w:p>
        </w:tc>
        <w:tc>
          <w:tcPr>
            <w:tcW w:w="1701" w:type="dxa"/>
          </w:tcPr>
          <w:p w:rsidR="003B7A3A" w:rsidRPr="003B7A3A" w:rsidRDefault="003B7A3A" w:rsidP="00DC7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A3A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proofErr w:type="spellStart"/>
            <w:r w:rsidRPr="00750685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Кв.80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proofErr w:type="spellStart"/>
            <w:r w:rsidRPr="00750685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Кв.46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proofErr w:type="spellStart"/>
            <w:r w:rsidRPr="00750685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Кв.19,77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proofErr w:type="spellStart"/>
            <w:r w:rsidRPr="00750685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Кв.72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Кв.27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Кв.16,20,29,75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Кв.10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Кв.7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Кв.6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Кв.19,38,39,76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Кв.13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 w:rsidRPr="00750685">
              <w:rPr>
                <w:rFonts w:ascii="Times New Roman" w:hAnsi="Times New Roman" w:cs="Times New Roman"/>
              </w:rPr>
              <w:t>Игнатьевский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Кв.7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 w:rsidRPr="00750685">
              <w:rPr>
                <w:rFonts w:ascii="Times New Roman" w:hAnsi="Times New Roman" w:cs="Times New Roman"/>
              </w:rPr>
              <w:t>Игнатьевский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Кв.12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Тимирязева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2/2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Кв.22,23,47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Тимирязева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Кв.25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Тимирязева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Кв.63,35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49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Кв.53,55,72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Кузьмина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Кв.15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Щорса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Кв.43,47 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Щорса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Кв.43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Пр. БЖД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Кв.197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Тихонова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93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Кв.39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Тихонова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79/1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Кв.23,27,43,47,48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5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Тихонова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79/2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Кв.14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Пролетарская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Кв.63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Урицкого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38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Кв.33,59,60,95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50685">
              <w:rPr>
                <w:rFonts w:ascii="Times New Roman" w:hAnsi="Times New Roman" w:cs="Times New Roman"/>
              </w:rPr>
              <w:t>Выставкина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Кв.34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50685">
              <w:rPr>
                <w:rFonts w:ascii="Times New Roman" w:hAnsi="Times New Roman" w:cs="Times New Roman"/>
              </w:rPr>
              <w:t>Выставкина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Кв.34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Свердлова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14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Кв.57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50685">
              <w:rPr>
                <w:rFonts w:ascii="Times New Roman" w:hAnsi="Times New Roman" w:cs="Times New Roman"/>
              </w:rPr>
              <w:t>Карповская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11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Кв.163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Кирова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78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Кв.40,72,113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Тихонова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86/16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Кв.20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Кирова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Кв.53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Тихонова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84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Кв.16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Пер. Герцена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28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Кв.70,77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Разина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14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Кв.44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Белинского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  6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Кв.6,15,40,59,63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5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1 Мая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111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Кв.5,23,26,43,44,47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6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 пер. 1 Мая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6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Кв.5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 пер. 1 Мая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18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Кв.15 </w:t>
            </w:r>
            <w:r w:rsidRPr="00750685">
              <w:rPr>
                <w:rFonts w:ascii="Times New Roman" w:hAnsi="Times New Roman" w:cs="Times New Roman"/>
                <w:color w:val="FF0000"/>
              </w:rPr>
              <w:t xml:space="preserve">(2балкона) 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 пер. 1 Мая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1а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Кв.10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 пер. 1 Мая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7а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Кв.14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</w:tr>
      <w:tr w:rsidR="003B7A3A" w:rsidRPr="00750685" w:rsidTr="00DC7B06">
        <w:trPr>
          <w:jc w:val="center"/>
        </w:trPr>
        <w:tc>
          <w:tcPr>
            <w:tcW w:w="567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93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Мира </w:t>
            </w:r>
          </w:p>
        </w:tc>
        <w:tc>
          <w:tcPr>
            <w:tcW w:w="992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8а</w:t>
            </w:r>
          </w:p>
        </w:tc>
        <w:tc>
          <w:tcPr>
            <w:tcW w:w="2551" w:type="dxa"/>
          </w:tcPr>
          <w:p w:rsidR="003B7A3A" w:rsidRPr="00750685" w:rsidRDefault="003B7A3A" w:rsidP="00B52241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Кв.4,5,6,11</w:t>
            </w:r>
          </w:p>
        </w:tc>
        <w:tc>
          <w:tcPr>
            <w:tcW w:w="1701" w:type="dxa"/>
          </w:tcPr>
          <w:p w:rsidR="003B7A3A" w:rsidRPr="00750685" w:rsidRDefault="003B7A3A" w:rsidP="00DC7B06">
            <w:pPr>
              <w:jc w:val="center"/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</w:t>
            </w:r>
          </w:p>
        </w:tc>
      </w:tr>
      <w:tr w:rsidR="00DC7B06" w:rsidRPr="00750685" w:rsidTr="00485243">
        <w:trPr>
          <w:jc w:val="center"/>
        </w:trPr>
        <w:tc>
          <w:tcPr>
            <w:tcW w:w="6803" w:type="dxa"/>
            <w:gridSpan w:val="4"/>
          </w:tcPr>
          <w:p w:rsidR="00DC7B06" w:rsidRPr="00DC7B06" w:rsidRDefault="00DC7B06" w:rsidP="00DC7B0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C7B0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DC7B06" w:rsidRPr="00DC7B06" w:rsidRDefault="00DC7B06" w:rsidP="00DC7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7B06">
              <w:rPr>
                <w:rFonts w:ascii="Times New Roman" w:hAnsi="Times New Roman" w:cs="Times New Roman"/>
                <w:b/>
              </w:rPr>
              <w:t xml:space="preserve">79 </w:t>
            </w:r>
            <w:proofErr w:type="spellStart"/>
            <w:r w:rsidRPr="00DC7B06">
              <w:rPr>
                <w:rFonts w:ascii="Times New Roman" w:hAnsi="Times New Roman" w:cs="Times New Roman"/>
                <w:b/>
              </w:rPr>
              <w:t>шт</w:t>
            </w:r>
            <w:proofErr w:type="spellEnd"/>
          </w:p>
        </w:tc>
      </w:tr>
    </w:tbl>
    <w:p w:rsidR="003B7A3A" w:rsidRDefault="003B7A3A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A"/>
          <w:spacing w:val="-4"/>
          <w:sz w:val="22"/>
          <w:szCs w:val="22"/>
        </w:rPr>
      </w:pPr>
    </w:p>
    <w:p w:rsidR="003B7A3A" w:rsidRDefault="003B7A3A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A"/>
          <w:spacing w:val="-4"/>
          <w:sz w:val="22"/>
          <w:szCs w:val="22"/>
        </w:rPr>
      </w:pPr>
    </w:p>
    <w:p w:rsidR="0089566B" w:rsidRPr="0089566B" w:rsidRDefault="0089566B" w:rsidP="0089566B">
      <w:pPr>
        <w:jc w:val="center"/>
        <w:rPr>
          <w:rFonts w:ascii="Times New Roman" w:hAnsi="Times New Roman" w:cs="Times New Roman"/>
          <w:b/>
        </w:rPr>
      </w:pPr>
      <w:r w:rsidRPr="0089566B">
        <w:rPr>
          <w:rFonts w:ascii="Times New Roman" w:hAnsi="Times New Roman" w:cs="Times New Roman"/>
          <w:b/>
        </w:rPr>
        <w:t>График проведения работ</w:t>
      </w:r>
    </w:p>
    <w:tbl>
      <w:tblPr>
        <w:tblpPr w:leftFromText="180" w:rightFromText="180" w:vertAnchor="text" w:tblpXSpec="center" w:tblpY="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789"/>
        <w:gridCol w:w="992"/>
        <w:gridCol w:w="2126"/>
        <w:gridCol w:w="3083"/>
      </w:tblGrid>
      <w:tr w:rsidR="003B7A3A" w:rsidRPr="00E86DA5" w:rsidTr="00DC7B06">
        <w:trPr>
          <w:trHeight w:val="510"/>
        </w:trPr>
        <w:tc>
          <w:tcPr>
            <w:tcW w:w="580" w:type="dxa"/>
            <w:shd w:val="clear" w:color="auto" w:fill="auto"/>
            <w:vAlign w:val="center"/>
            <w:hideMark/>
          </w:tcPr>
          <w:p w:rsidR="003B7A3A" w:rsidRPr="00DC7B06" w:rsidRDefault="003B7A3A" w:rsidP="00DC7B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7B06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789" w:type="dxa"/>
            <w:shd w:val="clear" w:color="000000" w:fill="C0C0C0"/>
            <w:vAlign w:val="center"/>
            <w:hideMark/>
          </w:tcPr>
          <w:p w:rsidR="003B7A3A" w:rsidRPr="00DC7B06" w:rsidRDefault="003B7A3A" w:rsidP="00DC7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7B06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992" w:type="dxa"/>
            <w:shd w:val="clear" w:color="000000" w:fill="C0C0C0"/>
            <w:vAlign w:val="center"/>
          </w:tcPr>
          <w:p w:rsidR="003B7A3A" w:rsidRPr="00DC7B06" w:rsidRDefault="003B7A3A" w:rsidP="00DC7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7B06">
              <w:rPr>
                <w:rFonts w:ascii="Times New Roman" w:hAnsi="Times New Roman" w:cs="Times New Roman"/>
                <w:b/>
              </w:rPr>
              <w:t>Дом</w:t>
            </w:r>
          </w:p>
        </w:tc>
        <w:tc>
          <w:tcPr>
            <w:tcW w:w="2126" w:type="dxa"/>
            <w:shd w:val="clear" w:color="000000" w:fill="C0C0C0"/>
            <w:vAlign w:val="center"/>
          </w:tcPr>
          <w:p w:rsidR="003B7A3A" w:rsidRPr="00DC7B06" w:rsidRDefault="003B7A3A" w:rsidP="00DC7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7B06">
              <w:rPr>
                <w:rFonts w:ascii="Times New Roman" w:hAnsi="Times New Roman" w:cs="Times New Roman"/>
                <w:b/>
              </w:rPr>
              <w:t>Номера квартир</w:t>
            </w:r>
          </w:p>
        </w:tc>
        <w:tc>
          <w:tcPr>
            <w:tcW w:w="3083" w:type="dxa"/>
            <w:shd w:val="clear" w:color="000000" w:fill="C0C0C0"/>
            <w:vAlign w:val="center"/>
            <w:hideMark/>
          </w:tcPr>
          <w:p w:rsidR="003B7A3A" w:rsidRPr="00DC7B06" w:rsidRDefault="003B7A3A" w:rsidP="00DC7B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7B06">
              <w:rPr>
                <w:rFonts w:ascii="Times New Roman" w:hAnsi="Times New Roman" w:cs="Times New Roman"/>
                <w:b/>
                <w:color w:val="000000"/>
              </w:rPr>
              <w:t>сроки выполнения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proofErr w:type="spellStart"/>
            <w:r w:rsidRPr="00750685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Кв.80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proofErr w:type="spellStart"/>
            <w:r w:rsidRPr="00750685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Кв.46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proofErr w:type="spellStart"/>
            <w:r w:rsidRPr="00750685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Кв.19,77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proofErr w:type="spellStart"/>
            <w:r w:rsidRPr="00750685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Кв.72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Кв.27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Кв.16,20,29,75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Кв.10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Кв.7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Кв.6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Кв.19,38,39,76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Кв.13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 w:rsidRPr="00750685">
              <w:rPr>
                <w:rFonts w:ascii="Times New Roman" w:hAnsi="Times New Roman" w:cs="Times New Roman"/>
              </w:rPr>
              <w:t>Игнатьевский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Кв.7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 w:rsidRPr="00750685">
              <w:rPr>
                <w:rFonts w:ascii="Times New Roman" w:hAnsi="Times New Roman" w:cs="Times New Roman"/>
              </w:rPr>
              <w:t>Игнатьевский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Кв.12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Тимирязева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2/2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Кв.22,23,47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Тимирязева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Кв.25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Тимирязева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Кв.63,35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Фрунзе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49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Кв.53,55,72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Кузьмина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Кв.15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Щорса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Кв.43,47 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Щорса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Кв.43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Пр. БЖД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Кв.197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Тихонова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93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Кв.39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Тихонова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79/1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Кв.23,27,43,47,48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Тихонова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79/2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Кв.14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Пролетарская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Кв.63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Урицкого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38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Кв.33,59,60,95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50685">
              <w:rPr>
                <w:rFonts w:ascii="Times New Roman" w:hAnsi="Times New Roman" w:cs="Times New Roman"/>
              </w:rPr>
              <w:t>Выставкина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Кв.34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50685">
              <w:rPr>
                <w:rFonts w:ascii="Times New Roman" w:hAnsi="Times New Roman" w:cs="Times New Roman"/>
              </w:rPr>
              <w:t>Выставкина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Кв.34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Свердлова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14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Кв.57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50685">
              <w:rPr>
                <w:rFonts w:ascii="Times New Roman" w:hAnsi="Times New Roman" w:cs="Times New Roman"/>
              </w:rPr>
              <w:t>Карповская</w:t>
            </w:r>
            <w:proofErr w:type="spellEnd"/>
            <w:r w:rsidRPr="007506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11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Кв.163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Кирова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78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Кв.40,72,113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Тихонова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86/16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Кв.20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Кирова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Кв.53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Тихонова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84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Кв.16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Пер. Герцена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28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Кв.70,77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Разина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14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Кв.44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Белинского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  6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Кв.6,15,40,59,63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Ул. 1 Мая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111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Кв.5,23,26,43,44,47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 пер. 1 Мая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6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Кв.5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2 пер. 1 Мая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18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Кв.15 </w:t>
            </w:r>
            <w:r w:rsidRPr="00750685">
              <w:rPr>
                <w:rFonts w:ascii="Times New Roman" w:hAnsi="Times New Roman" w:cs="Times New Roman"/>
                <w:color w:val="FF0000"/>
              </w:rPr>
              <w:t xml:space="preserve">(2балкона) 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 пер. 1 Мая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1а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Кв.10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1 пер. 1 Мая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7а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Кв.14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  <w:tr w:rsidR="00641A8E" w:rsidRPr="00E86DA5" w:rsidTr="003B7A3A">
        <w:trPr>
          <w:trHeight w:val="300"/>
        </w:trPr>
        <w:tc>
          <w:tcPr>
            <w:tcW w:w="580" w:type="dxa"/>
            <w:shd w:val="clear" w:color="auto" w:fill="auto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89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Ул. Мира </w:t>
            </w:r>
          </w:p>
        </w:tc>
        <w:tc>
          <w:tcPr>
            <w:tcW w:w="992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 xml:space="preserve">   8а</w:t>
            </w:r>
          </w:p>
        </w:tc>
        <w:tc>
          <w:tcPr>
            <w:tcW w:w="2126" w:type="dxa"/>
            <w:shd w:val="clear" w:color="000000" w:fill="FFFFFF"/>
          </w:tcPr>
          <w:p w:rsidR="00641A8E" w:rsidRPr="00750685" w:rsidRDefault="00641A8E" w:rsidP="00641A8E">
            <w:pPr>
              <w:rPr>
                <w:rFonts w:ascii="Times New Roman" w:hAnsi="Times New Roman" w:cs="Times New Roman"/>
              </w:rPr>
            </w:pPr>
            <w:r w:rsidRPr="00750685">
              <w:rPr>
                <w:rFonts w:ascii="Times New Roman" w:hAnsi="Times New Roman" w:cs="Times New Roman"/>
              </w:rPr>
              <w:t>Кв.4,5,6,11</w:t>
            </w:r>
          </w:p>
        </w:tc>
        <w:tc>
          <w:tcPr>
            <w:tcW w:w="3083" w:type="dxa"/>
            <w:shd w:val="clear" w:color="000000" w:fill="FFFFFF"/>
          </w:tcPr>
          <w:p w:rsidR="00641A8E" w:rsidRPr="00E86DA5" w:rsidRDefault="00641A8E" w:rsidP="00641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31.10.2021г.</w:t>
            </w:r>
          </w:p>
        </w:tc>
      </w:tr>
    </w:tbl>
    <w:p w:rsidR="0089566B" w:rsidRPr="00C203DD" w:rsidRDefault="0089566B" w:rsidP="0089566B">
      <w:pPr>
        <w:rPr>
          <w:rFonts w:ascii="Times New Roman" w:hAnsi="Times New Roman" w:cs="Times New Roman"/>
        </w:rPr>
      </w:pPr>
    </w:p>
    <w:p w:rsidR="0089566B" w:rsidRPr="00C203DD" w:rsidRDefault="0089566B" w:rsidP="0089566B">
      <w:pPr>
        <w:rPr>
          <w:rFonts w:ascii="Times New Roman" w:hAnsi="Times New Roman" w:cs="Times New Roman"/>
        </w:rPr>
      </w:pPr>
    </w:p>
    <w:p w:rsidR="0089566B" w:rsidRPr="00EE3BFB" w:rsidRDefault="0089566B" w:rsidP="0089566B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89566B" w:rsidRPr="00EE3BFB" w:rsidSect="00381C6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95587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01381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1B0C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76FB4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63"/>
    <w:rsid w:val="00053476"/>
    <w:rsid w:val="00093917"/>
    <w:rsid w:val="000D1B1B"/>
    <w:rsid w:val="000F2E40"/>
    <w:rsid w:val="000F6824"/>
    <w:rsid w:val="00110546"/>
    <w:rsid w:val="00131643"/>
    <w:rsid w:val="001438B4"/>
    <w:rsid w:val="002658DA"/>
    <w:rsid w:val="002B5F0E"/>
    <w:rsid w:val="002C6784"/>
    <w:rsid w:val="00373067"/>
    <w:rsid w:val="00381C62"/>
    <w:rsid w:val="003B7A3A"/>
    <w:rsid w:val="00406DAF"/>
    <w:rsid w:val="004103D0"/>
    <w:rsid w:val="0050226E"/>
    <w:rsid w:val="00522579"/>
    <w:rsid w:val="005856AC"/>
    <w:rsid w:val="005A3473"/>
    <w:rsid w:val="00617CAB"/>
    <w:rsid w:val="00641A8E"/>
    <w:rsid w:val="00657909"/>
    <w:rsid w:val="006D412A"/>
    <w:rsid w:val="007119C5"/>
    <w:rsid w:val="00711F41"/>
    <w:rsid w:val="007B5D21"/>
    <w:rsid w:val="007D2A4B"/>
    <w:rsid w:val="007E576A"/>
    <w:rsid w:val="00801BCA"/>
    <w:rsid w:val="00815D4E"/>
    <w:rsid w:val="00841EE0"/>
    <w:rsid w:val="0088478D"/>
    <w:rsid w:val="0089566B"/>
    <w:rsid w:val="00952359"/>
    <w:rsid w:val="00987BFF"/>
    <w:rsid w:val="00996949"/>
    <w:rsid w:val="00A50961"/>
    <w:rsid w:val="00A92445"/>
    <w:rsid w:val="00AA7A43"/>
    <w:rsid w:val="00AD3C01"/>
    <w:rsid w:val="00B11084"/>
    <w:rsid w:val="00B119DA"/>
    <w:rsid w:val="00B55F7F"/>
    <w:rsid w:val="00B60AFA"/>
    <w:rsid w:val="00C54D29"/>
    <w:rsid w:val="00D22904"/>
    <w:rsid w:val="00D323A4"/>
    <w:rsid w:val="00D7187B"/>
    <w:rsid w:val="00DA48E9"/>
    <w:rsid w:val="00DC0CC6"/>
    <w:rsid w:val="00DC7B06"/>
    <w:rsid w:val="00E00875"/>
    <w:rsid w:val="00E17B67"/>
    <w:rsid w:val="00E41463"/>
    <w:rsid w:val="00E842A3"/>
    <w:rsid w:val="00EE3BFB"/>
    <w:rsid w:val="00EE542C"/>
    <w:rsid w:val="00F471B3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DEDA3-3C8B-4E8C-8354-8E4CCC10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C54D29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C54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C54D29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Standard">
    <w:name w:val="Standard"/>
    <w:rsid w:val="00C54D29"/>
    <w:pPr>
      <w:widowControl w:val="0"/>
      <w:suppressAutoHyphens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84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rsid w:val="00E842A3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842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бычный1"/>
    <w:rsid w:val="00E842A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2">
    <w:name w:val="Основной текст 22"/>
    <w:basedOn w:val="a"/>
    <w:rsid w:val="00E842A3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E842A3"/>
    <w:pPr>
      <w:suppressAutoHyphens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E842A3"/>
    <w:pPr>
      <w:suppressAutoHyphens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842A3"/>
    <w:pPr>
      <w:suppressAutoHyphens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E842A3"/>
    <w:pPr>
      <w:suppressAutoHyphens/>
      <w:ind w:firstLine="9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qFormat/>
    <w:rsid w:val="00E842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42A3"/>
    <w:pPr>
      <w:ind w:left="720"/>
      <w:contextualSpacing/>
    </w:pPr>
  </w:style>
  <w:style w:type="character" w:customStyle="1" w:styleId="apple-converted-space">
    <w:name w:val="apple-converted-space"/>
    <w:basedOn w:val="a0"/>
    <w:rsid w:val="002C6784"/>
  </w:style>
  <w:style w:type="character" w:styleId="a7">
    <w:name w:val="Hyperlink"/>
    <w:basedOn w:val="a0"/>
    <w:rsid w:val="002C6784"/>
    <w:rPr>
      <w:color w:val="0000FF"/>
      <w:u w:val="single"/>
    </w:rPr>
  </w:style>
  <w:style w:type="table" w:styleId="a8">
    <w:name w:val="Table Grid"/>
    <w:basedOn w:val="a1"/>
    <w:uiPriority w:val="59"/>
    <w:rsid w:val="00EE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29</cp:revision>
  <cp:lastPrinted>2021-09-13T11:46:00Z</cp:lastPrinted>
  <dcterms:created xsi:type="dcterms:W3CDTF">2017-10-12T07:15:00Z</dcterms:created>
  <dcterms:modified xsi:type="dcterms:W3CDTF">2021-09-13T11:46:00Z</dcterms:modified>
</cp:coreProperties>
</file>