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A9" w:rsidRPr="009548A9" w:rsidRDefault="009548A9" w:rsidP="009548A9">
      <w:pPr>
        <w:spacing w:after="0"/>
        <w:jc w:val="right"/>
        <w:rPr>
          <w:b/>
          <w:sz w:val="22"/>
          <w:szCs w:val="22"/>
          <w:lang w:eastAsia="ar-SA"/>
        </w:rPr>
      </w:pPr>
      <w:r w:rsidRPr="009548A9">
        <w:rPr>
          <w:b/>
          <w:sz w:val="22"/>
          <w:szCs w:val="22"/>
          <w:lang w:eastAsia="ar-SA"/>
        </w:rPr>
        <w:t>Приложение №2</w:t>
      </w:r>
    </w:p>
    <w:p w:rsidR="009548A9" w:rsidRPr="009548A9" w:rsidRDefault="009548A9" w:rsidP="009548A9">
      <w:pPr>
        <w:spacing w:after="0"/>
        <w:jc w:val="right"/>
        <w:rPr>
          <w:b/>
          <w:bCs/>
          <w:caps/>
          <w:sz w:val="22"/>
          <w:szCs w:val="22"/>
        </w:rPr>
      </w:pPr>
      <w:r w:rsidRPr="009548A9">
        <w:rPr>
          <w:b/>
          <w:sz w:val="22"/>
          <w:szCs w:val="22"/>
          <w:lang w:eastAsia="ar-SA"/>
        </w:rPr>
        <w:t>к котировочной документации</w:t>
      </w:r>
    </w:p>
    <w:p w:rsidR="009548A9" w:rsidRDefault="009548A9" w:rsidP="0020040E">
      <w:pPr>
        <w:spacing w:after="0"/>
        <w:jc w:val="center"/>
        <w:rPr>
          <w:b/>
          <w:bCs/>
          <w:caps/>
          <w:sz w:val="22"/>
          <w:szCs w:val="22"/>
        </w:rPr>
      </w:pPr>
    </w:p>
    <w:p w:rsidR="005936D7" w:rsidRPr="00306DA7" w:rsidRDefault="005936D7" w:rsidP="0020040E">
      <w:pPr>
        <w:spacing w:after="0"/>
        <w:jc w:val="center"/>
        <w:rPr>
          <w:b/>
          <w:bCs/>
          <w:caps/>
          <w:sz w:val="22"/>
          <w:szCs w:val="22"/>
        </w:rPr>
      </w:pPr>
      <w:r w:rsidRPr="00306DA7">
        <w:rPr>
          <w:b/>
          <w:bCs/>
          <w:caps/>
          <w:sz w:val="22"/>
          <w:szCs w:val="22"/>
        </w:rPr>
        <w:t xml:space="preserve">Техническое задание </w:t>
      </w:r>
    </w:p>
    <w:p w:rsidR="00E135BD" w:rsidRPr="00B03995" w:rsidRDefault="00C175E8" w:rsidP="00E135BD">
      <w:pPr>
        <w:spacing w:after="0"/>
        <w:jc w:val="center"/>
        <w:rPr>
          <w:b/>
          <w:color w:val="000000"/>
          <w:sz w:val="22"/>
          <w:szCs w:val="22"/>
        </w:rPr>
      </w:pPr>
      <w:r w:rsidRPr="00C175E8">
        <w:rPr>
          <w:b/>
          <w:sz w:val="22"/>
          <w:szCs w:val="22"/>
        </w:rPr>
        <w:t>поставк</w:t>
      </w:r>
      <w:r>
        <w:rPr>
          <w:b/>
          <w:sz w:val="22"/>
          <w:szCs w:val="22"/>
        </w:rPr>
        <w:t>а</w:t>
      </w:r>
      <w:r w:rsidRPr="00C175E8">
        <w:rPr>
          <w:b/>
          <w:sz w:val="22"/>
          <w:szCs w:val="22"/>
        </w:rPr>
        <w:t xml:space="preserve"> металлических шкафов - сейфов для оборудования ТОСП и МФЦ Шатура</w:t>
      </w:r>
    </w:p>
    <w:p w:rsidR="005936D7" w:rsidRPr="00403916" w:rsidRDefault="005936D7" w:rsidP="00403916">
      <w:pPr>
        <w:pStyle w:val="ab"/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403916">
        <w:rPr>
          <w:b/>
          <w:kern w:val="24"/>
          <w:sz w:val="22"/>
          <w:szCs w:val="22"/>
        </w:rPr>
        <w:t>Объект закупки:</w:t>
      </w:r>
      <w:r w:rsidRPr="00403916">
        <w:rPr>
          <w:sz w:val="22"/>
          <w:szCs w:val="22"/>
        </w:rPr>
        <w:t xml:space="preserve"> </w:t>
      </w:r>
      <w:r w:rsidR="00C175E8" w:rsidRPr="00403916">
        <w:rPr>
          <w:sz w:val="22"/>
          <w:szCs w:val="22"/>
        </w:rPr>
        <w:t>поставку металлических шкафов - сейфов для оборудования ТОСП и МФЦ Шатура</w:t>
      </w:r>
    </w:p>
    <w:p w:rsidR="00403916" w:rsidRPr="004003BF" w:rsidRDefault="00403916" w:rsidP="00403916">
      <w:pPr>
        <w:pStyle w:val="ac"/>
        <w:ind w:left="360"/>
        <w:jc w:val="both"/>
        <w:rPr>
          <w:rFonts w:hint="eastAsia"/>
          <w:b/>
          <w:sz w:val="22"/>
          <w:szCs w:val="22"/>
        </w:rPr>
      </w:pPr>
      <w:r w:rsidRPr="004003BF">
        <w:rPr>
          <w:rFonts w:ascii="Times New Roman" w:hAnsi="Times New Roman" w:cs="Times New Roman"/>
          <w:b/>
          <w:sz w:val="22"/>
          <w:szCs w:val="22"/>
          <w:u w:val="single"/>
        </w:rPr>
        <w:t>Классификация товаров, работ, услуг</w:t>
      </w:r>
    </w:p>
    <w:p w:rsidR="004003BF" w:rsidRPr="004003BF" w:rsidRDefault="00403916" w:rsidP="004003BF">
      <w:pPr>
        <w:rPr>
          <w:sz w:val="22"/>
          <w:szCs w:val="22"/>
        </w:rPr>
      </w:pPr>
      <w:r w:rsidRPr="004003BF">
        <w:rPr>
          <w:sz w:val="22"/>
          <w:szCs w:val="22"/>
        </w:rPr>
        <w:t xml:space="preserve">ОКПД 2: </w:t>
      </w:r>
      <w:r w:rsidR="004003BF" w:rsidRPr="004003BF">
        <w:rPr>
          <w:sz w:val="22"/>
          <w:szCs w:val="22"/>
        </w:rPr>
        <w:t xml:space="preserve">25.99.21.114 - Сейфы и шкафы </w:t>
      </w:r>
      <w:proofErr w:type="spellStart"/>
      <w:r w:rsidR="004003BF" w:rsidRPr="004003BF">
        <w:rPr>
          <w:sz w:val="22"/>
          <w:szCs w:val="22"/>
        </w:rPr>
        <w:t>взломостойкие</w:t>
      </w:r>
      <w:proofErr w:type="spellEnd"/>
      <w:r w:rsidR="004003BF" w:rsidRPr="004003BF">
        <w:rPr>
          <w:sz w:val="22"/>
          <w:szCs w:val="22"/>
        </w:rPr>
        <w:t xml:space="preserve"> для хранения документов и ценностей</w:t>
      </w:r>
    </w:p>
    <w:p w:rsidR="005936D7" w:rsidRPr="000C366D" w:rsidRDefault="005936D7" w:rsidP="000C366D">
      <w:pPr>
        <w:pStyle w:val="ab"/>
        <w:numPr>
          <w:ilvl w:val="0"/>
          <w:numId w:val="10"/>
        </w:numPr>
        <w:rPr>
          <w:color w:val="000000"/>
          <w:sz w:val="22"/>
          <w:szCs w:val="22"/>
        </w:rPr>
      </w:pPr>
      <w:r w:rsidRPr="000C366D">
        <w:rPr>
          <w:b/>
          <w:sz w:val="22"/>
          <w:szCs w:val="22"/>
        </w:rPr>
        <w:t xml:space="preserve">Срок действия договора: </w:t>
      </w:r>
      <w:r w:rsidRPr="000C366D">
        <w:rPr>
          <w:color w:val="000000"/>
          <w:sz w:val="22"/>
          <w:szCs w:val="22"/>
        </w:rPr>
        <w:t xml:space="preserve">вступает в силу </w:t>
      </w:r>
      <w:bookmarkStart w:id="0" w:name="p9"/>
      <w:r w:rsidRPr="000C366D">
        <w:rPr>
          <w:color w:val="000000"/>
          <w:sz w:val="22"/>
          <w:szCs w:val="22"/>
          <w:lang w:val="en-US"/>
        </w:rPr>
        <w:t>c</w:t>
      </w:r>
      <w:r w:rsidRPr="000C366D">
        <w:rPr>
          <w:color w:val="000000"/>
          <w:sz w:val="22"/>
          <w:szCs w:val="22"/>
        </w:rPr>
        <w:t xml:space="preserve"> даты его подписания Сторонами </w:t>
      </w:r>
      <w:bookmarkEnd w:id="0"/>
      <w:r w:rsidRPr="000C366D">
        <w:rPr>
          <w:color w:val="000000"/>
          <w:sz w:val="22"/>
          <w:szCs w:val="22"/>
        </w:rPr>
        <w:t xml:space="preserve">и заканчивает свое действие </w:t>
      </w:r>
      <w:r w:rsidR="008B4BE7" w:rsidRPr="000C366D">
        <w:rPr>
          <w:color w:val="000000"/>
          <w:sz w:val="22"/>
          <w:szCs w:val="22"/>
        </w:rPr>
        <w:t>«31» декабря 2021 г</w:t>
      </w:r>
      <w:r w:rsidRPr="000C366D">
        <w:rPr>
          <w:color w:val="000000"/>
          <w:sz w:val="22"/>
          <w:szCs w:val="22"/>
        </w:rPr>
        <w:t>.</w:t>
      </w:r>
    </w:p>
    <w:p w:rsidR="000C366D" w:rsidRPr="000C366D" w:rsidRDefault="000C366D" w:rsidP="000C366D">
      <w:pPr>
        <w:pStyle w:val="ab"/>
        <w:numPr>
          <w:ilvl w:val="0"/>
          <w:numId w:val="1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НМЦД составляет: </w:t>
      </w:r>
      <w:r w:rsidRPr="000C366D">
        <w:rPr>
          <w:b/>
          <w:sz w:val="22"/>
          <w:szCs w:val="22"/>
        </w:rPr>
        <w:t>361 577,33 (триста шестьдесят одна тысяча пятьсот семьдесят семь) рублей 33 копейки.</w:t>
      </w:r>
    </w:p>
    <w:p w:rsidR="008B4BE7" w:rsidRPr="004003BF" w:rsidRDefault="005936D7" w:rsidP="008B4BE7">
      <w:pPr>
        <w:rPr>
          <w:b/>
          <w:sz w:val="22"/>
          <w:szCs w:val="22"/>
        </w:rPr>
      </w:pPr>
      <w:r w:rsidRPr="004003BF">
        <w:rPr>
          <w:b/>
          <w:sz w:val="22"/>
          <w:szCs w:val="22"/>
        </w:rPr>
        <w:t xml:space="preserve">       3.   Место </w:t>
      </w:r>
      <w:r w:rsidR="00403916" w:rsidRPr="004003BF">
        <w:rPr>
          <w:b/>
          <w:sz w:val="22"/>
          <w:szCs w:val="22"/>
        </w:rPr>
        <w:t>поставки товара</w:t>
      </w:r>
      <w:r w:rsidRPr="004003BF">
        <w:rPr>
          <w:b/>
          <w:sz w:val="22"/>
          <w:szCs w:val="22"/>
        </w:rPr>
        <w:t>:</w:t>
      </w:r>
    </w:p>
    <w:p w:rsidR="008B4BE7" w:rsidRPr="004003BF" w:rsidRDefault="005936D7" w:rsidP="008B4BE7">
      <w:pPr>
        <w:rPr>
          <w:sz w:val="22"/>
          <w:szCs w:val="22"/>
        </w:rPr>
      </w:pPr>
      <w:r w:rsidRPr="004003BF">
        <w:rPr>
          <w:b/>
          <w:sz w:val="22"/>
          <w:szCs w:val="22"/>
        </w:rPr>
        <w:t xml:space="preserve"> </w:t>
      </w:r>
      <w:r w:rsidR="008B4BE7" w:rsidRPr="004003BF">
        <w:rPr>
          <w:sz w:val="22"/>
          <w:szCs w:val="22"/>
        </w:rPr>
        <w:t xml:space="preserve">- Московская обл., Шатура, ул. Интернациональная, д. 8 </w:t>
      </w:r>
    </w:p>
    <w:p w:rsidR="00C175E8" w:rsidRDefault="00C175E8" w:rsidP="00C175E8">
      <w:pPr>
        <w:spacing w:after="0"/>
        <w:rPr>
          <w:color w:val="000000"/>
          <w:sz w:val="22"/>
          <w:szCs w:val="22"/>
        </w:rPr>
      </w:pPr>
      <w:r w:rsidRPr="00C175E8">
        <w:rPr>
          <w:color w:val="000000"/>
          <w:sz w:val="22"/>
          <w:szCs w:val="22"/>
          <w:u w:val="single"/>
        </w:rPr>
        <w:t>Удаленные рабочие места МФЦ</w:t>
      </w:r>
      <w:r w:rsidRPr="00C175E8">
        <w:rPr>
          <w:color w:val="000000"/>
          <w:sz w:val="22"/>
          <w:szCs w:val="22"/>
        </w:rPr>
        <w:t xml:space="preserve">: </w:t>
      </w:r>
    </w:p>
    <w:p w:rsidR="00E6263E" w:rsidRPr="00C175E8" w:rsidRDefault="00E6263E" w:rsidP="00C175E8">
      <w:pPr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Г. Шатура ул. Советская д. 50,</w:t>
      </w:r>
    </w:p>
    <w:p w:rsidR="00C175E8" w:rsidRPr="00C175E8" w:rsidRDefault="00C175E8" w:rsidP="00C175E8">
      <w:pPr>
        <w:spacing w:after="0"/>
        <w:rPr>
          <w:color w:val="111111"/>
          <w:sz w:val="22"/>
          <w:szCs w:val="22"/>
        </w:rPr>
      </w:pPr>
      <w:r w:rsidRPr="00C175E8">
        <w:rPr>
          <w:color w:val="000000"/>
          <w:sz w:val="22"/>
          <w:szCs w:val="22"/>
        </w:rPr>
        <w:t xml:space="preserve">Городской округ Шатура, </w:t>
      </w:r>
      <w:r w:rsidRPr="00C175E8">
        <w:rPr>
          <w:sz w:val="22"/>
          <w:szCs w:val="22"/>
        </w:rPr>
        <w:t>пос. Мишеронский</w:t>
      </w:r>
      <w:r w:rsidRPr="00C175E8">
        <w:rPr>
          <w:color w:val="111111"/>
          <w:sz w:val="22"/>
          <w:szCs w:val="22"/>
        </w:rPr>
        <w:t>, ул. Урицкого, 20,</w:t>
      </w:r>
    </w:p>
    <w:p w:rsidR="00C175E8" w:rsidRPr="00C175E8" w:rsidRDefault="00C175E8" w:rsidP="00C175E8">
      <w:pPr>
        <w:spacing w:after="0"/>
        <w:rPr>
          <w:color w:val="111111"/>
          <w:sz w:val="22"/>
          <w:szCs w:val="22"/>
        </w:rPr>
      </w:pPr>
      <w:r w:rsidRPr="00C175E8">
        <w:rPr>
          <w:color w:val="000000"/>
          <w:sz w:val="22"/>
          <w:szCs w:val="22"/>
        </w:rPr>
        <w:t xml:space="preserve">Городской округ Шатура, </w:t>
      </w:r>
      <w:r w:rsidRPr="00C175E8">
        <w:rPr>
          <w:color w:val="111111"/>
          <w:sz w:val="22"/>
          <w:szCs w:val="22"/>
        </w:rPr>
        <w:t>пос. Черусти, ул. Вокзальная д. 14,</w:t>
      </w:r>
    </w:p>
    <w:p w:rsidR="00C175E8" w:rsidRPr="00C175E8" w:rsidRDefault="00C175E8" w:rsidP="00C175E8">
      <w:pPr>
        <w:spacing w:after="0"/>
        <w:rPr>
          <w:color w:val="111111"/>
          <w:sz w:val="22"/>
          <w:szCs w:val="22"/>
        </w:rPr>
      </w:pPr>
      <w:r w:rsidRPr="00C175E8">
        <w:rPr>
          <w:color w:val="000000"/>
          <w:sz w:val="22"/>
          <w:szCs w:val="22"/>
        </w:rPr>
        <w:t xml:space="preserve">Городской округ Шатура, </w:t>
      </w:r>
      <w:r w:rsidRPr="00C175E8">
        <w:rPr>
          <w:color w:val="111111"/>
          <w:sz w:val="22"/>
          <w:szCs w:val="22"/>
        </w:rPr>
        <w:t>с. Дмитровский Погост, ул. Ленина 1,</w:t>
      </w:r>
    </w:p>
    <w:p w:rsidR="00C175E8" w:rsidRPr="00C175E8" w:rsidRDefault="00C175E8" w:rsidP="00C175E8">
      <w:pPr>
        <w:spacing w:after="0"/>
        <w:rPr>
          <w:color w:val="111111"/>
          <w:sz w:val="22"/>
          <w:szCs w:val="22"/>
        </w:rPr>
      </w:pPr>
      <w:r w:rsidRPr="00C175E8">
        <w:rPr>
          <w:color w:val="000000"/>
          <w:sz w:val="22"/>
          <w:szCs w:val="22"/>
        </w:rPr>
        <w:t xml:space="preserve">Городской округ Шатура, </w:t>
      </w:r>
      <w:r w:rsidRPr="00C175E8">
        <w:rPr>
          <w:color w:val="111111"/>
          <w:sz w:val="22"/>
          <w:szCs w:val="22"/>
        </w:rPr>
        <w:t xml:space="preserve">с. </w:t>
      </w:r>
      <w:proofErr w:type="spellStart"/>
      <w:r w:rsidRPr="00C175E8">
        <w:rPr>
          <w:color w:val="111111"/>
          <w:sz w:val="22"/>
          <w:szCs w:val="22"/>
        </w:rPr>
        <w:t>Пышлицы</w:t>
      </w:r>
      <w:proofErr w:type="spellEnd"/>
      <w:r w:rsidRPr="00C175E8">
        <w:rPr>
          <w:color w:val="111111"/>
          <w:sz w:val="22"/>
          <w:szCs w:val="22"/>
        </w:rPr>
        <w:t>, д. 55а,</w:t>
      </w:r>
    </w:p>
    <w:p w:rsidR="00C175E8" w:rsidRPr="00C175E8" w:rsidRDefault="00C175E8" w:rsidP="00C175E8">
      <w:pPr>
        <w:spacing w:after="0"/>
        <w:rPr>
          <w:color w:val="111111"/>
          <w:sz w:val="22"/>
          <w:szCs w:val="22"/>
        </w:rPr>
      </w:pPr>
      <w:r w:rsidRPr="00C175E8">
        <w:rPr>
          <w:color w:val="000000"/>
          <w:sz w:val="22"/>
          <w:szCs w:val="22"/>
        </w:rPr>
        <w:t xml:space="preserve">Городской округ Шатура, </w:t>
      </w:r>
      <w:r w:rsidRPr="00C175E8">
        <w:rPr>
          <w:color w:val="111111"/>
          <w:sz w:val="22"/>
          <w:szCs w:val="22"/>
        </w:rPr>
        <w:t>пос. ЦУС «МИР» д.13,</w:t>
      </w:r>
    </w:p>
    <w:p w:rsidR="00C175E8" w:rsidRPr="00C175E8" w:rsidRDefault="00C175E8" w:rsidP="00C175E8">
      <w:pPr>
        <w:spacing w:after="0"/>
        <w:rPr>
          <w:color w:val="111111"/>
          <w:sz w:val="22"/>
          <w:szCs w:val="22"/>
        </w:rPr>
      </w:pPr>
      <w:r w:rsidRPr="00C175E8">
        <w:rPr>
          <w:color w:val="000000"/>
          <w:sz w:val="22"/>
          <w:szCs w:val="22"/>
        </w:rPr>
        <w:t xml:space="preserve">Городской округ Шатура, </w:t>
      </w:r>
      <w:r w:rsidRPr="00C175E8">
        <w:rPr>
          <w:color w:val="111111"/>
          <w:sz w:val="22"/>
          <w:szCs w:val="22"/>
        </w:rPr>
        <w:t>пос. Туголесский бор ул. Горького, 19,</w:t>
      </w:r>
    </w:p>
    <w:p w:rsidR="005936D7" w:rsidRPr="00B3253B" w:rsidRDefault="005936D7" w:rsidP="0020040E">
      <w:pPr>
        <w:numPr>
          <w:ilvl w:val="0"/>
          <w:numId w:val="1"/>
        </w:numPr>
        <w:rPr>
          <w:b/>
          <w:color w:val="000000"/>
          <w:sz w:val="22"/>
          <w:szCs w:val="22"/>
        </w:rPr>
      </w:pPr>
      <w:r w:rsidRPr="00AC6D38">
        <w:rPr>
          <w:b/>
          <w:sz w:val="22"/>
          <w:szCs w:val="22"/>
        </w:rPr>
        <w:t>Описание объекта закупки:</w:t>
      </w:r>
    </w:p>
    <w:tbl>
      <w:tblPr>
        <w:tblStyle w:val="ad"/>
        <w:tblW w:w="10148" w:type="dxa"/>
        <w:tblLook w:val="04A0" w:firstRow="1" w:lastRow="0" w:firstColumn="1" w:lastColumn="0" w:noHBand="0" w:noVBand="1"/>
      </w:tblPr>
      <w:tblGrid>
        <w:gridCol w:w="2830"/>
        <w:gridCol w:w="5387"/>
        <w:gridCol w:w="1931"/>
      </w:tblGrid>
      <w:tr w:rsidR="008D182A" w:rsidRPr="008D182A" w:rsidTr="008D182A">
        <w:tc>
          <w:tcPr>
            <w:tcW w:w="2830" w:type="dxa"/>
          </w:tcPr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ВИД закупаемого товара</w:t>
            </w:r>
          </w:p>
        </w:tc>
        <w:tc>
          <w:tcPr>
            <w:tcW w:w="5387" w:type="dxa"/>
          </w:tcPr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Характеристики</w:t>
            </w:r>
          </w:p>
        </w:tc>
        <w:tc>
          <w:tcPr>
            <w:tcW w:w="1931" w:type="dxa"/>
          </w:tcPr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Количество</w:t>
            </w:r>
          </w:p>
        </w:tc>
      </w:tr>
      <w:tr w:rsidR="008D182A" w:rsidRPr="008D182A" w:rsidTr="008D182A">
        <w:tc>
          <w:tcPr>
            <w:tcW w:w="2830" w:type="dxa"/>
          </w:tcPr>
          <w:p w:rsidR="008D182A" w:rsidRPr="008D182A" w:rsidRDefault="002A66DB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2A66DB">
              <w:rPr>
                <w:rFonts w:cs="Times New Roman"/>
                <w:color w:val="333333"/>
              </w:rPr>
              <w:t xml:space="preserve">Огневзломостойкий сейф </w:t>
            </w:r>
            <w:proofErr w:type="spellStart"/>
            <w:r w:rsidRPr="002A66DB">
              <w:rPr>
                <w:rFonts w:cs="Times New Roman"/>
                <w:color w:val="333333"/>
              </w:rPr>
              <w:t>Valberg</w:t>
            </w:r>
            <w:proofErr w:type="spellEnd"/>
            <w:r w:rsidRPr="002A66DB">
              <w:rPr>
                <w:rFonts w:cs="Times New Roman"/>
                <w:color w:val="333333"/>
              </w:rPr>
              <w:t xml:space="preserve"> Кварцит 90Т/2 </w:t>
            </w:r>
            <w:r w:rsidRPr="002A66DB">
              <w:rPr>
                <w:rFonts w:cs="Times New Roman"/>
                <w:b/>
                <w:color w:val="333333"/>
              </w:rPr>
              <w:t>или эквивалент</w:t>
            </w:r>
          </w:p>
        </w:tc>
        <w:tc>
          <w:tcPr>
            <w:tcW w:w="5387" w:type="dxa"/>
          </w:tcPr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Внешние размеры (В/Ш/Г, мм): 900/440/430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Внутренние размеры (В/Ш/Г, мм): 372*372/366/304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Толщина (мм): корпус-38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 xml:space="preserve">Тип замка: 2 ключевых </w:t>
            </w:r>
            <w:proofErr w:type="spellStart"/>
            <w:r w:rsidRPr="008D182A">
              <w:rPr>
                <w:rFonts w:cs="Times New Roman"/>
                <w:color w:val="333333"/>
              </w:rPr>
              <w:t>Kaba</w:t>
            </w:r>
            <w:proofErr w:type="spellEnd"/>
            <w:r w:rsidRPr="008D182A">
              <w:rPr>
                <w:rFonts w:cs="Times New Roman"/>
                <w:color w:val="333333"/>
              </w:rPr>
              <w:t xml:space="preserve"> </w:t>
            </w:r>
            <w:proofErr w:type="spellStart"/>
            <w:r w:rsidRPr="008D182A">
              <w:rPr>
                <w:rFonts w:cs="Times New Roman"/>
                <w:color w:val="333333"/>
              </w:rPr>
              <w:t>Mauer</w:t>
            </w:r>
            <w:proofErr w:type="spellEnd"/>
            <w:r w:rsidRPr="008D182A">
              <w:rPr>
                <w:rFonts w:cs="Times New Roman"/>
                <w:color w:val="333333"/>
              </w:rPr>
              <w:t xml:space="preserve"> (Германия)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Объем (л): 41+41/13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Огнестойкость: 30Б (Сертификат соответствия РСБ-С)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Взломостойкость: 1 класс</w:t>
            </w:r>
            <w:r w:rsidRPr="008D182A">
              <w:rPr>
                <w:rFonts w:cs="Times New Roman"/>
              </w:rPr>
              <w:t xml:space="preserve"> (</w:t>
            </w:r>
            <w:r w:rsidRPr="008D182A">
              <w:rPr>
                <w:rFonts w:cs="Times New Roman"/>
                <w:color w:val="333333"/>
              </w:rPr>
              <w:t>Сертификат соответствия РСБ-С)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Кассовая ячейка: трейзер (120/366/276)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Количество полок: 2 съемные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Цвет: графит с эффектом молотковой эмали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Вес (кг): 193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Гарантия: 12 месяцев</w:t>
            </w:r>
          </w:p>
        </w:tc>
        <w:tc>
          <w:tcPr>
            <w:tcW w:w="1931" w:type="dxa"/>
          </w:tcPr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1 шт.</w:t>
            </w:r>
          </w:p>
        </w:tc>
      </w:tr>
      <w:tr w:rsidR="008D182A" w:rsidRPr="008D182A" w:rsidTr="008D182A">
        <w:tc>
          <w:tcPr>
            <w:tcW w:w="2830" w:type="dxa"/>
          </w:tcPr>
          <w:p w:rsidR="008D182A" w:rsidRPr="008D182A" w:rsidRDefault="002A66DB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2A66DB">
              <w:rPr>
                <w:rFonts w:cs="Times New Roman"/>
                <w:color w:val="333333"/>
              </w:rPr>
              <w:t xml:space="preserve">Огневзломостойкий сейф </w:t>
            </w:r>
            <w:proofErr w:type="spellStart"/>
            <w:r w:rsidRPr="002A66DB">
              <w:rPr>
                <w:rFonts w:cs="Times New Roman"/>
                <w:color w:val="333333"/>
              </w:rPr>
              <w:t>Valberg</w:t>
            </w:r>
            <w:proofErr w:type="spellEnd"/>
            <w:r w:rsidRPr="002A66DB">
              <w:rPr>
                <w:rFonts w:cs="Times New Roman"/>
                <w:color w:val="333333"/>
              </w:rPr>
              <w:t xml:space="preserve"> Кварцит 25 </w:t>
            </w:r>
            <w:r w:rsidRPr="002A66DB">
              <w:rPr>
                <w:rFonts w:cs="Times New Roman"/>
                <w:b/>
                <w:color w:val="333333"/>
              </w:rPr>
              <w:t>или эквивалент</w:t>
            </w:r>
          </w:p>
        </w:tc>
        <w:tc>
          <w:tcPr>
            <w:tcW w:w="5387" w:type="dxa"/>
          </w:tcPr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proofErr w:type="spellStart"/>
            <w:r w:rsidRPr="008D182A">
              <w:rPr>
                <w:rFonts w:cs="Times New Roman"/>
                <w:color w:val="333333"/>
              </w:rPr>
              <w:t>Внешн</w:t>
            </w:r>
            <w:proofErr w:type="spellEnd"/>
            <w:r w:rsidRPr="008D182A">
              <w:rPr>
                <w:rFonts w:cs="Times New Roman"/>
                <w:color w:val="333333"/>
              </w:rPr>
              <w:t>. размеры (В/Ш/Г, мм): 250/375/360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proofErr w:type="spellStart"/>
            <w:r w:rsidRPr="008D182A">
              <w:rPr>
                <w:rFonts w:cs="Times New Roman"/>
                <w:color w:val="333333"/>
              </w:rPr>
              <w:t>Внутр</w:t>
            </w:r>
            <w:proofErr w:type="spellEnd"/>
            <w:r w:rsidRPr="008D182A">
              <w:rPr>
                <w:rFonts w:cs="Times New Roman"/>
                <w:color w:val="333333"/>
              </w:rPr>
              <w:t>. размеры (В/Ш/Г, мм): 172/300/230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Толщина (мм): корпус-38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 xml:space="preserve">Тип замка: 1 ключевой </w:t>
            </w:r>
            <w:proofErr w:type="spellStart"/>
            <w:r w:rsidRPr="008D182A">
              <w:rPr>
                <w:rFonts w:cs="Times New Roman"/>
                <w:color w:val="333333"/>
              </w:rPr>
              <w:t>Kaba</w:t>
            </w:r>
            <w:proofErr w:type="spellEnd"/>
            <w:r w:rsidRPr="008D182A">
              <w:rPr>
                <w:rFonts w:cs="Times New Roman"/>
                <w:color w:val="333333"/>
              </w:rPr>
              <w:t xml:space="preserve"> </w:t>
            </w:r>
            <w:proofErr w:type="spellStart"/>
            <w:r w:rsidRPr="008D182A">
              <w:rPr>
                <w:rFonts w:cs="Times New Roman"/>
                <w:color w:val="333333"/>
              </w:rPr>
              <w:t>Mauer</w:t>
            </w:r>
            <w:proofErr w:type="spellEnd"/>
            <w:r w:rsidRPr="008D182A">
              <w:rPr>
                <w:rFonts w:cs="Times New Roman"/>
                <w:color w:val="333333"/>
              </w:rPr>
              <w:t xml:space="preserve"> (Германия)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Объем (л): 12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Огнестойкость: 30Б (Сертификат соответствия РСБ-С)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Взломостойкость: 1 класс (Сертификат соответствия РСБ-С)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Цвет: графит с эффектом молотковой эмали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Вес (кг): 57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Гарантия: 12 месяцев</w:t>
            </w:r>
          </w:p>
        </w:tc>
        <w:tc>
          <w:tcPr>
            <w:tcW w:w="1931" w:type="dxa"/>
          </w:tcPr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7 шт.</w:t>
            </w:r>
          </w:p>
        </w:tc>
      </w:tr>
      <w:tr w:rsidR="008D182A" w:rsidRPr="008D182A" w:rsidTr="008D182A">
        <w:tc>
          <w:tcPr>
            <w:tcW w:w="2830" w:type="dxa"/>
          </w:tcPr>
          <w:p w:rsidR="008D182A" w:rsidRPr="008D182A" w:rsidRDefault="002A66DB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2A66DB">
              <w:rPr>
                <w:rFonts w:cs="Times New Roman"/>
                <w:color w:val="333333"/>
              </w:rPr>
              <w:lastRenderedPageBreak/>
              <w:t xml:space="preserve">Огневзломостойкий сейф </w:t>
            </w:r>
            <w:proofErr w:type="spellStart"/>
            <w:r w:rsidRPr="002A66DB">
              <w:rPr>
                <w:rFonts w:cs="Times New Roman"/>
                <w:color w:val="333333"/>
              </w:rPr>
              <w:t>Valberg</w:t>
            </w:r>
            <w:proofErr w:type="spellEnd"/>
            <w:r w:rsidRPr="002A66DB">
              <w:rPr>
                <w:rFonts w:cs="Times New Roman"/>
                <w:color w:val="333333"/>
              </w:rPr>
              <w:t xml:space="preserve"> Кварцит 120Т/2 </w:t>
            </w:r>
            <w:bookmarkStart w:id="1" w:name="_GoBack"/>
            <w:r w:rsidRPr="002A66DB">
              <w:rPr>
                <w:rFonts w:cs="Times New Roman"/>
                <w:b/>
                <w:color w:val="333333"/>
              </w:rPr>
              <w:t>или эквивалент</w:t>
            </w:r>
            <w:bookmarkEnd w:id="1"/>
          </w:p>
        </w:tc>
        <w:tc>
          <w:tcPr>
            <w:tcW w:w="5387" w:type="dxa"/>
          </w:tcPr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proofErr w:type="spellStart"/>
            <w:r w:rsidRPr="008D182A">
              <w:rPr>
                <w:rFonts w:cs="Times New Roman"/>
                <w:color w:val="333333"/>
              </w:rPr>
              <w:t>Внешн</w:t>
            </w:r>
            <w:proofErr w:type="spellEnd"/>
            <w:r w:rsidRPr="008D182A">
              <w:rPr>
                <w:rFonts w:cs="Times New Roman"/>
                <w:color w:val="333333"/>
              </w:rPr>
              <w:t>. размеры (В/Ш/Г, мм): 1200/440/430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proofErr w:type="spellStart"/>
            <w:r w:rsidRPr="008D182A">
              <w:rPr>
                <w:rFonts w:cs="Times New Roman"/>
                <w:color w:val="333333"/>
              </w:rPr>
              <w:t>Внутр</w:t>
            </w:r>
            <w:proofErr w:type="spellEnd"/>
            <w:r w:rsidRPr="008D182A">
              <w:rPr>
                <w:rFonts w:cs="Times New Roman"/>
                <w:color w:val="333333"/>
              </w:rPr>
              <w:t>. размеры (В/Ш/Г, мм): 523*523/366/304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Толщина (мм): корпус-38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 xml:space="preserve">Тип замка: 2 ключевых </w:t>
            </w:r>
            <w:proofErr w:type="spellStart"/>
            <w:r w:rsidRPr="008D182A">
              <w:rPr>
                <w:rFonts w:cs="Times New Roman"/>
                <w:color w:val="333333"/>
              </w:rPr>
              <w:t>Kaba</w:t>
            </w:r>
            <w:proofErr w:type="spellEnd"/>
            <w:r w:rsidRPr="008D182A">
              <w:rPr>
                <w:rFonts w:cs="Times New Roman"/>
                <w:color w:val="333333"/>
              </w:rPr>
              <w:t xml:space="preserve"> </w:t>
            </w:r>
            <w:proofErr w:type="spellStart"/>
            <w:r w:rsidRPr="008D182A">
              <w:rPr>
                <w:rFonts w:cs="Times New Roman"/>
                <w:color w:val="333333"/>
              </w:rPr>
              <w:t>Mauer</w:t>
            </w:r>
            <w:proofErr w:type="spellEnd"/>
            <w:r w:rsidRPr="008D182A">
              <w:rPr>
                <w:rFonts w:cs="Times New Roman"/>
                <w:color w:val="333333"/>
              </w:rPr>
              <w:t xml:space="preserve"> (Германия)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Объем (л): 58+58/13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Огнестойкость: 30Б (Сертификат соответствия РСБ-С)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Взломостойкость: 1 класс (Сертификат соответствия РСБ-С)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Кассовая ячейка: трейзер (120/366/276)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Количество полок: 2 съемные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Цвет: графит с эффектом молотковой эмали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Вес (кг): 256</w:t>
            </w:r>
          </w:p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Гарантия: 12 месяцев</w:t>
            </w:r>
          </w:p>
        </w:tc>
        <w:tc>
          <w:tcPr>
            <w:tcW w:w="1931" w:type="dxa"/>
          </w:tcPr>
          <w:p w:rsidR="008D182A" w:rsidRPr="008D182A" w:rsidRDefault="008D182A" w:rsidP="008D182A">
            <w:pPr>
              <w:pStyle w:val="a8"/>
              <w:spacing w:before="0" w:beforeAutospacing="0" w:after="0" w:afterAutospacing="0"/>
              <w:rPr>
                <w:rFonts w:cs="Times New Roman"/>
                <w:color w:val="333333"/>
              </w:rPr>
            </w:pPr>
            <w:r w:rsidRPr="008D182A">
              <w:rPr>
                <w:rFonts w:cs="Times New Roman"/>
                <w:color w:val="333333"/>
              </w:rPr>
              <w:t>2 шт.</w:t>
            </w:r>
          </w:p>
        </w:tc>
      </w:tr>
    </w:tbl>
    <w:p w:rsidR="00B3253B" w:rsidRDefault="00B3253B" w:rsidP="00B3253B">
      <w:pPr>
        <w:ind w:left="720"/>
        <w:rPr>
          <w:b/>
          <w:color w:val="000000"/>
          <w:sz w:val="22"/>
          <w:szCs w:val="22"/>
        </w:rPr>
      </w:pPr>
    </w:p>
    <w:p w:rsidR="005936D7" w:rsidRPr="00435218" w:rsidRDefault="005936D7" w:rsidP="0020040E">
      <w:pPr>
        <w:ind w:left="360"/>
        <w:jc w:val="center"/>
        <w:rPr>
          <w:b/>
          <w:color w:val="000000"/>
          <w:sz w:val="6"/>
          <w:szCs w:val="6"/>
        </w:rPr>
      </w:pPr>
    </w:p>
    <w:p w:rsidR="005936D7" w:rsidRPr="009135D2" w:rsidRDefault="005936D7" w:rsidP="0020040E">
      <w:pPr>
        <w:pStyle w:val="ConsNonformat"/>
        <w:tabs>
          <w:tab w:val="num" w:pos="1276"/>
        </w:tabs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403916" w:rsidRPr="00403916" w:rsidRDefault="00403916" w:rsidP="00403916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5.  </w:t>
      </w:r>
      <w:r w:rsidRPr="00403916">
        <w:rPr>
          <w:rFonts w:ascii="Times New Roman" w:hAnsi="Times New Roman" w:cs="Times New Roman"/>
          <w:b/>
          <w:sz w:val="22"/>
          <w:szCs w:val="22"/>
        </w:rPr>
        <w:t>Условия поставки:</w:t>
      </w:r>
    </w:p>
    <w:p w:rsidR="00403916" w:rsidRPr="00403916" w:rsidRDefault="00403916" w:rsidP="00403916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403916">
        <w:rPr>
          <w:rFonts w:ascii="Times New Roman" w:hAnsi="Times New Roman" w:cs="Times New Roman"/>
          <w:sz w:val="22"/>
          <w:szCs w:val="22"/>
        </w:rPr>
        <w:t xml:space="preserve">- Товар должен передаваться Заказчику в рабочие дни, в период с 09 часов 00 минут до 17 часов 00 минут; </w:t>
      </w:r>
    </w:p>
    <w:p w:rsidR="00403916" w:rsidRPr="00403916" w:rsidRDefault="00403916" w:rsidP="00403916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403916">
        <w:rPr>
          <w:rFonts w:ascii="Times New Roman" w:hAnsi="Times New Roman" w:cs="Times New Roman"/>
          <w:sz w:val="22"/>
          <w:szCs w:val="22"/>
        </w:rPr>
        <w:t>- Поставляемый товар должен сопровождаться товарной накладной на каждую партию оформленной в 2-х экземплярах.</w:t>
      </w:r>
    </w:p>
    <w:p w:rsidR="00403916" w:rsidRPr="00403916" w:rsidRDefault="00403916" w:rsidP="00403916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403916">
        <w:rPr>
          <w:rFonts w:ascii="Times New Roman" w:hAnsi="Times New Roman" w:cs="Times New Roman"/>
          <w:sz w:val="22"/>
          <w:szCs w:val="22"/>
        </w:rPr>
        <w:t>5.1. Срок годности Товара на момент поступления в распоряжение Заказчика должен быть не менее 12 месяцев.</w:t>
      </w:r>
    </w:p>
    <w:p w:rsidR="005936D7" w:rsidRPr="00403916" w:rsidRDefault="00403916" w:rsidP="0040391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03916">
        <w:rPr>
          <w:rFonts w:ascii="Times New Roman" w:hAnsi="Times New Roman" w:cs="Times New Roman"/>
          <w:sz w:val="22"/>
          <w:szCs w:val="22"/>
        </w:rPr>
        <w:t xml:space="preserve">             5.2. Запрещается поставка фальсифицированных, недоброкачественных, контрафактных товаров.</w:t>
      </w:r>
    </w:p>
    <w:p w:rsidR="00403916" w:rsidRPr="00403916" w:rsidRDefault="00403916" w:rsidP="0040391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5936D7" w:rsidRDefault="00403916" w:rsidP="004E3D9D">
      <w:pPr>
        <w:pStyle w:val="a9"/>
        <w:spacing w:after="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6</w:t>
      </w:r>
      <w:r w:rsidR="005936D7" w:rsidRPr="00C45184">
        <w:rPr>
          <w:b/>
          <w:sz w:val="22"/>
          <w:szCs w:val="22"/>
        </w:rPr>
        <w:t xml:space="preserve">. Форма и порядок оплаты </w:t>
      </w:r>
      <w:r>
        <w:rPr>
          <w:b/>
          <w:sz w:val="22"/>
          <w:szCs w:val="22"/>
        </w:rPr>
        <w:t>поставки</w:t>
      </w:r>
      <w:r w:rsidR="005936D7" w:rsidRPr="00C45184">
        <w:rPr>
          <w:b/>
          <w:sz w:val="22"/>
          <w:szCs w:val="22"/>
        </w:rPr>
        <w:t xml:space="preserve">: </w:t>
      </w:r>
    </w:p>
    <w:p w:rsidR="005936D7" w:rsidRDefault="005936D7" w:rsidP="004E3D9D">
      <w:pPr>
        <w:rPr>
          <w:b/>
          <w:i/>
          <w:color w:val="FF0000"/>
          <w:sz w:val="22"/>
          <w:szCs w:val="22"/>
        </w:rPr>
      </w:pPr>
      <w:r w:rsidRPr="00D05B97">
        <w:rPr>
          <w:bCs/>
          <w:sz w:val="22"/>
          <w:szCs w:val="22"/>
        </w:rPr>
        <w:t>Безналичная форма оплаты.</w:t>
      </w:r>
      <w:r w:rsidRPr="00D05B97">
        <w:rPr>
          <w:sz w:val="22"/>
          <w:szCs w:val="22"/>
        </w:rPr>
        <w:t xml:space="preserve"> Оплата по контракту (договору) производится Заказчиком по факту </w:t>
      </w:r>
      <w:r w:rsidR="00403916">
        <w:rPr>
          <w:sz w:val="22"/>
          <w:szCs w:val="22"/>
        </w:rPr>
        <w:t>поставки товара</w:t>
      </w:r>
      <w:r w:rsidRPr="00D05B97">
        <w:rPr>
          <w:sz w:val="22"/>
          <w:szCs w:val="22"/>
        </w:rPr>
        <w:t xml:space="preserve"> на основании переданных Заказчику </w:t>
      </w:r>
      <w:r w:rsidR="00403916">
        <w:rPr>
          <w:bCs/>
          <w:sz w:val="22"/>
          <w:szCs w:val="22"/>
        </w:rPr>
        <w:t>акта приема-передачи товара</w:t>
      </w:r>
      <w:r w:rsidRPr="00D05B97">
        <w:rPr>
          <w:bCs/>
          <w:sz w:val="22"/>
          <w:szCs w:val="22"/>
        </w:rPr>
        <w:t xml:space="preserve">, счета-фактуры и счета для оплаты. </w:t>
      </w:r>
    </w:p>
    <w:p w:rsidR="005936D7" w:rsidRDefault="005936D7" w:rsidP="004E3D9D">
      <w:pPr>
        <w:rPr>
          <w:bCs/>
          <w:sz w:val="22"/>
          <w:szCs w:val="22"/>
        </w:rPr>
      </w:pPr>
    </w:p>
    <w:p w:rsidR="005936D7" w:rsidRPr="00C45184" w:rsidRDefault="00403916" w:rsidP="004E3D9D">
      <w:pPr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5936D7" w:rsidRPr="00C45184">
        <w:rPr>
          <w:b/>
          <w:bCs/>
          <w:sz w:val="22"/>
          <w:szCs w:val="22"/>
        </w:rPr>
        <w:t xml:space="preserve">. </w:t>
      </w:r>
      <w:r w:rsidR="005936D7" w:rsidRPr="00C45184">
        <w:rPr>
          <w:b/>
          <w:sz w:val="22"/>
          <w:szCs w:val="22"/>
        </w:rPr>
        <w:t xml:space="preserve">Порядок формирования цены контракта (договора): </w:t>
      </w:r>
    </w:p>
    <w:p w:rsidR="005936D7" w:rsidRPr="00D05B97" w:rsidRDefault="00403916" w:rsidP="004E3D9D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Цена товара </w:t>
      </w:r>
      <w:r w:rsidR="005936D7" w:rsidRPr="00D05B97">
        <w:rPr>
          <w:sz w:val="22"/>
          <w:szCs w:val="22"/>
        </w:rPr>
        <w:t xml:space="preserve">должна включать в себя уплату налогов, сборов, страховку, таможенных пошлин и </w:t>
      </w:r>
      <w:r w:rsidR="005936D7" w:rsidRPr="00D05B97">
        <w:rPr>
          <w:bCs/>
          <w:sz w:val="22"/>
          <w:szCs w:val="22"/>
        </w:rPr>
        <w:t>других обязательных платежей, включая НДС.</w:t>
      </w:r>
    </w:p>
    <w:p w:rsidR="005936D7" w:rsidRPr="00D05B97" w:rsidRDefault="005936D7" w:rsidP="004E3D9D">
      <w:pPr>
        <w:pStyle w:val="a9"/>
        <w:tabs>
          <w:tab w:val="left" w:pos="708"/>
        </w:tabs>
        <w:spacing w:after="0"/>
        <w:jc w:val="both"/>
        <w:rPr>
          <w:sz w:val="22"/>
          <w:szCs w:val="22"/>
        </w:rPr>
      </w:pPr>
    </w:p>
    <w:p w:rsidR="005936D7" w:rsidRPr="00D05B97" w:rsidRDefault="005936D7" w:rsidP="004E3D9D">
      <w:pPr>
        <w:rPr>
          <w:kern w:val="28"/>
          <w:sz w:val="22"/>
          <w:szCs w:val="22"/>
        </w:rPr>
      </w:pPr>
    </w:p>
    <w:p w:rsidR="005936D7" w:rsidRPr="00D05B97" w:rsidRDefault="005936D7" w:rsidP="004E3D9D">
      <w:pPr>
        <w:pStyle w:val="a9"/>
        <w:tabs>
          <w:tab w:val="left" w:pos="708"/>
        </w:tabs>
        <w:spacing w:after="0"/>
        <w:jc w:val="both"/>
        <w:rPr>
          <w:bCs/>
          <w:sz w:val="22"/>
          <w:szCs w:val="22"/>
        </w:rPr>
      </w:pPr>
    </w:p>
    <w:p w:rsidR="005936D7" w:rsidRPr="00D05B97" w:rsidRDefault="00EA4C78" w:rsidP="004E3D9D">
      <w:pPr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Директор МФЦ Шатура                                                                 Ю.М. Ильичева</w:t>
      </w:r>
    </w:p>
    <w:p w:rsidR="005936D7" w:rsidRPr="00D05B97" w:rsidRDefault="005936D7" w:rsidP="004E3D9D">
      <w:pPr>
        <w:pStyle w:val="a9"/>
        <w:tabs>
          <w:tab w:val="left" w:pos="708"/>
        </w:tabs>
        <w:spacing w:after="0"/>
        <w:jc w:val="both"/>
        <w:rPr>
          <w:bCs/>
          <w:sz w:val="22"/>
          <w:szCs w:val="22"/>
        </w:rPr>
      </w:pPr>
    </w:p>
    <w:p w:rsidR="005936D7" w:rsidRDefault="005936D7" w:rsidP="004E3D9D"/>
    <w:p w:rsidR="005936D7" w:rsidRDefault="005936D7"/>
    <w:sectPr w:rsidR="005936D7" w:rsidSect="00EA4C78">
      <w:footerReference w:type="even" r:id="rId7"/>
      <w:footerReference w:type="default" r:id="rId8"/>
      <w:pgSz w:w="11906" w:h="16838"/>
      <w:pgMar w:top="1134" w:right="851" w:bottom="53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53B" w:rsidRDefault="00B3253B">
      <w:r>
        <w:separator/>
      </w:r>
    </w:p>
  </w:endnote>
  <w:endnote w:type="continuationSeparator" w:id="0">
    <w:p w:rsidR="00B3253B" w:rsidRDefault="00B3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53B" w:rsidRDefault="00B3253B" w:rsidP="008370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253B" w:rsidRDefault="00B3253B" w:rsidP="00242C3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53B" w:rsidRDefault="00B3253B" w:rsidP="008370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66DB">
      <w:rPr>
        <w:rStyle w:val="a7"/>
        <w:noProof/>
      </w:rPr>
      <w:t>1</w:t>
    </w:r>
    <w:r>
      <w:rPr>
        <w:rStyle w:val="a7"/>
      </w:rPr>
      <w:fldChar w:fldCharType="end"/>
    </w:r>
  </w:p>
  <w:p w:rsidR="00B3253B" w:rsidRDefault="00B3253B" w:rsidP="00242C3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53B" w:rsidRDefault="00B3253B">
      <w:r>
        <w:separator/>
      </w:r>
    </w:p>
  </w:footnote>
  <w:footnote w:type="continuationSeparator" w:id="0">
    <w:p w:rsidR="00B3253B" w:rsidRDefault="00B32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873"/>
    <w:multiLevelType w:val="hybridMultilevel"/>
    <w:tmpl w:val="C76E79C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2C1A"/>
    <w:multiLevelType w:val="hybridMultilevel"/>
    <w:tmpl w:val="1660D7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517"/>
    <w:multiLevelType w:val="hybridMultilevel"/>
    <w:tmpl w:val="2820B8A8"/>
    <w:lvl w:ilvl="0" w:tplc="03EE346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AC1436"/>
    <w:multiLevelType w:val="hybridMultilevel"/>
    <w:tmpl w:val="DD9071A8"/>
    <w:lvl w:ilvl="0" w:tplc="31CE0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87530"/>
    <w:multiLevelType w:val="hybridMultilevel"/>
    <w:tmpl w:val="E4E47ECC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215B3"/>
    <w:multiLevelType w:val="hybridMultilevel"/>
    <w:tmpl w:val="36EC53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D2EB9"/>
    <w:multiLevelType w:val="hybridMultilevel"/>
    <w:tmpl w:val="5816CE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728FCB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8759F6"/>
    <w:multiLevelType w:val="hybridMultilevel"/>
    <w:tmpl w:val="F822EB4E"/>
    <w:lvl w:ilvl="0" w:tplc="30A80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F23618"/>
    <w:multiLevelType w:val="hybridMultilevel"/>
    <w:tmpl w:val="DA66136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F5D5E"/>
    <w:multiLevelType w:val="hybridMultilevel"/>
    <w:tmpl w:val="35FEAEDA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0A"/>
    <w:rsid w:val="00011A72"/>
    <w:rsid w:val="00022533"/>
    <w:rsid w:val="000257E1"/>
    <w:rsid w:val="000321D8"/>
    <w:rsid w:val="000558D2"/>
    <w:rsid w:val="000741AC"/>
    <w:rsid w:val="00081673"/>
    <w:rsid w:val="00085C21"/>
    <w:rsid w:val="000928C0"/>
    <w:rsid w:val="00096378"/>
    <w:rsid w:val="000A141E"/>
    <w:rsid w:val="000A3651"/>
    <w:rsid w:val="000A5E8D"/>
    <w:rsid w:val="000B35BB"/>
    <w:rsid w:val="000C366D"/>
    <w:rsid w:val="000C4938"/>
    <w:rsid w:val="000D319F"/>
    <w:rsid w:val="000E6F9F"/>
    <w:rsid w:val="00106652"/>
    <w:rsid w:val="00130B23"/>
    <w:rsid w:val="001438DA"/>
    <w:rsid w:val="00187DB5"/>
    <w:rsid w:val="001A75A5"/>
    <w:rsid w:val="001C5981"/>
    <w:rsid w:val="001C7DA5"/>
    <w:rsid w:val="001D5991"/>
    <w:rsid w:val="001D6AF8"/>
    <w:rsid w:val="001E1B3F"/>
    <w:rsid w:val="001E41DE"/>
    <w:rsid w:val="001F52CC"/>
    <w:rsid w:val="0020040E"/>
    <w:rsid w:val="00204148"/>
    <w:rsid w:val="00204316"/>
    <w:rsid w:val="002328C5"/>
    <w:rsid w:val="00242A2A"/>
    <w:rsid w:val="00242C3A"/>
    <w:rsid w:val="0024368C"/>
    <w:rsid w:val="00243AC1"/>
    <w:rsid w:val="00295ABD"/>
    <w:rsid w:val="002A66DB"/>
    <w:rsid w:val="002A796C"/>
    <w:rsid w:val="002B6F88"/>
    <w:rsid w:val="002D37A4"/>
    <w:rsid w:val="002F59EE"/>
    <w:rsid w:val="00306DA7"/>
    <w:rsid w:val="00315D4A"/>
    <w:rsid w:val="00317281"/>
    <w:rsid w:val="00331151"/>
    <w:rsid w:val="003418AE"/>
    <w:rsid w:val="00375EB9"/>
    <w:rsid w:val="00396FCE"/>
    <w:rsid w:val="003A1777"/>
    <w:rsid w:val="003B62E7"/>
    <w:rsid w:val="003C6AE2"/>
    <w:rsid w:val="003E76B8"/>
    <w:rsid w:val="003F0969"/>
    <w:rsid w:val="003F17B6"/>
    <w:rsid w:val="003F25E4"/>
    <w:rsid w:val="003F2B1C"/>
    <w:rsid w:val="003F5B26"/>
    <w:rsid w:val="004003BF"/>
    <w:rsid w:val="00403916"/>
    <w:rsid w:val="00422BC5"/>
    <w:rsid w:val="00435218"/>
    <w:rsid w:val="00442FF6"/>
    <w:rsid w:val="0046150C"/>
    <w:rsid w:val="004644F5"/>
    <w:rsid w:val="00466E0E"/>
    <w:rsid w:val="00482676"/>
    <w:rsid w:val="004E3D9D"/>
    <w:rsid w:val="004F3E16"/>
    <w:rsid w:val="0052365A"/>
    <w:rsid w:val="005524BC"/>
    <w:rsid w:val="00592733"/>
    <w:rsid w:val="005936D7"/>
    <w:rsid w:val="0059444C"/>
    <w:rsid w:val="005C73C4"/>
    <w:rsid w:val="005E0AC8"/>
    <w:rsid w:val="005E7D05"/>
    <w:rsid w:val="00607A7E"/>
    <w:rsid w:val="00614CF3"/>
    <w:rsid w:val="0062526D"/>
    <w:rsid w:val="0064265A"/>
    <w:rsid w:val="0065037C"/>
    <w:rsid w:val="00656375"/>
    <w:rsid w:val="0068544E"/>
    <w:rsid w:val="006975A3"/>
    <w:rsid w:val="006A18C3"/>
    <w:rsid w:val="006D0B55"/>
    <w:rsid w:val="006F4B1E"/>
    <w:rsid w:val="006F5C68"/>
    <w:rsid w:val="00705245"/>
    <w:rsid w:val="007103BC"/>
    <w:rsid w:val="0072305E"/>
    <w:rsid w:val="00737629"/>
    <w:rsid w:val="007532E4"/>
    <w:rsid w:val="007641E2"/>
    <w:rsid w:val="0077432E"/>
    <w:rsid w:val="00781C20"/>
    <w:rsid w:val="007B29F4"/>
    <w:rsid w:val="007B5C2E"/>
    <w:rsid w:val="007B5FFD"/>
    <w:rsid w:val="007C3732"/>
    <w:rsid w:val="007C67BC"/>
    <w:rsid w:val="00834F9C"/>
    <w:rsid w:val="008366D3"/>
    <w:rsid w:val="00837088"/>
    <w:rsid w:val="008542F1"/>
    <w:rsid w:val="008815F4"/>
    <w:rsid w:val="008837C9"/>
    <w:rsid w:val="00887309"/>
    <w:rsid w:val="00892A30"/>
    <w:rsid w:val="008B2B0E"/>
    <w:rsid w:val="008B49F8"/>
    <w:rsid w:val="008B4BE7"/>
    <w:rsid w:val="008C7AA0"/>
    <w:rsid w:val="008D182A"/>
    <w:rsid w:val="008E19EF"/>
    <w:rsid w:val="00904BE4"/>
    <w:rsid w:val="009135D2"/>
    <w:rsid w:val="00932022"/>
    <w:rsid w:val="0094107F"/>
    <w:rsid w:val="009548A9"/>
    <w:rsid w:val="0096782B"/>
    <w:rsid w:val="009775E1"/>
    <w:rsid w:val="009C73AE"/>
    <w:rsid w:val="009F241C"/>
    <w:rsid w:val="00A02E83"/>
    <w:rsid w:val="00A27543"/>
    <w:rsid w:val="00A654A2"/>
    <w:rsid w:val="00A7508E"/>
    <w:rsid w:val="00AB4C61"/>
    <w:rsid w:val="00AC1687"/>
    <w:rsid w:val="00AC6D38"/>
    <w:rsid w:val="00AD18D5"/>
    <w:rsid w:val="00AD2B2F"/>
    <w:rsid w:val="00B03995"/>
    <w:rsid w:val="00B040F7"/>
    <w:rsid w:val="00B10CB0"/>
    <w:rsid w:val="00B12BEF"/>
    <w:rsid w:val="00B22F35"/>
    <w:rsid w:val="00B27627"/>
    <w:rsid w:val="00B3253B"/>
    <w:rsid w:val="00B52C1C"/>
    <w:rsid w:val="00B53EB9"/>
    <w:rsid w:val="00B60302"/>
    <w:rsid w:val="00B67A4B"/>
    <w:rsid w:val="00B740E7"/>
    <w:rsid w:val="00BE0D39"/>
    <w:rsid w:val="00BE130D"/>
    <w:rsid w:val="00C175E8"/>
    <w:rsid w:val="00C20749"/>
    <w:rsid w:val="00C421C4"/>
    <w:rsid w:val="00C44266"/>
    <w:rsid w:val="00C45184"/>
    <w:rsid w:val="00C55E55"/>
    <w:rsid w:val="00C77FF1"/>
    <w:rsid w:val="00C8601F"/>
    <w:rsid w:val="00C95C58"/>
    <w:rsid w:val="00CA2B7D"/>
    <w:rsid w:val="00CF150F"/>
    <w:rsid w:val="00CF791B"/>
    <w:rsid w:val="00D05B97"/>
    <w:rsid w:val="00D169F6"/>
    <w:rsid w:val="00D300E5"/>
    <w:rsid w:val="00D6220A"/>
    <w:rsid w:val="00D877B7"/>
    <w:rsid w:val="00D93566"/>
    <w:rsid w:val="00DE5209"/>
    <w:rsid w:val="00E02FCE"/>
    <w:rsid w:val="00E135BD"/>
    <w:rsid w:val="00E209A6"/>
    <w:rsid w:val="00E6263E"/>
    <w:rsid w:val="00E92663"/>
    <w:rsid w:val="00E953AD"/>
    <w:rsid w:val="00EA26F4"/>
    <w:rsid w:val="00EA2BEE"/>
    <w:rsid w:val="00EA4C78"/>
    <w:rsid w:val="00EB0FA4"/>
    <w:rsid w:val="00ED56CE"/>
    <w:rsid w:val="00F03577"/>
    <w:rsid w:val="00F0713C"/>
    <w:rsid w:val="00F128AE"/>
    <w:rsid w:val="00F13BA4"/>
    <w:rsid w:val="00F16C9B"/>
    <w:rsid w:val="00F41C0B"/>
    <w:rsid w:val="00F45D81"/>
    <w:rsid w:val="00FA0BDC"/>
    <w:rsid w:val="00FA4C7B"/>
    <w:rsid w:val="00FB0341"/>
    <w:rsid w:val="00FC4631"/>
    <w:rsid w:val="00FC53FD"/>
    <w:rsid w:val="00FD2466"/>
    <w:rsid w:val="00FE0F4E"/>
    <w:rsid w:val="00FF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FBCF39-AB31-4188-99F1-98815A0F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1C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">
    <w:name w:val="a9"/>
    <w:basedOn w:val="a"/>
    <w:uiPriority w:val="99"/>
    <w:rsid w:val="003F2B1C"/>
    <w:pPr>
      <w:spacing w:after="192"/>
      <w:jc w:val="left"/>
    </w:pPr>
  </w:style>
  <w:style w:type="paragraph" w:styleId="a3">
    <w:name w:val="Body Text"/>
    <w:basedOn w:val="a"/>
    <w:link w:val="a4"/>
    <w:uiPriority w:val="99"/>
    <w:rsid w:val="003F2B1C"/>
    <w:pPr>
      <w:spacing w:after="0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3F2B1C"/>
    <w:rPr>
      <w:rFonts w:ascii="Arial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F2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3F2B1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242C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796C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242C3A"/>
    <w:rPr>
      <w:rFonts w:cs="Times New Roman"/>
    </w:rPr>
  </w:style>
  <w:style w:type="paragraph" w:styleId="a8">
    <w:name w:val="Normal (Web)"/>
    <w:basedOn w:val="a"/>
    <w:uiPriority w:val="99"/>
    <w:rsid w:val="00331151"/>
    <w:pPr>
      <w:spacing w:before="100" w:beforeAutospacing="1" w:after="100" w:afterAutospacing="1"/>
      <w:jc w:val="left"/>
    </w:pPr>
    <w:rPr>
      <w:rFonts w:eastAsia="Calibri"/>
    </w:rPr>
  </w:style>
  <w:style w:type="character" w:styleId="aa">
    <w:name w:val="Hyperlink"/>
    <w:basedOn w:val="a0"/>
    <w:uiPriority w:val="99"/>
    <w:semiHidden/>
    <w:unhideWhenUsed/>
    <w:rsid w:val="00C175E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03916"/>
    <w:pPr>
      <w:ind w:left="720"/>
      <w:contextualSpacing/>
    </w:pPr>
  </w:style>
  <w:style w:type="paragraph" w:customStyle="1" w:styleId="ac">
    <w:name w:val="Заголовок"/>
    <w:basedOn w:val="a"/>
    <w:next w:val="a3"/>
    <w:rsid w:val="00403916"/>
    <w:pPr>
      <w:keepNext/>
      <w:widowControl w:val="0"/>
      <w:suppressAutoHyphens/>
      <w:spacing w:before="240" w:after="120"/>
      <w:jc w:val="left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table" w:styleId="ad">
    <w:name w:val="Table Grid"/>
    <w:basedOn w:val="a1"/>
    <w:uiPriority w:val="59"/>
    <w:locked/>
    <w:rsid w:val="008D182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Галеева Лада Владимировна</dc:creator>
  <cp:lastModifiedBy>Галеева Лада Владимировна</cp:lastModifiedBy>
  <cp:revision>6</cp:revision>
  <dcterms:created xsi:type="dcterms:W3CDTF">2021-04-12T11:24:00Z</dcterms:created>
  <dcterms:modified xsi:type="dcterms:W3CDTF">2021-06-09T10:03:00Z</dcterms:modified>
</cp:coreProperties>
</file>