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6D12C" w14:textId="2C164EFE" w:rsidR="00586656" w:rsidRDefault="00586656" w:rsidP="00586656">
      <w:pPr>
        <w:autoSpaceDE w:val="0"/>
        <w:autoSpaceDN w:val="0"/>
        <w:adjustRightInd w:val="0"/>
        <w:ind w:firstLine="540"/>
        <w:jc w:val="center"/>
        <w:outlineLvl w:val="0"/>
        <w:rPr>
          <w:b/>
          <w:bCs/>
          <w:color w:val="000000"/>
          <w:sz w:val="22"/>
          <w:szCs w:val="22"/>
        </w:rPr>
      </w:pPr>
      <w:r w:rsidRPr="00D840A8">
        <w:rPr>
          <w:rStyle w:val="1"/>
          <w:sz w:val="22"/>
          <w:szCs w:val="22"/>
          <w:lang w:val="en-US"/>
        </w:rPr>
        <w:t>XIII</w:t>
      </w:r>
      <w:r w:rsidRPr="00D840A8">
        <w:rPr>
          <w:rStyle w:val="1"/>
          <w:sz w:val="22"/>
          <w:szCs w:val="22"/>
        </w:rPr>
        <w:t xml:space="preserve">. </w:t>
      </w:r>
      <w:r w:rsidRPr="00D840A8">
        <w:rPr>
          <w:b/>
          <w:bCs/>
          <w:color w:val="000000"/>
          <w:sz w:val="22"/>
          <w:szCs w:val="22"/>
        </w:rPr>
        <w:t xml:space="preserve">КРИТЕРИИ И ПОРЯДОК ОЦЕНКИ ЗАЯВОК НА УЧАСТИЕ В </w:t>
      </w:r>
      <w:r w:rsidR="00D255CF">
        <w:rPr>
          <w:b/>
          <w:bCs/>
          <w:color w:val="000000"/>
          <w:sz w:val="22"/>
          <w:szCs w:val="22"/>
        </w:rPr>
        <w:t>ЗАПРОСЕ ПРЕДЛОЖЕНИЙ</w:t>
      </w:r>
      <w:r w:rsidR="00F924C9">
        <w:rPr>
          <w:b/>
          <w:bCs/>
          <w:color w:val="000000"/>
          <w:sz w:val="22"/>
          <w:szCs w:val="22"/>
        </w:rPr>
        <w:t xml:space="preserve"> В ЭЛЕКТРОННОЙ ФОРМЕ</w:t>
      </w:r>
    </w:p>
    <w:p w14:paraId="58B935CC" w14:textId="77777777" w:rsidR="000D0C54" w:rsidRPr="00673EFC" w:rsidRDefault="000D0C54" w:rsidP="000D0C54">
      <w:pPr>
        <w:suppressLineNumbers/>
        <w:spacing w:after="0"/>
        <w:jc w:val="center"/>
        <w:outlineLvl w:val="1"/>
        <w:rPr>
          <w:rStyle w:val="1"/>
          <w:sz w:val="22"/>
          <w:szCs w:val="22"/>
        </w:rPr>
      </w:pPr>
    </w:p>
    <w:p w14:paraId="26CB57C5" w14:textId="77777777" w:rsidR="000D0C54" w:rsidRPr="00673EFC" w:rsidRDefault="000D0C54" w:rsidP="000D0C54">
      <w:pPr>
        <w:widowControl w:val="0"/>
        <w:tabs>
          <w:tab w:val="left" w:pos="282"/>
        </w:tabs>
        <w:autoSpaceDE w:val="0"/>
        <w:spacing w:after="0"/>
        <w:ind w:left="720"/>
        <w:contextualSpacing/>
        <w:rPr>
          <w:sz w:val="22"/>
          <w:szCs w:val="22"/>
        </w:rPr>
      </w:pPr>
    </w:p>
    <w:p w14:paraId="61F2EAD2" w14:textId="77777777" w:rsidR="000D0C54" w:rsidRPr="00673EFC" w:rsidRDefault="000D0C54" w:rsidP="000D0C54">
      <w:pPr>
        <w:widowControl w:val="0"/>
        <w:autoSpaceDE w:val="0"/>
        <w:spacing w:after="0"/>
        <w:contextualSpacing/>
        <w:rPr>
          <w:rFonts w:eastAsia="Calibri"/>
          <w:sz w:val="22"/>
          <w:szCs w:val="22"/>
          <w:lang w:eastAsia="en-US"/>
        </w:rPr>
      </w:pPr>
      <w:r w:rsidRPr="00673EFC">
        <w:rPr>
          <w:rFonts w:eastAsia="Calibri"/>
          <w:sz w:val="22"/>
          <w:szCs w:val="22"/>
          <w:lang w:eastAsia="en-US"/>
        </w:rPr>
        <w:t>Оценка заявок осуществляется комиссией по критериям, представленным в таблице:</w:t>
      </w:r>
    </w:p>
    <w:p w14:paraId="3F27545A" w14:textId="77777777" w:rsidR="000D0C54" w:rsidRPr="00673EFC" w:rsidRDefault="000D0C54" w:rsidP="000D0C54">
      <w:pPr>
        <w:widowControl w:val="0"/>
        <w:autoSpaceDE w:val="0"/>
        <w:spacing w:after="0"/>
        <w:ind w:right="34"/>
        <w:contextualSpacing/>
        <w:jc w:val="right"/>
        <w:rPr>
          <w:rFonts w:eastAsia="Calibri"/>
          <w:sz w:val="22"/>
          <w:szCs w:val="22"/>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5"/>
        <w:gridCol w:w="4722"/>
        <w:gridCol w:w="3471"/>
      </w:tblGrid>
      <w:tr w:rsidR="000D0C54" w:rsidRPr="00673EFC" w14:paraId="42CBCABF" w14:textId="77777777" w:rsidTr="00845F20">
        <w:trPr>
          <w:jc w:val="center"/>
        </w:trPr>
        <w:tc>
          <w:tcPr>
            <w:tcW w:w="665" w:type="dxa"/>
            <w:shd w:val="clear" w:color="auto" w:fill="auto"/>
            <w:vAlign w:val="center"/>
          </w:tcPr>
          <w:p w14:paraId="62DBE745" w14:textId="77777777" w:rsidR="000D0C54" w:rsidRPr="00673EFC" w:rsidRDefault="000D0C54" w:rsidP="00845F20">
            <w:pPr>
              <w:widowControl w:val="0"/>
              <w:autoSpaceDE w:val="0"/>
              <w:snapToGrid w:val="0"/>
              <w:spacing w:after="0"/>
              <w:contextualSpacing/>
              <w:jc w:val="center"/>
              <w:rPr>
                <w:rFonts w:eastAsia="Calibri"/>
                <w:sz w:val="22"/>
                <w:szCs w:val="22"/>
                <w:lang w:eastAsia="en-US"/>
              </w:rPr>
            </w:pPr>
            <w:r w:rsidRPr="00673EFC">
              <w:rPr>
                <w:rFonts w:eastAsia="Calibri"/>
                <w:sz w:val="22"/>
                <w:szCs w:val="22"/>
                <w:lang w:eastAsia="en-US"/>
              </w:rPr>
              <w:t>№ п/п</w:t>
            </w:r>
          </w:p>
        </w:tc>
        <w:tc>
          <w:tcPr>
            <w:tcW w:w="4722" w:type="dxa"/>
            <w:shd w:val="clear" w:color="auto" w:fill="auto"/>
            <w:vAlign w:val="center"/>
          </w:tcPr>
          <w:p w14:paraId="29443575" w14:textId="77777777" w:rsidR="000D0C54" w:rsidRPr="00673EFC" w:rsidRDefault="000D0C54" w:rsidP="00845F20">
            <w:pPr>
              <w:widowControl w:val="0"/>
              <w:autoSpaceDE w:val="0"/>
              <w:snapToGrid w:val="0"/>
              <w:spacing w:after="0"/>
              <w:contextualSpacing/>
              <w:jc w:val="center"/>
              <w:rPr>
                <w:rFonts w:eastAsia="Calibri"/>
                <w:sz w:val="22"/>
                <w:szCs w:val="22"/>
                <w:lang w:eastAsia="en-US"/>
              </w:rPr>
            </w:pPr>
            <w:r w:rsidRPr="00673EFC">
              <w:rPr>
                <w:rFonts w:eastAsia="Calibri"/>
                <w:sz w:val="22"/>
                <w:szCs w:val="22"/>
                <w:lang w:eastAsia="en-US"/>
              </w:rPr>
              <w:t>Наименование критерия оценки</w:t>
            </w:r>
          </w:p>
        </w:tc>
        <w:tc>
          <w:tcPr>
            <w:tcW w:w="3471" w:type="dxa"/>
            <w:shd w:val="clear" w:color="auto" w:fill="auto"/>
            <w:vAlign w:val="center"/>
          </w:tcPr>
          <w:p w14:paraId="38C398DB" w14:textId="77777777" w:rsidR="000D0C54" w:rsidRPr="00673EFC" w:rsidRDefault="000D0C54" w:rsidP="00845F20">
            <w:pPr>
              <w:widowControl w:val="0"/>
              <w:autoSpaceDE w:val="0"/>
              <w:snapToGrid w:val="0"/>
              <w:spacing w:after="0"/>
              <w:contextualSpacing/>
              <w:jc w:val="center"/>
              <w:rPr>
                <w:rFonts w:eastAsia="Calibri"/>
                <w:sz w:val="22"/>
                <w:szCs w:val="22"/>
                <w:lang w:eastAsia="en-US"/>
              </w:rPr>
            </w:pPr>
            <w:r w:rsidRPr="00673EFC">
              <w:rPr>
                <w:rFonts w:eastAsia="Calibri"/>
                <w:sz w:val="22"/>
                <w:szCs w:val="22"/>
                <w:lang w:eastAsia="en-US"/>
              </w:rPr>
              <w:t>Значимость критерия оценки</w:t>
            </w:r>
          </w:p>
        </w:tc>
      </w:tr>
      <w:tr w:rsidR="000D0C54" w:rsidRPr="00673EFC" w14:paraId="59046637" w14:textId="77777777" w:rsidTr="00845F20">
        <w:trPr>
          <w:jc w:val="center"/>
        </w:trPr>
        <w:tc>
          <w:tcPr>
            <w:tcW w:w="665" w:type="dxa"/>
            <w:shd w:val="clear" w:color="auto" w:fill="auto"/>
            <w:vAlign w:val="center"/>
          </w:tcPr>
          <w:p w14:paraId="1F2DDC47" w14:textId="77777777" w:rsidR="000D0C54" w:rsidRPr="00673EFC" w:rsidRDefault="000D0C54" w:rsidP="00845F20">
            <w:pPr>
              <w:widowControl w:val="0"/>
              <w:autoSpaceDE w:val="0"/>
              <w:snapToGrid w:val="0"/>
              <w:spacing w:after="0"/>
              <w:contextualSpacing/>
              <w:jc w:val="center"/>
              <w:rPr>
                <w:rFonts w:eastAsia="Calibri"/>
                <w:sz w:val="22"/>
                <w:szCs w:val="22"/>
                <w:lang w:eastAsia="en-US"/>
              </w:rPr>
            </w:pPr>
            <w:r w:rsidRPr="00673EFC">
              <w:rPr>
                <w:rFonts w:eastAsia="Calibri"/>
                <w:sz w:val="22"/>
                <w:szCs w:val="22"/>
                <w:lang w:eastAsia="en-US"/>
              </w:rPr>
              <w:t>1</w:t>
            </w:r>
          </w:p>
        </w:tc>
        <w:tc>
          <w:tcPr>
            <w:tcW w:w="4722" w:type="dxa"/>
            <w:shd w:val="clear" w:color="auto" w:fill="auto"/>
          </w:tcPr>
          <w:p w14:paraId="3D684FEF" w14:textId="77777777" w:rsidR="000D0C54" w:rsidRPr="00673EFC" w:rsidRDefault="000D0C54" w:rsidP="00845F20">
            <w:pPr>
              <w:widowControl w:val="0"/>
              <w:autoSpaceDE w:val="0"/>
              <w:snapToGrid w:val="0"/>
              <w:spacing w:after="0"/>
              <w:contextualSpacing/>
              <w:rPr>
                <w:rFonts w:eastAsia="Calibri"/>
                <w:sz w:val="22"/>
                <w:szCs w:val="22"/>
                <w:lang w:eastAsia="en-US"/>
              </w:rPr>
            </w:pPr>
            <w:r w:rsidRPr="00673EFC">
              <w:rPr>
                <w:rFonts w:eastAsia="Calibri"/>
                <w:sz w:val="22"/>
                <w:szCs w:val="22"/>
                <w:lang w:eastAsia="en-US"/>
              </w:rPr>
              <w:t>Показатель стоимостного критерия оценки:</w:t>
            </w:r>
          </w:p>
          <w:p w14:paraId="65CF49E1" w14:textId="77777777" w:rsidR="000D0C54" w:rsidRPr="00673EFC" w:rsidRDefault="000D0C54" w:rsidP="00845F20">
            <w:pPr>
              <w:widowControl w:val="0"/>
              <w:autoSpaceDE w:val="0"/>
              <w:snapToGrid w:val="0"/>
              <w:spacing w:after="0"/>
              <w:contextualSpacing/>
              <w:rPr>
                <w:rFonts w:eastAsia="Calibri"/>
                <w:sz w:val="22"/>
                <w:szCs w:val="22"/>
                <w:lang w:eastAsia="en-US"/>
              </w:rPr>
            </w:pPr>
            <w:r w:rsidRPr="00673EFC">
              <w:rPr>
                <w:rFonts w:eastAsia="Calibri"/>
                <w:sz w:val="22"/>
                <w:szCs w:val="22"/>
                <w:lang w:eastAsia="en-US"/>
              </w:rPr>
              <w:t>«</w:t>
            </w:r>
            <w:r w:rsidRPr="00673EFC">
              <w:rPr>
                <w:rFonts w:eastAsia="Calibri"/>
                <w:b/>
                <w:sz w:val="22"/>
                <w:szCs w:val="22"/>
                <w:lang w:eastAsia="en-US"/>
              </w:rPr>
              <w:t>Цена договора</w:t>
            </w:r>
            <w:r w:rsidRPr="00673EFC">
              <w:rPr>
                <w:rFonts w:eastAsia="Calibri"/>
                <w:sz w:val="22"/>
                <w:szCs w:val="22"/>
                <w:lang w:eastAsia="en-US"/>
              </w:rPr>
              <w:t xml:space="preserve">» </w:t>
            </w:r>
          </w:p>
        </w:tc>
        <w:tc>
          <w:tcPr>
            <w:tcW w:w="3471" w:type="dxa"/>
            <w:shd w:val="clear" w:color="auto" w:fill="auto"/>
            <w:vAlign w:val="center"/>
          </w:tcPr>
          <w:p w14:paraId="5C523692" w14:textId="77777777" w:rsidR="000D0C54" w:rsidRPr="00673EFC" w:rsidRDefault="000D0C54" w:rsidP="00845F20">
            <w:pPr>
              <w:widowControl w:val="0"/>
              <w:autoSpaceDE w:val="0"/>
              <w:snapToGrid w:val="0"/>
              <w:spacing w:after="0"/>
              <w:contextualSpacing/>
              <w:jc w:val="center"/>
              <w:rPr>
                <w:rFonts w:eastAsia="Calibri"/>
                <w:sz w:val="22"/>
                <w:szCs w:val="22"/>
                <w:lang w:eastAsia="en-US"/>
              </w:rPr>
            </w:pPr>
            <w:r w:rsidRPr="00673EFC">
              <w:rPr>
                <w:rFonts w:eastAsia="Calibri"/>
                <w:sz w:val="22"/>
                <w:szCs w:val="22"/>
                <w:lang w:eastAsia="en-US"/>
              </w:rPr>
              <w:t>50%</w:t>
            </w:r>
          </w:p>
        </w:tc>
      </w:tr>
      <w:tr w:rsidR="000D0C54" w:rsidRPr="00673EFC" w14:paraId="58AFFEA7" w14:textId="77777777" w:rsidTr="00845F20">
        <w:trPr>
          <w:jc w:val="center"/>
        </w:trPr>
        <w:tc>
          <w:tcPr>
            <w:tcW w:w="665" w:type="dxa"/>
            <w:shd w:val="clear" w:color="auto" w:fill="auto"/>
            <w:vAlign w:val="center"/>
          </w:tcPr>
          <w:p w14:paraId="18D22A65" w14:textId="77777777" w:rsidR="000D0C54" w:rsidRPr="00673EFC" w:rsidRDefault="000D0C54" w:rsidP="00845F20">
            <w:pPr>
              <w:widowControl w:val="0"/>
              <w:autoSpaceDE w:val="0"/>
              <w:snapToGrid w:val="0"/>
              <w:spacing w:after="0"/>
              <w:contextualSpacing/>
              <w:jc w:val="center"/>
              <w:rPr>
                <w:rFonts w:eastAsia="Calibri"/>
                <w:sz w:val="22"/>
                <w:szCs w:val="22"/>
                <w:lang w:eastAsia="en-US"/>
              </w:rPr>
            </w:pPr>
            <w:r w:rsidRPr="00673EFC">
              <w:rPr>
                <w:rFonts w:eastAsia="Calibri"/>
                <w:sz w:val="22"/>
                <w:szCs w:val="22"/>
                <w:lang w:eastAsia="en-US"/>
              </w:rPr>
              <w:t>2</w:t>
            </w:r>
          </w:p>
        </w:tc>
        <w:tc>
          <w:tcPr>
            <w:tcW w:w="4722" w:type="dxa"/>
            <w:shd w:val="clear" w:color="auto" w:fill="auto"/>
          </w:tcPr>
          <w:p w14:paraId="51B11312" w14:textId="77777777" w:rsidR="000D0C54" w:rsidRPr="00673EFC" w:rsidRDefault="000D0C54" w:rsidP="00845F20">
            <w:pPr>
              <w:widowControl w:val="0"/>
              <w:autoSpaceDE w:val="0"/>
              <w:snapToGrid w:val="0"/>
              <w:spacing w:after="0"/>
              <w:contextualSpacing/>
              <w:rPr>
                <w:rFonts w:eastAsia="Calibri"/>
                <w:sz w:val="22"/>
                <w:szCs w:val="22"/>
                <w:lang w:eastAsia="en-US"/>
              </w:rPr>
            </w:pPr>
            <w:r w:rsidRPr="00673EFC">
              <w:rPr>
                <w:rFonts w:eastAsia="Calibri"/>
                <w:sz w:val="22"/>
                <w:szCs w:val="22"/>
                <w:lang w:eastAsia="en-US"/>
              </w:rPr>
              <w:t>Показатель нестоимостных критериев оценки:</w:t>
            </w:r>
          </w:p>
          <w:p w14:paraId="11358417" w14:textId="77777777" w:rsidR="000D0C54" w:rsidRPr="00673EFC" w:rsidRDefault="000D0C54" w:rsidP="00845F20">
            <w:pPr>
              <w:widowControl w:val="0"/>
              <w:autoSpaceDE w:val="0"/>
              <w:snapToGrid w:val="0"/>
              <w:spacing w:after="0"/>
              <w:contextualSpacing/>
              <w:rPr>
                <w:rFonts w:eastAsia="Calibri"/>
                <w:sz w:val="22"/>
                <w:szCs w:val="22"/>
                <w:lang w:eastAsia="en-US"/>
              </w:rPr>
            </w:pPr>
            <w:r w:rsidRPr="00673EFC">
              <w:rPr>
                <w:rFonts w:eastAsia="Calibri"/>
                <w:b/>
                <w:sz w:val="22"/>
                <w:szCs w:val="22"/>
                <w:lang w:eastAsia="en-US"/>
              </w:rPr>
              <w:t xml:space="preserve">Квалификация участников закупки </w:t>
            </w:r>
          </w:p>
        </w:tc>
        <w:tc>
          <w:tcPr>
            <w:tcW w:w="3471" w:type="dxa"/>
            <w:shd w:val="clear" w:color="auto" w:fill="auto"/>
            <w:vAlign w:val="center"/>
          </w:tcPr>
          <w:p w14:paraId="4D192512" w14:textId="77777777" w:rsidR="000D0C54" w:rsidRPr="00673EFC" w:rsidRDefault="000D0C54" w:rsidP="00845F20">
            <w:pPr>
              <w:widowControl w:val="0"/>
              <w:autoSpaceDE w:val="0"/>
              <w:snapToGrid w:val="0"/>
              <w:spacing w:after="0"/>
              <w:contextualSpacing/>
              <w:jc w:val="center"/>
              <w:rPr>
                <w:rFonts w:eastAsia="Calibri"/>
                <w:sz w:val="22"/>
                <w:szCs w:val="22"/>
                <w:lang w:eastAsia="en-US"/>
              </w:rPr>
            </w:pPr>
            <w:r w:rsidRPr="00673EFC">
              <w:rPr>
                <w:rFonts w:eastAsia="Calibri"/>
                <w:sz w:val="22"/>
                <w:szCs w:val="22"/>
                <w:lang w:eastAsia="en-US"/>
              </w:rPr>
              <w:t>50%</w:t>
            </w:r>
          </w:p>
        </w:tc>
      </w:tr>
      <w:tr w:rsidR="000D0C54" w:rsidRPr="00673EFC" w14:paraId="2A954A18" w14:textId="77777777" w:rsidTr="00845F20">
        <w:trPr>
          <w:jc w:val="center"/>
        </w:trPr>
        <w:tc>
          <w:tcPr>
            <w:tcW w:w="5387" w:type="dxa"/>
            <w:gridSpan w:val="2"/>
            <w:shd w:val="clear" w:color="auto" w:fill="auto"/>
            <w:vAlign w:val="center"/>
          </w:tcPr>
          <w:p w14:paraId="72C921B5" w14:textId="77777777" w:rsidR="000D0C54" w:rsidRPr="00673EFC" w:rsidRDefault="000D0C54" w:rsidP="00845F20">
            <w:pPr>
              <w:widowControl w:val="0"/>
              <w:autoSpaceDE w:val="0"/>
              <w:snapToGrid w:val="0"/>
              <w:spacing w:after="0"/>
              <w:contextualSpacing/>
              <w:rPr>
                <w:rFonts w:eastAsia="Calibri"/>
                <w:sz w:val="22"/>
                <w:szCs w:val="22"/>
                <w:lang w:eastAsia="en-US"/>
              </w:rPr>
            </w:pPr>
            <w:r w:rsidRPr="00673EFC">
              <w:rPr>
                <w:rFonts w:eastAsia="Calibri"/>
                <w:sz w:val="22"/>
                <w:szCs w:val="22"/>
                <w:lang w:eastAsia="en-US"/>
              </w:rPr>
              <w:t>Совокупная значимость критериев</w:t>
            </w:r>
          </w:p>
        </w:tc>
        <w:tc>
          <w:tcPr>
            <w:tcW w:w="3471" w:type="dxa"/>
            <w:shd w:val="clear" w:color="auto" w:fill="auto"/>
            <w:vAlign w:val="center"/>
          </w:tcPr>
          <w:p w14:paraId="291F232D" w14:textId="77777777" w:rsidR="000D0C54" w:rsidRPr="00673EFC" w:rsidRDefault="000D0C54" w:rsidP="00845F20">
            <w:pPr>
              <w:widowControl w:val="0"/>
              <w:autoSpaceDE w:val="0"/>
              <w:snapToGrid w:val="0"/>
              <w:spacing w:after="0"/>
              <w:contextualSpacing/>
              <w:jc w:val="center"/>
              <w:rPr>
                <w:rFonts w:eastAsia="Calibri"/>
                <w:sz w:val="22"/>
                <w:szCs w:val="22"/>
                <w:lang w:eastAsia="en-US"/>
              </w:rPr>
            </w:pPr>
            <w:r w:rsidRPr="00673EFC">
              <w:rPr>
                <w:rFonts w:eastAsia="Calibri"/>
                <w:sz w:val="22"/>
                <w:szCs w:val="22"/>
                <w:lang w:eastAsia="en-US"/>
              </w:rPr>
              <w:t>100%</w:t>
            </w:r>
          </w:p>
        </w:tc>
      </w:tr>
    </w:tbl>
    <w:p w14:paraId="3C483EE7" w14:textId="77777777" w:rsidR="000D0C54" w:rsidRPr="00673EFC" w:rsidRDefault="000D0C54" w:rsidP="000D0C54">
      <w:pPr>
        <w:widowControl w:val="0"/>
        <w:autoSpaceDE w:val="0"/>
        <w:snapToGrid w:val="0"/>
        <w:spacing w:after="0"/>
        <w:contextualSpacing/>
        <w:rPr>
          <w:rFonts w:eastAsia="Calibri"/>
          <w:sz w:val="22"/>
          <w:szCs w:val="22"/>
          <w:lang w:val="en-US" w:eastAsia="en-US"/>
        </w:rPr>
      </w:pPr>
    </w:p>
    <w:p w14:paraId="3AA208FF" w14:textId="7F533067" w:rsidR="000D0C54" w:rsidRPr="00673EFC" w:rsidRDefault="000D0C54" w:rsidP="000D0C54">
      <w:pPr>
        <w:widowControl w:val="0"/>
        <w:autoSpaceDE w:val="0"/>
        <w:snapToGrid w:val="0"/>
        <w:spacing w:after="0"/>
        <w:ind w:firstLine="709"/>
        <w:contextualSpacing/>
        <w:rPr>
          <w:rFonts w:eastAsia="Calibri"/>
          <w:sz w:val="22"/>
          <w:szCs w:val="22"/>
          <w:lang w:eastAsia="en-US"/>
        </w:rPr>
      </w:pPr>
      <w:r w:rsidRPr="00673EFC">
        <w:rPr>
          <w:rFonts w:eastAsia="Calibri"/>
          <w:sz w:val="22"/>
          <w:szCs w:val="22"/>
          <w:lang w:eastAsia="en-US"/>
        </w:rPr>
        <w:t xml:space="preserve">Комиссия по осуществлению закупок осуществляет оценку заявок на участие в </w:t>
      </w:r>
      <w:r w:rsidR="00D255CF">
        <w:rPr>
          <w:rFonts w:eastAsia="Calibri"/>
          <w:sz w:val="22"/>
          <w:szCs w:val="22"/>
          <w:lang w:eastAsia="en-US"/>
        </w:rPr>
        <w:t>запросе предложений</w:t>
      </w:r>
      <w:r w:rsidRPr="00673EFC">
        <w:rPr>
          <w:rFonts w:eastAsia="Calibri"/>
          <w:sz w:val="22"/>
          <w:szCs w:val="22"/>
          <w:lang w:eastAsia="en-US"/>
        </w:rPr>
        <w:t xml:space="preserve">, которые не были отклонены, для выявления победителя </w:t>
      </w:r>
      <w:r w:rsidR="00D255CF">
        <w:rPr>
          <w:rFonts w:eastAsia="Calibri"/>
          <w:sz w:val="22"/>
          <w:szCs w:val="22"/>
          <w:lang w:eastAsia="en-US"/>
        </w:rPr>
        <w:t>запроса предложений</w:t>
      </w:r>
      <w:r w:rsidR="00CD0817">
        <w:rPr>
          <w:rFonts w:eastAsia="Calibri"/>
          <w:sz w:val="22"/>
          <w:szCs w:val="22"/>
          <w:lang w:eastAsia="en-US"/>
        </w:rPr>
        <w:t>.</w:t>
      </w:r>
    </w:p>
    <w:p w14:paraId="753FF9BF" w14:textId="57DBBC24" w:rsidR="000D0C54" w:rsidRPr="00673EFC" w:rsidRDefault="000D0C54" w:rsidP="000D0C54">
      <w:pPr>
        <w:widowControl w:val="0"/>
        <w:autoSpaceDE w:val="0"/>
        <w:spacing w:after="0"/>
        <w:ind w:firstLine="709"/>
        <w:contextualSpacing/>
        <w:rPr>
          <w:rFonts w:eastAsia="Calibri"/>
          <w:sz w:val="22"/>
          <w:szCs w:val="22"/>
          <w:lang w:eastAsia="en-US"/>
        </w:rPr>
      </w:pPr>
      <w:r w:rsidRPr="00673EFC">
        <w:rPr>
          <w:rFonts w:eastAsia="Calibri"/>
          <w:sz w:val="22"/>
          <w:szCs w:val="22"/>
          <w:lang w:eastAsia="en-US"/>
        </w:rPr>
        <w:t xml:space="preserve">Победителем признается участник закупки, заявке которого присвоен самый высокий итоговый рейтинг. Рейтинг представляет собой оценку в баллах, получаемую по результатам оценки по критериям. Итоговый рейтинг заявки вычисляется как сумма рейтингов по каждому критерию оценки заявки. Дробное значение рейтинга округляется до двух десятичных знаков после запятой по математическим правилам округления. В случае если две и более заявок на участие в </w:t>
      </w:r>
      <w:r w:rsidR="00D255CF">
        <w:rPr>
          <w:rFonts w:eastAsia="Calibri"/>
          <w:sz w:val="22"/>
          <w:szCs w:val="22"/>
          <w:lang w:eastAsia="en-US"/>
        </w:rPr>
        <w:t>запросе предложений</w:t>
      </w:r>
      <w:r w:rsidRPr="00673EFC">
        <w:rPr>
          <w:rFonts w:eastAsia="Calibri"/>
          <w:sz w:val="22"/>
          <w:szCs w:val="22"/>
          <w:lang w:eastAsia="en-US"/>
        </w:rPr>
        <w:t xml:space="preserve"> получили одинаковый итоговый рейтинг, меньший порядковый номер присваивается заявке, которая поступила ранее других заявок на участие в </w:t>
      </w:r>
      <w:r w:rsidR="00D255CF">
        <w:rPr>
          <w:rFonts w:eastAsia="Calibri"/>
          <w:sz w:val="22"/>
          <w:szCs w:val="22"/>
          <w:lang w:eastAsia="en-US"/>
        </w:rPr>
        <w:t>запросе предложений</w:t>
      </w:r>
      <w:r w:rsidRPr="00673EFC">
        <w:rPr>
          <w:rFonts w:eastAsia="Calibri"/>
          <w:sz w:val="22"/>
          <w:szCs w:val="22"/>
          <w:lang w:eastAsia="en-US"/>
        </w:rPr>
        <w:t>.</w:t>
      </w:r>
    </w:p>
    <w:p w14:paraId="325D0FCB" w14:textId="77777777" w:rsidR="000D0C54" w:rsidRPr="00673EFC" w:rsidRDefault="000D0C54" w:rsidP="000D0C54">
      <w:pPr>
        <w:widowControl w:val="0"/>
        <w:autoSpaceDE w:val="0"/>
        <w:spacing w:after="0"/>
        <w:ind w:firstLine="709"/>
        <w:contextualSpacing/>
        <w:rPr>
          <w:rFonts w:eastAsia="Calibri"/>
          <w:sz w:val="22"/>
          <w:szCs w:val="22"/>
          <w:lang w:eastAsia="en-US"/>
        </w:rPr>
      </w:pPr>
      <w:r w:rsidRPr="00673EFC">
        <w:rPr>
          <w:rFonts w:eastAsia="Calibri"/>
          <w:sz w:val="22"/>
          <w:szCs w:val="22"/>
          <w:lang w:eastAsia="en-US"/>
        </w:rPr>
        <w:t>Для расчетов рейтингов применяется коэффициент значимости, равный значимости соответствующего критерия в процентах, деленному на 100.</w:t>
      </w:r>
    </w:p>
    <w:p w14:paraId="3733BEE1" w14:textId="1429D325" w:rsidR="000D0C54" w:rsidRPr="00673EFC" w:rsidRDefault="000D0C54" w:rsidP="000D0C54">
      <w:pPr>
        <w:widowControl w:val="0"/>
        <w:autoSpaceDE w:val="0"/>
        <w:spacing w:after="0"/>
        <w:ind w:firstLine="709"/>
        <w:contextualSpacing/>
        <w:rPr>
          <w:sz w:val="22"/>
          <w:szCs w:val="22"/>
        </w:rPr>
      </w:pPr>
      <w:r w:rsidRPr="00673EFC">
        <w:rPr>
          <w:sz w:val="22"/>
          <w:szCs w:val="22"/>
        </w:rPr>
        <w:t xml:space="preserve">Любой участник </w:t>
      </w:r>
      <w:r w:rsidR="00D255CF">
        <w:rPr>
          <w:sz w:val="22"/>
          <w:szCs w:val="22"/>
        </w:rPr>
        <w:t>запроса предложений</w:t>
      </w:r>
      <w:r w:rsidRPr="00673EFC">
        <w:rPr>
          <w:sz w:val="22"/>
          <w:szCs w:val="22"/>
        </w:rPr>
        <w:t xml:space="preserve">, в том числе подавший единственную заявку на участие в </w:t>
      </w:r>
      <w:r w:rsidR="00D255CF">
        <w:rPr>
          <w:sz w:val="22"/>
          <w:szCs w:val="22"/>
        </w:rPr>
        <w:t>запросе предложений</w:t>
      </w:r>
      <w:r w:rsidRPr="00673EFC">
        <w:rPr>
          <w:sz w:val="22"/>
          <w:szCs w:val="22"/>
        </w:rPr>
        <w:t xml:space="preserve">, после размещения протокола рассмотрения и оценки заявок на участие в </w:t>
      </w:r>
      <w:r w:rsidR="00D255CF">
        <w:rPr>
          <w:sz w:val="22"/>
          <w:szCs w:val="22"/>
        </w:rPr>
        <w:t>запросе предложений</w:t>
      </w:r>
      <w:r w:rsidRPr="00673EFC">
        <w:rPr>
          <w:sz w:val="22"/>
          <w:szCs w:val="22"/>
        </w:rPr>
        <w:t xml:space="preserve">, протокола рассмотрения единственной заявки на участие в </w:t>
      </w:r>
      <w:r w:rsidR="00D255CF">
        <w:rPr>
          <w:sz w:val="22"/>
          <w:szCs w:val="22"/>
        </w:rPr>
        <w:t>запросе предложений</w:t>
      </w:r>
      <w:r w:rsidRPr="00673EFC">
        <w:rPr>
          <w:sz w:val="22"/>
          <w:szCs w:val="22"/>
        </w:rPr>
        <w:t xml:space="preserve"> вправе направить в письменной форме или в форме электронного документа заказчику запрос о даче разъяснений результатов </w:t>
      </w:r>
      <w:r w:rsidR="00D255CF">
        <w:rPr>
          <w:sz w:val="22"/>
          <w:szCs w:val="22"/>
        </w:rPr>
        <w:t>запроса предложений</w:t>
      </w:r>
      <w:r w:rsidRPr="00673EFC">
        <w:rPr>
          <w:sz w:val="22"/>
          <w:szCs w:val="22"/>
        </w:rPr>
        <w:t xml:space="preserve">. В течение двух рабочих дней с даты поступления этого запроса заказчик представляет в письменной форме или в форме электронного документа участнику </w:t>
      </w:r>
      <w:r w:rsidR="00D255CF">
        <w:rPr>
          <w:sz w:val="22"/>
          <w:szCs w:val="22"/>
        </w:rPr>
        <w:t>запроса предложений</w:t>
      </w:r>
      <w:r w:rsidRPr="00673EFC">
        <w:rPr>
          <w:sz w:val="22"/>
          <w:szCs w:val="22"/>
        </w:rPr>
        <w:t xml:space="preserve"> соответствующие разъяснения.</w:t>
      </w:r>
    </w:p>
    <w:p w14:paraId="572E994D" w14:textId="77777777" w:rsidR="000D0C54" w:rsidRPr="00673EFC" w:rsidRDefault="000D0C54" w:rsidP="000D0C54">
      <w:pPr>
        <w:widowControl w:val="0"/>
        <w:autoSpaceDE w:val="0"/>
        <w:spacing w:after="0"/>
        <w:contextualSpacing/>
        <w:rPr>
          <w:sz w:val="22"/>
          <w:szCs w:val="22"/>
        </w:rPr>
      </w:pPr>
    </w:p>
    <w:p w14:paraId="31BBF777" w14:textId="77777777" w:rsidR="000D0C54" w:rsidRPr="00E10C1D" w:rsidRDefault="000D0C54" w:rsidP="000D0C54">
      <w:pPr>
        <w:ind w:firstLine="284"/>
        <w:rPr>
          <w:sz w:val="22"/>
          <w:szCs w:val="22"/>
        </w:rPr>
      </w:pPr>
      <w:r w:rsidRPr="00673EFC">
        <w:rPr>
          <w:b/>
          <w:sz w:val="22"/>
          <w:szCs w:val="22"/>
          <w:lang w:val="en-US"/>
        </w:rPr>
        <w:t>I</w:t>
      </w:r>
      <w:r w:rsidRPr="00673EFC">
        <w:rPr>
          <w:b/>
          <w:sz w:val="22"/>
          <w:szCs w:val="22"/>
        </w:rPr>
        <w:t xml:space="preserve">. </w:t>
      </w:r>
      <w:r w:rsidRPr="00E10C1D">
        <w:rPr>
          <w:sz w:val="22"/>
          <w:szCs w:val="22"/>
        </w:rPr>
        <w:t xml:space="preserve">Значимость критерия </w:t>
      </w:r>
      <w:r w:rsidRPr="00E10C1D">
        <w:rPr>
          <w:b/>
          <w:bCs/>
          <w:sz w:val="22"/>
          <w:szCs w:val="22"/>
        </w:rPr>
        <w:t>"Цена договора"</w:t>
      </w:r>
      <w:r w:rsidRPr="00E10C1D">
        <w:rPr>
          <w:sz w:val="22"/>
          <w:szCs w:val="22"/>
        </w:rPr>
        <w:t xml:space="preserve"> составляет </w:t>
      </w:r>
      <w:r w:rsidRPr="00E10C1D">
        <w:rPr>
          <w:bCs/>
          <w:sz w:val="22"/>
          <w:szCs w:val="22"/>
        </w:rPr>
        <w:t>50%</w:t>
      </w:r>
      <w:r w:rsidRPr="00E10C1D">
        <w:rPr>
          <w:sz w:val="22"/>
          <w:szCs w:val="22"/>
        </w:rPr>
        <w:t>.</w:t>
      </w:r>
    </w:p>
    <w:p w14:paraId="13115791" w14:textId="2395E7A4" w:rsidR="000D0C54" w:rsidRPr="00E10C1D" w:rsidRDefault="000D0C54" w:rsidP="000D0C54">
      <w:pPr>
        <w:ind w:firstLine="284"/>
        <w:rPr>
          <w:sz w:val="22"/>
          <w:szCs w:val="22"/>
        </w:rPr>
      </w:pPr>
      <w:r w:rsidRPr="00E10C1D">
        <w:rPr>
          <w:sz w:val="22"/>
          <w:szCs w:val="22"/>
        </w:rPr>
        <w:t xml:space="preserve">Предмет оценки: Оценивается предложение участника </w:t>
      </w:r>
      <w:r w:rsidR="00D255CF">
        <w:rPr>
          <w:sz w:val="22"/>
          <w:szCs w:val="22"/>
        </w:rPr>
        <w:t>запроса предложений</w:t>
      </w:r>
      <w:r w:rsidRPr="00E10C1D">
        <w:rPr>
          <w:sz w:val="22"/>
          <w:szCs w:val="22"/>
        </w:rPr>
        <w:t xml:space="preserve">, представленное в составе заявки на участие в </w:t>
      </w:r>
      <w:r w:rsidR="00D255CF">
        <w:rPr>
          <w:sz w:val="22"/>
          <w:szCs w:val="22"/>
        </w:rPr>
        <w:t>запросе предложений</w:t>
      </w:r>
      <w:r w:rsidRPr="00E10C1D">
        <w:rPr>
          <w:sz w:val="22"/>
          <w:szCs w:val="22"/>
        </w:rPr>
        <w:t>, по цене исполнения договора, исходя из начальной (максимальной) цены договора (НМЦД), установленной Документацией.</w:t>
      </w:r>
    </w:p>
    <w:p w14:paraId="1B590628" w14:textId="77777777" w:rsidR="000D0C54" w:rsidRPr="00E10C1D" w:rsidRDefault="000D0C54" w:rsidP="000D0C54">
      <w:pPr>
        <w:ind w:firstLine="284"/>
        <w:rPr>
          <w:sz w:val="22"/>
          <w:szCs w:val="22"/>
        </w:rPr>
      </w:pPr>
      <w:r w:rsidRPr="00E10C1D">
        <w:rPr>
          <w:sz w:val="22"/>
          <w:szCs w:val="22"/>
        </w:rPr>
        <w:t xml:space="preserve">Рейтинг, присуждаемый заявке по критерию </w:t>
      </w:r>
      <w:r w:rsidRPr="00E10C1D">
        <w:rPr>
          <w:b/>
          <w:sz w:val="22"/>
          <w:szCs w:val="22"/>
        </w:rPr>
        <w:t>"Цена договора"</w:t>
      </w:r>
      <w:r w:rsidRPr="00E10C1D">
        <w:rPr>
          <w:sz w:val="22"/>
          <w:szCs w:val="22"/>
        </w:rPr>
        <w:t>, определяется по формуле:</w:t>
      </w:r>
    </w:p>
    <w:p w14:paraId="414DF403" w14:textId="77777777" w:rsidR="000D0C54" w:rsidRPr="00E10C1D" w:rsidRDefault="000D0C54" w:rsidP="000D0C54">
      <w:pPr>
        <w:autoSpaceDE w:val="0"/>
        <w:autoSpaceDN w:val="0"/>
        <w:adjustRightInd w:val="0"/>
        <w:rPr>
          <w:sz w:val="22"/>
          <w:szCs w:val="22"/>
          <w:vertAlign w:val="subscript"/>
          <w:lang w:val="en-US"/>
        </w:rPr>
      </w:pPr>
      <w:r w:rsidRPr="00E10C1D">
        <w:rPr>
          <w:sz w:val="22"/>
          <w:szCs w:val="22"/>
        </w:rPr>
        <w:t xml:space="preserve">                                        </w:t>
      </w:r>
      <w:r w:rsidRPr="00E10C1D">
        <w:rPr>
          <w:sz w:val="22"/>
          <w:szCs w:val="22"/>
          <w:lang w:val="en-US"/>
        </w:rPr>
        <w:t>A</w:t>
      </w:r>
      <w:r w:rsidRPr="00E10C1D">
        <w:rPr>
          <w:sz w:val="22"/>
          <w:szCs w:val="22"/>
          <w:vertAlign w:val="subscript"/>
          <w:lang w:val="en-US"/>
        </w:rPr>
        <w:t>max</w:t>
      </w:r>
      <w:r w:rsidRPr="00E10C1D">
        <w:rPr>
          <w:sz w:val="22"/>
          <w:szCs w:val="22"/>
          <w:lang w:val="en-US"/>
        </w:rPr>
        <w:t xml:space="preserve">  -  A</w:t>
      </w:r>
      <w:r w:rsidRPr="00E10C1D">
        <w:rPr>
          <w:sz w:val="22"/>
          <w:szCs w:val="22"/>
          <w:vertAlign w:val="subscript"/>
          <w:lang w:val="en-US"/>
        </w:rPr>
        <w:t>i</w:t>
      </w:r>
    </w:p>
    <w:p w14:paraId="6696FBDE" w14:textId="77777777" w:rsidR="000D0C54" w:rsidRPr="00E10C1D" w:rsidRDefault="000D0C54" w:rsidP="000D0C54">
      <w:pPr>
        <w:autoSpaceDE w:val="0"/>
        <w:autoSpaceDN w:val="0"/>
        <w:adjustRightInd w:val="0"/>
        <w:rPr>
          <w:sz w:val="22"/>
          <w:szCs w:val="22"/>
          <w:lang w:val="en-US"/>
        </w:rPr>
      </w:pPr>
      <w:r w:rsidRPr="00E10C1D">
        <w:rPr>
          <w:sz w:val="22"/>
          <w:szCs w:val="22"/>
          <w:lang w:val="en-US"/>
        </w:rPr>
        <w:t xml:space="preserve">                          Ra</w:t>
      </w:r>
      <w:r w:rsidRPr="00E10C1D">
        <w:rPr>
          <w:sz w:val="22"/>
          <w:szCs w:val="22"/>
          <w:vertAlign w:val="subscript"/>
          <w:lang w:val="en-US"/>
        </w:rPr>
        <w:t>i</w:t>
      </w:r>
      <w:r w:rsidRPr="00E10C1D">
        <w:rPr>
          <w:sz w:val="22"/>
          <w:szCs w:val="22"/>
          <w:lang w:val="en-US"/>
        </w:rPr>
        <w:t xml:space="preserve"> = --------------- x 100, </w:t>
      </w:r>
      <w:r w:rsidRPr="00E10C1D">
        <w:rPr>
          <w:sz w:val="22"/>
          <w:szCs w:val="22"/>
        </w:rPr>
        <w:t>где</w:t>
      </w:r>
      <w:r w:rsidRPr="00E10C1D">
        <w:rPr>
          <w:sz w:val="22"/>
          <w:szCs w:val="22"/>
          <w:lang w:val="en-US"/>
        </w:rPr>
        <w:t>:</w:t>
      </w:r>
    </w:p>
    <w:p w14:paraId="49495940" w14:textId="77777777" w:rsidR="000D0C54" w:rsidRPr="00E10C1D" w:rsidRDefault="000D0C54" w:rsidP="000D0C54">
      <w:pPr>
        <w:autoSpaceDE w:val="0"/>
        <w:autoSpaceDN w:val="0"/>
        <w:adjustRightInd w:val="0"/>
        <w:rPr>
          <w:sz w:val="22"/>
          <w:szCs w:val="22"/>
        </w:rPr>
      </w:pPr>
      <w:r w:rsidRPr="00E10C1D">
        <w:rPr>
          <w:sz w:val="22"/>
          <w:szCs w:val="22"/>
          <w:lang w:val="en-US"/>
        </w:rPr>
        <w:t xml:space="preserve">                                              A</w:t>
      </w:r>
      <w:r w:rsidRPr="00E10C1D">
        <w:rPr>
          <w:sz w:val="22"/>
          <w:szCs w:val="22"/>
          <w:vertAlign w:val="subscript"/>
          <w:lang w:val="en-US"/>
        </w:rPr>
        <w:t>max</w:t>
      </w:r>
    </w:p>
    <w:p w14:paraId="1DF1D1C8" w14:textId="2F5EB031" w:rsidR="000D0C54" w:rsidRPr="00E10C1D" w:rsidRDefault="000D0C54" w:rsidP="000D0C54">
      <w:pPr>
        <w:autoSpaceDE w:val="0"/>
        <w:autoSpaceDN w:val="0"/>
        <w:adjustRightInd w:val="0"/>
        <w:ind w:firstLine="284"/>
        <w:rPr>
          <w:sz w:val="22"/>
          <w:szCs w:val="22"/>
        </w:rPr>
      </w:pPr>
      <w:r w:rsidRPr="00E10C1D">
        <w:rPr>
          <w:sz w:val="22"/>
          <w:szCs w:val="22"/>
        </w:rPr>
        <w:t>Ra</w:t>
      </w:r>
      <w:r w:rsidRPr="00E10C1D">
        <w:rPr>
          <w:sz w:val="22"/>
          <w:szCs w:val="22"/>
          <w:vertAlign w:val="subscript"/>
        </w:rPr>
        <w:t>i</w:t>
      </w:r>
      <w:r w:rsidRPr="00E10C1D">
        <w:rPr>
          <w:sz w:val="22"/>
          <w:szCs w:val="22"/>
        </w:rPr>
        <w:t xml:space="preserve"> - рейтинг, присуждаемый i-й заявке по указанному критерию;</w:t>
      </w:r>
    </w:p>
    <w:p w14:paraId="61099DDA" w14:textId="5089EA1D" w:rsidR="000D0C54" w:rsidRPr="00E10C1D" w:rsidRDefault="000D0C54" w:rsidP="000D0C54">
      <w:pPr>
        <w:autoSpaceDE w:val="0"/>
        <w:autoSpaceDN w:val="0"/>
        <w:adjustRightInd w:val="0"/>
        <w:ind w:firstLine="284"/>
        <w:rPr>
          <w:sz w:val="22"/>
          <w:szCs w:val="22"/>
        </w:rPr>
      </w:pPr>
      <w:r w:rsidRPr="00E10C1D">
        <w:rPr>
          <w:sz w:val="22"/>
          <w:szCs w:val="22"/>
        </w:rPr>
        <w:t xml:space="preserve">A </w:t>
      </w:r>
      <w:r w:rsidRPr="00E10C1D">
        <w:rPr>
          <w:sz w:val="22"/>
          <w:szCs w:val="22"/>
          <w:vertAlign w:val="subscript"/>
        </w:rPr>
        <w:t>max</w:t>
      </w:r>
      <w:r w:rsidRPr="00E10C1D">
        <w:rPr>
          <w:sz w:val="22"/>
          <w:szCs w:val="22"/>
        </w:rPr>
        <w:t xml:space="preserve"> - начальная (максимальная) цена договора, установленная в документации </w:t>
      </w:r>
      <w:r w:rsidR="00D255CF">
        <w:rPr>
          <w:sz w:val="22"/>
          <w:szCs w:val="22"/>
        </w:rPr>
        <w:t>запроса предложений</w:t>
      </w:r>
      <w:r w:rsidRPr="00E10C1D">
        <w:rPr>
          <w:sz w:val="22"/>
          <w:szCs w:val="22"/>
        </w:rPr>
        <w:t>;</w:t>
      </w:r>
    </w:p>
    <w:p w14:paraId="48F996E0" w14:textId="08A41386" w:rsidR="000D0C54" w:rsidRPr="00E10C1D" w:rsidRDefault="000D0C54" w:rsidP="000D0C54">
      <w:pPr>
        <w:autoSpaceDE w:val="0"/>
        <w:autoSpaceDN w:val="0"/>
        <w:adjustRightInd w:val="0"/>
        <w:ind w:firstLine="284"/>
        <w:rPr>
          <w:sz w:val="22"/>
          <w:szCs w:val="22"/>
        </w:rPr>
      </w:pPr>
      <w:r w:rsidRPr="00E10C1D">
        <w:rPr>
          <w:sz w:val="22"/>
          <w:szCs w:val="22"/>
        </w:rPr>
        <w:t>A</w:t>
      </w:r>
      <w:r w:rsidRPr="00E10C1D">
        <w:rPr>
          <w:sz w:val="22"/>
          <w:szCs w:val="22"/>
          <w:vertAlign w:val="subscript"/>
        </w:rPr>
        <w:t>i</w:t>
      </w:r>
      <w:r w:rsidRPr="00E10C1D">
        <w:rPr>
          <w:sz w:val="22"/>
          <w:szCs w:val="22"/>
        </w:rPr>
        <w:t xml:space="preserve"> - предложение i-го участника </w:t>
      </w:r>
      <w:r w:rsidR="00D255CF">
        <w:rPr>
          <w:sz w:val="22"/>
          <w:szCs w:val="22"/>
        </w:rPr>
        <w:t>запроса предложений</w:t>
      </w:r>
      <w:r w:rsidRPr="00E10C1D">
        <w:rPr>
          <w:sz w:val="22"/>
          <w:szCs w:val="22"/>
        </w:rPr>
        <w:t xml:space="preserve"> по цене договора.</w:t>
      </w:r>
    </w:p>
    <w:p w14:paraId="2A1DF1AF" w14:textId="77777777" w:rsidR="000D0C54" w:rsidRPr="00E10C1D" w:rsidRDefault="000D0C54" w:rsidP="000D0C54">
      <w:pPr>
        <w:autoSpaceDE w:val="0"/>
        <w:autoSpaceDN w:val="0"/>
        <w:adjustRightInd w:val="0"/>
        <w:ind w:firstLine="540"/>
        <w:rPr>
          <w:sz w:val="22"/>
          <w:szCs w:val="22"/>
        </w:rPr>
      </w:pPr>
    </w:p>
    <w:p w14:paraId="59CD860A" w14:textId="77777777" w:rsidR="000D0C54" w:rsidRPr="00E10C1D" w:rsidRDefault="000D0C54" w:rsidP="000D0C54">
      <w:pPr>
        <w:ind w:firstLine="284"/>
        <w:rPr>
          <w:sz w:val="22"/>
          <w:szCs w:val="22"/>
        </w:rPr>
      </w:pPr>
      <w:r w:rsidRPr="00E10C1D">
        <w:rPr>
          <w:sz w:val="22"/>
          <w:szCs w:val="22"/>
        </w:rPr>
        <w:t xml:space="preserve">Для расчета итогового рейтинга по заявке рейтинг, присуждаемый этой заявке по критерию </w:t>
      </w:r>
      <w:r w:rsidRPr="00E10C1D">
        <w:rPr>
          <w:b/>
          <w:bCs/>
          <w:sz w:val="22"/>
          <w:szCs w:val="22"/>
        </w:rPr>
        <w:t>"Цена договора"</w:t>
      </w:r>
      <w:r w:rsidRPr="00E10C1D">
        <w:rPr>
          <w:sz w:val="22"/>
          <w:szCs w:val="22"/>
        </w:rPr>
        <w:t>, умножается на соответствующую указанному критерию значимость.</w:t>
      </w:r>
    </w:p>
    <w:p w14:paraId="3C9C01B4" w14:textId="6A20F33D" w:rsidR="000D0C54" w:rsidRPr="00E10C1D" w:rsidRDefault="000D0C54" w:rsidP="000D0C54">
      <w:pPr>
        <w:ind w:firstLine="284"/>
        <w:rPr>
          <w:sz w:val="22"/>
          <w:szCs w:val="22"/>
        </w:rPr>
      </w:pPr>
      <w:r w:rsidRPr="00E10C1D">
        <w:rPr>
          <w:sz w:val="22"/>
          <w:szCs w:val="22"/>
        </w:rPr>
        <w:t xml:space="preserve">При оценке заявок по критерию </w:t>
      </w:r>
      <w:r w:rsidRPr="00E10C1D">
        <w:rPr>
          <w:b/>
          <w:bCs/>
          <w:sz w:val="22"/>
          <w:szCs w:val="22"/>
        </w:rPr>
        <w:t>"Цена договора"</w:t>
      </w:r>
      <w:r w:rsidRPr="00E10C1D">
        <w:rPr>
          <w:sz w:val="22"/>
          <w:szCs w:val="22"/>
        </w:rPr>
        <w:t xml:space="preserve"> лучшим условием исполнения договора по указанному критерию признается предложение участника </w:t>
      </w:r>
      <w:r w:rsidR="00D255CF">
        <w:rPr>
          <w:sz w:val="22"/>
          <w:szCs w:val="22"/>
        </w:rPr>
        <w:t>запроса предложений</w:t>
      </w:r>
      <w:r w:rsidRPr="00E10C1D">
        <w:rPr>
          <w:sz w:val="22"/>
          <w:szCs w:val="22"/>
        </w:rPr>
        <w:t xml:space="preserve"> с наименьшей ценой договора.</w:t>
      </w:r>
    </w:p>
    <w:p w14:paraId="47FA2896" w14:textId="77777777" w:rsidR="000D0C54" w:rsidRPr="00E10C1D" w:rsidRDefault="000D0C54" w:rsidP="000D0C54">
      <w:pPr>
        <w:ind w:firstLine="284"/>
        <w:rPr>
          <w:sz w:val="22"/>
          <w:szCs w:val="22"/>
        </w:rPr>
      </w:pPr>
      <w:r w:rsidRPr="00E10C1D">
        <w:rPr>
          <w:sz w:val="22"/>
          <w:szCs w:val="22"/>
        </w:rPr>
        <w:t>Договор заключается на условиях по данному критерию, указанному в заявке.</w:t>
      </w:r>
    </w:p>
    <w:p w14:paraId="62F3E64B" w14:textId="77777777" w:rsidR="000D0C54" w:rsidRDefault="000D0C54" w:rsidP="000D0C54">
      <w:pPr>
        <w:widowControl w:val="0"/>
        <w:autoSpaceDE w:val="0"/>
        <w:spacing w:after="0"/>
        <w:contextualSpacing/>
        <w:rPr>
          <w:sz w:val="22"/>
          <w:szCs w:val="22"/>
        </w:rPr>
      </w:pPr>
      <w:r w:rsidRPr="00673EFC">
        <w:rPr>
          <w:b/>
          <w:sz w:val="22"/>
          <w:szCs w:val="22"/>
          <w:lang w:val="en-US"/>
        </w:rPr>
        <w:t>II</w:t>
      </w:r>
      <w:r w:rsidRPr="00673EFC">
        <w:rPr>
          <w:b/>
          <w:sz w:val="22"/>
          <w:szCs w:val="22"/>
        </w:rPr>
        <w:t>.</w:t>
      </w:r>
      <w:r w:rsidRPr="00673EFC">
        <w:rPr>
          <w:sz w:val="22"/>
          <w:szCs w:val="22"/>
        </w:rPr>
        <w:t xml:space="preserve"> Оценка заявок по критерию</w:t>
      </w:r>
      <w:r w:rsidRPr="00673EFC">
        <w:rPr>
          <w:b/>
          <w:sz w:val="22"/>
          <w:szCs w:val="22"/>
        </w:rPr>
        <w:t xml:space="preserve"> «Квалификация участников закупки»</w:t>
      </w:r>
      <w:r w:rsidRPr="00673EFC">
        <w:rPr>
          <w:sz w:val="22"/>
          <w:szCs w:val="22"/>
        </w:rPr>
        <w:t xml:space="preserve">,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деловой репутации, специалистов и иных работников определенного уровня квалификации. </w:t>
      </w:r>
    </w:p>
    <w:p w14:paraId="41D6C95A" w14:textId="77777777" w:rsidR="000D0C54" w:rsidRPr="00673EFC" w:rsidRDefault="000D0C54" w:rsidP="000D0C54">
      <w:pPr>
        <w:widowControl w:val="0"/>
        <w:autoSpaceDE w:val="0"/>
        <w:spacing w:after="0"/>
        <w:contextualSpacing/>
        <w:rPr>
          <w:sz w:val="22"/>
          <w:szCs w:val="22"/>
          <w:u w:val="single"/>
        </w:rPr>
      </w:pPr>
      <w:r w:rsidRPr="00673EFC">
        <w:rPr>
          <w:sz w:val="22"/>
          <w:szCs w:val="22"/>
        </w:rPr>
        <w:lastRenderedPageBreak/>
        <w:t xml:space="preserve">Значимость критерия – </w:t>
      </w:r>
      <w:r w:rsidRPr="00673EFC">
        <w:rPr>
          <w:b/>
          <w:sz w:val="22"/>
          <w:szCs w:val="22"/>
        </w:rPr>
        <w:t>50%</w:t>
      </w:r>
    </w:p>
    <w:p w14:paraId="67F75011" w14:textId="77777777" w:rsidR="000D0C54" w:rsidRPr="00673EFC" w:rsidRDefault="000D0C54" w:rsidP="000D0C54">
      <w:pPr>
        <w:spacing w:after="0"/>
        <w:ind w:firstLine="709"/>
        <w:contextualSpacing/>
        <w:rPr>
          <w:rFonts w:eastAsia="Calibri"/>
          <w:sz w:val="22"/>
          <w:szCs w:val="22"/>
          <w:lang w:eastAsia="en-US"/>
        </w:rPr>
      </w:pPr>
    </w:p>
    <w:p w14:paraId="25C1472C" w14:textId="77777777" w:rsidR="000D0C54" w:rsidRPr="00673EFC" w:rsidRDefault="000D0C54" w:rsidP="000D0C54">
      <w:pPr>
        <w:spacing w:after="0"/>
        <w:ind w:firstLine="709"/>
        <w:contextualSpacing/>
        <w:rPr>
          <w:rFonts w:eastAsia="Calibri"/>
          <w:b/>
          <w:sz w:val="22"/>
          <w:szCs w:val="22"/>
          <w:lang w:eastAsia="en-US"/>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103"/>
        <w:gridCol w:w="5103"/>
      </w:tblGrid>
      <w:tr w:rsidR="000D0C54" w:rsidRPr="00673EFC" w14:paraId="7F945226" w14:textId="77777777" w:rsidTr="0085691A">
        <w:trPr>
          <w:jc w:val="center"/>
        </w:trPr>
        <w:tc>
          <w:tcPr>
            <w:tcW w:w="534" w:type="dxa"/>
            <w:shd w:val="clear" w:color="auto" w:fill="auto"/>
          </w:tcPr>
          <w:p w14:paraId="02D41E42" w14:textId="77777777" w:rsidR="000D0C54" w:rsidRPr="00673EFC" w:rsidRDefault="000D0C54" w:rsidP="00845F20">
            <w:pPr>
              <w:widowControl w:val="0"/>
              <w:tabs>
                <w:tab w:val="left" w:pos="567"/>
              </w:tabs>
              <w:spacing w:after="0"/>
              <w:contextualSpacing/>
              <w:rPr>
                <w:rFonts w:eastAsia="Calibri"/>
                <w:sz w:val="22"/>
                <w:szCs w:val="22"/>
                <w:lang w:eastAsia="en-US"/>
              </w:rPr>
            </w:pPr>
            <w:r w:rsidRPr="00673EFC">
              <w:rPr>
                <w:rFonts w:eastAsia="Calibri"/>
                <w:sz w:val="22"/>
                <w:szCs w:val="22"/>
                <w:lang w:eastAsia="en-US"/>
              </w:rPr>
              <w:t>№ п/п</w:t>
            </w:r>
          </w:p>
        </w:tc>
        <w:tc>
          <w:tcPr>
            <w:tcW w:w="10206" w:type="dxa"/>
            <w:gridSpan w:val="2"/>
            <w:shd w:val="clear" w:color="auto" w:fill="auto"/>
          </w:tcPr>
          <w:p w14:paraId="1E997117" w14:textId="77777777" w:rsidR="000D0C54" w:rsidRPr="00673EFC" w:rsidRDefault="000D0C54" w:rsidP="00845F20">
            <w:pPr>
              <w:widowControl w:val="0"/>
              <w:tabs>
                <w:tab w:val="left" w:pos="567"/>
              </w:tabs>
              <w:spacing w:after="0"/>
              <w:contextualSpacing/>
              <w:jc w:val="center"/>
              <w:rPr>
                <w:rFonts w:eastAsia="Calibri"/>
                <w:sz w:val="22"/>
                <w:szCs w:val="22"/>
                <w:lang w:eastAsia="en-US"/>
              </w:rPr>
            </w:pPr>
            <w:r>
              <w:rPr>
                <w:rFonts w:eastAsia="Calibri"/>
                <w:sz w:val="22"/>
                <w:szCs w:val="22"/>
                <w:lang w:eastAsia="en-US"/>
              </w:rPr>
              <w:t>Критерии</w:t>
            </w:r>
            <w:r w:rsidRPr="00673EFC">
              <w:rPr>
                <w:rFonts w:eastAsia="Calibri"/>
                <w:sz w:val="22"/>
                <w:szCs w:val="22"/>
                <w:lang w:eastAsia="en-US"/>
              </w:rPr>
              <w:t xml:space="preserve"> оценки заявок</w:t>
            </w:r>
          </w:p>
        </w:tc>
      </w:tr>
      <w:tr w:rsidR="000D0C54" w:rsidRPr="00673EFC" w14:paraId="5B52A1D8" w14:textId="77777777" w:rsidTr="0085691A">
        <w:trPr>
          <w:jc w:val="center"/>
        </w:trPr>
        <w:tc>
          <w:tcPr>
            <w:tcW w:w="534" w:type="dxa"/>
            <w:shd w:val="clear" w:color="auto" w:fill="auto"/>
          </w:tcPr>
          <w:p w14:paraId="782087FE" w14:textId="77777777" w:rsidR="000D0C54" w:rsidRPr="00673EFC" w:rsidRDefault="000D0C54" w:rsidP="00845F20">
            <w:pPr>
              <w:widowControl w:val="0"/>
              <w:autoSpaceDE w:val="0"/>
              <w:spacing w:after="0"/>
              <w:contextualSpacing/>
              <w:rPr>
                <w:rFonts w:eastAsia="Calibri"/>
                <w:sz w:val="22"/>
                <w:szCs w:val="22"/>
                <w:lang w:val="en-US" w:eastAsia="en-US"/>
              </w:rPr>
            </w:pPr>
          </w:p>
        </w:tc>
        <w:tc>
          <w:tcPr>
            <w:tcW w:w="5103" w:type="dxa"/>
            <w:shd w:val="clear" w:color="auto" w:fill="auto"/>
          </w:tcPr>
          <w:p w14:paraId="130E15C9" w14:textId="77777777" w:rsidR="000D0C54" w:rsidRPr="00673EFC" w:rsidRDefault="000D0C54" w:rsidP="00845F20">
            <w:pPr>
              <w:widowControl w:val="0"/>
              <w:tabs>
                <w:tab w:val="left" w:pos="567"/>
                <w:tab w:val="center" w:pos="2316"/>
              </w:tabs>
              <w:spacing w:after="0"/>
              <w:contextualSpacing/>
              <w:rPr>
                <w:rFonts w:eastAsia="Calibri"/>
                <w:b/>
                <w:i/>
                <w:sz w:val="22"/>
                <w:szCs w:val="22"/>
                <w:lang w:eastAsia="en-US"/>
              </w:rPr>
            </w:pPr>
            <w:r w:rsidRPr="00673EFC">
              <w:rPr>
                <w:rFonts w:eastAsia="Calibri"/>
                <w:b/>
                <w:i/>
                <w:sz w:val="22"/>
                <w:szCs w:val="22"/>
                <w:lang w:eastAsia="en-US"/>
              </w:rPr>
              <w:t>Показатель критерия оценки, его значимость</w:t>
            </w:r>
          </w:p>
        </w:tc>
        <w:tc>
          <w:tcPr>
            <w:tcW w:w="5103" w:type="dxa"/>
            <w:shd w:val="clear" w:color="auto" w:fill="auto"/>
          </w:tcPr>
          <w:p w14:paraId="1E6672E6" w14:textId="77777777" w:rsidR="000D0C54" w:rsidRPr="00673EFC" w:rsidRDefault="000D0C54" w:rsidP="00845F20">
            <w:pPr>
              <w:widowControl w:val="0"/>
              <w:tabs>
                <w:tab w:val="left" w:pos="567"/>
              </w:tabs>
              <w:spacing w:after="0"/>
              <w:contextualSpacing/>
              <w:jc w:val="center"/>
              <w:rPr>
                <w:rFonts w:eastAsia="Calibri"/>
                <w:b/>
                <w:i/>
                <w:sz w:val="22"/>
                <w:szCs w:val="22"/>
                <w:lang w:eastAsia="en-US"/>
              </w:rPr>
            </w:pPr>
            <w:r w:rsidRPr="00673EFC">
              <w:rPr>
                <w:rFonts w:eastAsia="Calibri"/>
                <w:b/>
                <w:i/>
                <w:sz w:val="22"/>
                <w:szCs w:val="22"/>
                <w:lang w:eastAsia="en-US"/>
              </w:rPr>
              <w:t>Шкала оценки</w:t>
            </w:r>
          </w:p>
        </w:tc>
      </w:tr>
      <w:tr w:rsidR="000D0C54" w:rsidRPr="00673EFC" w14:paraId="3B260E54" w14:textId="77777777" w:rsidTr="0085691A">
        <w:trPr>
          <w:jc w:val="center"/>
        </w:trPr>
        <w:tc>
          <w:tcPr>
            <w:tcW w:w="534" w:type="dxa"/>
            <w:vMerge w:val="restart"/>
            <w:shd w:val="clear" w:color="auto" w:fill="auto"/>
          </w:tcPr>
          <w:p w14:paraId="0C17AF78" w14:textId="77777777" w:rsidR="000D0C54" w:rsidRPr="00673EFC" w:rsidRDefault="000D0C54" w:rsidP="00845F20">
            <w:pPr>
              <w:widowControl w:val="0"/>
              <w:autoSpaceDE w:val="0"/>
              <w:spacing w:after="0"/>
              <w:contextualSpacing/>
              <w:rPr>
                <w:rFonts w:eastAsia="Calibri"/>
                <w:sz w:val="22"/>
                <w:szCs w:val="22"/>
                <w:lang w:eastAsia="en-US"/>
              </w:rPr>
            </w:pPr>
            <w:r w:rsidRPr="00673EFC">
              <w:rPr>
                <w:rFonts w:eastAsia="Calibri"/>
                <w:sz w:val="22"/>
                <w:szCs w:val="22"/>
                <w:lang w:eastAsia="en-US"/>
              </w:rPr>
              <w:t>1</w:t>
            </w:r>
          </w:p>
        </w:tc>
        <w:tc>
          <w:tcPr>
            <w:tcW w:w="5103" w:type="dxa"/>
            <w:shd w:val="clear" w:color="auto" w:fill="auto"/>
          </w:tcPr>
          <w:p w14:paraId="03B33376" w14:textId="0F54756E" w:rsidR="000D0C54" w:rsidRPr="00673EFC" w:rsidRDefault="00CD0817" w:rsidP="00845F20">
            <w:pPr>
              <w:widowControl w:val="0"/>
              <w:tabs>
                <w:tab w:val="left" w:pos="567"/>
                <w:tab w:val="center" w:pos="2316"/>
              </w:tabs>
              <w:spacing w:after="0"/>
              <w:contextualSpacing/>
              <w:rPr>
                <w:rFonts w:eastAsia="Calibri"/>
                <w:sz w:val="22"/>
                <w:szCs w:val="22"/>
                <w:lang w:eastAsia="en-US"/>
              </w:rPr>
            </w:pPr>
            <w:r>
              <w:rPr>
                <w:rFonts w:eastAsia="Calibri"/>
                <w:b/>
                <w:sz w:val="22"/>
                <w:szCs w:val="22"/>
                <w:lang w:eastAsia="en-US"/>
              </w:rPr>
              <w:t>Деловая репутация участника закупки</w:t>
            </w:r>
            <w:r w:rsidR="000D0C54" w:rsidRPr="00673EFC">
              <w:rPr>
                <w:rFonts w:eastAsia="Calibri"/>
                <w:b/>
                <w:sz w:val="22"/>
                <w:szCs w:val="22"/>
                <w:lang w:eastAsia="en-US"/>
              </w:rPr>
              <w:t xml:space="preserve">, </w:t>
            </w:r>
            <w:r w:rsidR="00706584">
              <w:rPr>
                <w:rFonts w:eastAsia="Calibri"/>
                <w:b/>
                <w:sz w:val="22"/>
                <w:szCs w:val="22"/>
                <w:lang w:eastAsia="en-US"/>
              </w:rPr>
              <w:t>5</w:t>
            </w:r>
            <w:r w:rsidR="000D0C54">
              <w:rPr>
                <w:rFonts w:eastAsia="Calibri"/>
                <w:b/>
                <w:sz w:val="22"/>
                <w:szCs w:val="22"/>
                <w:lang w:eastAsia="en-US"/>
              </w:rPr>
              <w:t>0</w:t>
            </w:r>
            <w:r w:rsidR="000D0C54" w:rsidRPr="00673EFC">
              <w:rPr>
                <w:rFonts w:eastAsia="Calibri"/>
                <w:b/>
                <w:sz w:val="22"/>
                <w:szCs w:val="22"/>
                <w:lang w:eastAsia="en-US"/>
              </w:rPr>
              <w:t>%</w:t>
            </w:r>
          </w:p>
        </w:tc>
        <w:tc>
          <w:tcPr>
            <w:tcW w:w="5103" w:type="dxa"/>
            <w:shd w:val="clear" w:color="auto" w:fill="auto"/>
          </w:tcPr>
          <w:p w14:paraId="0CC9F76F" w14:textId="0086DED7" w:rsidR="000D0C54" w:rsidRPr="00673EFC" w:rsidRDefault="000D0C54" w:rsidP="00845F20">
            <w:pPr>
              <w:widowControl w:val="0"/>
              <w:tabs>
                <w:tab w:val="left" w:pos="567"/>
              </w:tabs>
              <w:spacing w:after="0"/>
              <w:ind w:right="199"/>
              <w:contextualSpacing/>
              <w:rPr>
                <w:rFonts w:eastAsia="Calibri"/>
                <w:sz w:val="22"/>
                <w:szCs w:val="22"/>
                <w:lang w:eastAsia="en-US"/>
              </w:rPr>
            </w:pPr>
            <w:r w:rsidRPr="00673EFC">
              <w:rPr>
                <w:rFonts w:eastAsia="Calibri"/>
                <w:sz w:val="22"/>
                <w:szCs w:val="22"/>
                <w:lang w:eastAsia="en-US"/>
              </w:rPr>
              <w:t xml:space="preserve">От 0 до </w:t>
            </w:r>
            <w:r w:rsidR="00706584">
              <w:rPr>
                <w:rFonts w:eastAsia="Calibri"/>
                <w:sz w:val="22"/>
                <w:szCs w:val="22"/>
                <w:lang w:eastAsia="en-US"/>
              </w:rPr>
              <w:t>5</w:t>
            </w:r>
            <w:r w:rsidR="0000169C">
              <w:rPr>
                <w:rFonts w:eastAsia="Calibri"/>
                <w:sz w:val="22"/>
                <w:szCs w:val="22"/>
                <w:lang w:eastAsia="en-US"/>
              </w:rPr>
              <w:t>0</w:t>
            </w:r>
            <w:r w:rsidRPr="00673EFC">
              <w:rPr>
                <w:rFonts w:eastAsia="Calibri"/>
                <w:sz w:val="22"/>
                <w:szCs w:val="22"/>
                <w:lang w:eastAsia="en-US"/>
              </w:rPr>
              <w:t xml:space="preserve"> баллов:</w:t>
            </w:r>
          </w:p>
        </w:tc>
      </w:tr>
      <w:tr w:rsidR="000D0C54" w:rsidRPr="00673EFC" w14:paraId="3ECEC639" w14:textId="77777777" w:rsidTr="0085691A">
        <w:trPr>
          <w:jc w:val="center"/>
        </w:trPr>
        <w:tc>
          <w:tcPr>
            <w:tcW w:w="534" w:type="dxa"/>
            <w:vMerge/>
            <w:shd w:val="clear" w:color="auto" w:fill="auto"/>
          </w:tcPr>
          <w:p w14:paraId="3E007E6A" w14:textId="77777777" w:rsidR="000D0C54" w:rsidRPr="00673EFC" w:rsidRDefault="000D0C54" w:rsidP="00845F20">
            <w:pPr>
              <w:widowControl w:val="0"/>
              <w:autoSpaceDE w:val="0"/>
              <w:spacing w:after="0"/>
              <w:contextualSpacing/>
              <w:rPr>
                <w:rFonts w:eastAsia="Calibri"/>
                <w:sz w:val="22"/>
                <w:szCs w:val="22"/>
                <w:highlight w:val="yellow"/>
                <w:lang w:eastAsia="en-US"/>
              </w:rPr>
            </w:pPr>
          </w:p>
        </w:tc>
        <w:tc>
          <w:tcPr>
            <w:tcW w:w="5103" w:type="dxa"/>
            <w:shd w:val="clear" w:color="auto" w:fill="auto"/>
          </w:tcPr>
          <w:p w14:paraId="32B95989" w14:textId="2BCA0E3D" w:rsidR="00CD0817" w:rsidRPr="00D92968" w:rsidRDefault="00CD0817" w:rsidP="00CD0817">
            <w:pPr>
              <w:ind w:right="-24" w:firstLine="567"/>
              <w:rPr>
                <w:sz w:val="22"/>
                <w:szCs w:val="22"/>
              </w:rPr>
            </w:pPr>
            <w:r w:rsidRPr="00D92968">
              <w:rPr>
                <w:sz w:val="22"/>
                <w:szCs w:val="22"/>
              </w:rPr>
              <w:t>Оцениваются представленные сведения о деловой репутации участника закупки, а именно сведения о количестве благодарственных писем, положительных отзывов, почетных грамот на участника закупки, выданных не ранее 01.01.20</w:t>
            </w:r>
            <w:r>
              <w:rPr>
                <w:sz w:val="22"/>
                <w:szCs w:val="22"/>
              </w:rPr>
              <w:t>20</w:t>
            </w:r>
            <w:r w:rsidRPr="00D92968">
              <w:rPr>
                <w:sz w:val="22"/>
                <w:szCs w:val="22"/>
              </w:rPr>
              <w:t xml:space="preserve"> г. в сфере профессиональной деятельности, относящейся к предмету </w:t>
            </w:r>
            <w:r w:rsidR="00D255CF">
              <w:rPr>
                <w:sz w:val="22"/>
                <w:szCs w:val="22"/>
              </w:rPr>
              <w:t>запроса предложений</w:t>
            </w:r>
            <w:r w:rsidRPr="00D92968">
              <w:rPr>
                <w:sz w:val="22"/>
                <w:szCs w:val="22"/>
              </w:rPr>
              <w:t>.</w:t>
            </w:r>
          </w:p>
          <w:p w14:paraId="0BACA59A" w14:textId="77777777" w:rsidR="00CD0817" w:rsidRPr="00D92968" w:rsidRDefault="00CD0817" w:rsidP="00CD0817">
            <w:pPr>
              <w:ind w:right="-24" w:firstLine="567"/>
              <w:rPr>
                <w:sz w:val="22"/>
                <w:szCs w:val="22"/>
              </w:rPr>
            </w:pPr>
            <w:r w:rsidRPr="00D92968">
              <w:rPr>
                <w:sz w:val="22"/>
                <w:szCs w:val="22"/>
              </w:rPr>
              <w:t xml:space="preserve">Документ, подтверждающий заявленные сведения о деловой репутации участника закупки, должен иметь возможность его идентифицировать по дате выдачи </w:t>
            </w:r>
            <w:r w:rsidRPr="00D92968">
              <w:rPr>
                <w:sz w:val="22"/>
                <w:szCs w:val="22"/>
                <w:u w:val="single"/>
              </w:rPr>
              <w:t>(дата должна быть четко читаема).</w:t>
            </w:r>
          </w:p>
          <w:p w14:paraId="7959CDB3" w14:textId="77777777" w:rsidR="00CD0817" w:rsidRPr="00D92968" w:rsidRDefault="00CD0817" w:rsidP="00CD0817">
            <w:pPr>
              <w:ind w:right="-24" w:firstLine="567"/>
              <w:rPr>
                <w:sz w:val="22"/>
                <w:szCs w:val="22"/>
              </w:rPr>
            </w:pPr>
            <w:r w:rsidRPr="00D92968">
              <w:rPr>
                <w:sz w:val="22"/>
                <w:szCs w:val="22"/>
              </w:rPr>
              <w:t xml:space="preserve">Оценке подлежит не более одного отзыва (благодарственного письма, положительного отзыва, рекомендательного письма, почетной грамоты) по одному и тому же контракту (договору). </w:t>
            </w:r>
          </w:p>
          <w:p w14:paraId="0535342E" w14:textId="5490658D" w:rsidR="00CD0817" w:rsidRPr="00D92968" w:rsidRDefault="00CD0817" w:rsidP="00CD0817">
            <w:pPr>
              <w:ind w:right="-24" w:firstLine="567"/>
              <w:rPr>
                <w:sz w:val="22"/>
                <w:szCs w:val="22"/>
              </w:rPr>
            </w:pPr>
            <w:r w:rsidRPr="00D92968">
              <w:rPr>
                <w:sz w:val="22"/>
                <w:szCs w:val="22"/>
              </w:rPr>
              <w:t xml:space="preserve">Заявленные участником закупки сведения должны подтверждаться посредством представления в составе документов, входящих в заявку на участие в </w:t>
            </w:r>
            <w:r w:rsidR="00D255CF">
              <w:rPr>
                <w:sz w:val="22"/>
                <w:szCs w:val="22"/>
              </w:rPr>
              <w:t>запросе предложений</w:t>
            </w:r>
            <w:r w:rsidRPr="00D92968">
              <w:rPr>
                <w:sz w:val="22"/>
                <w:szCs w:val="22"/>
              </w:rPr>
              <w:t xml:space="preserve">, копий таких благодарственных писем, положительных отзывов, рекомендательных писем, почетных грамот. </w:t>
            </w:r>
          </w:p>
          <w:p w14:paraId="659A64CF" w14:textId="55E7465B" w:rsidR="000D0C54" w:rsidRPr="00673EFC" w:rsidRDefault="00CD0817" w:rsidP="00D255CF">
            <w:pPr>
              <w:ind w:right="-24" w:firstLine="567"/>
              <w:rPr>
                <w:color w:val="000000"/>
                <w:sz w:val="22"/>
                <w:szCs w:val="22"/>
              </w:rPr>
            </w:pPr>
            <w:r w:rsidRPr="00D92968">
              <w:rPr>
                <w:sz w:val="22"/>
                <w:szCs w:val="22"/>
              </w:rPr>
              <w:t xml:space="preserve">Информация, которая не соответствует требованиям настоящего пункта или, исходя из её содержания, невозможно определить соответствие установленным требованиям, или в случае невозможности прочтения текста копий документов, предоставляемых участником настоящего </w:t>
            </w:r>
            <w:r w:rsidR="00D255CF">
              <w:rPr>
                <w:sz w:val="22"/>
                <w:szCs w:val="22"/>
              </w:rPr>
              <w:t>запроса предложений</w:t>
            </w:r>
            <w:r w:rsidRPr="00D92968">
              <w:rPr>
                <w:sz w:val="22"/>
                <w:szCs w:val="22"/>
              </w:rPr>
              <w:t>, не учитывается в оценке заявок участников.</w:t>
            </w:r>
          </w:p>
        </w:tc>
        <w:tc>
          <w:tcPr>
            <w:tcW w:w="5103" w:type="dxa"/>
            <w:shd w:val="clear" w:color="auto" w:fill="auto"/>
          </w:tcPr>
          <w:p w14:paraId="5808F16D" w14:textId="77777777" w:rsidR="000D0C54" w:rsidRDefault="00D55112" w:rsidP="00845F20">
            <w:pPr>
              <w:spacing w:after="0"/>
              <w:ind w:right="199"/>
              <w:contextualSpacing/>
              <w:rPr>
                <w:sz w:val="22"/>
                <w:szCs w:val="22"/>
              </w:rPr>
            </w:pPr>
            <w:r w:rsidRPr="00E10C1D">
              <w:rPr>
                <w:sz w:val="22"/>
                <w:szCs w:val="22"/>
              </w:rPr>
              <w:t xml:space="preserve">Баллы, по данному подкритерию, выставляются следующим образом: </w:t>
            </w:r>
          </w:p>
          <w:p w14:paraId="1CC38A91" w14:textId="441807AE" w:rsidR="00D55112" w:rsidRDefault="00D55112" w:rsidP="00845F20">
            <w:pPr>
              <w:spacing w:after="0"/>
              <w:ind w:right="199"/>
              <w:contextualSpacing/>
              <w:rPr>
                <w:sz w:val="22"/>
                <w:szCs w:val="22"/>
              </w:rPr>
            </w:pPr>
            <w:r>
              <w:rPr>
                <w:sz w:val="22"/>
                <w:szCs w:val="22"/>
              </w:rPr>
              <w:t>КВ</w:t>
            </w:r>
            <w:r w:rsidRPr="00D84FDD">
              <w:rPr>
                <w:sz w:val="22"/>
                <w:szCs w:val="22"/>
              </w:rPr>
              <w:t>i</w:t>
            </w:r>
            <w:r w:rsidR="0000169C">
              <w:rPr>
                <w:sz w:val="22"/>
                <w:szCs w:val="22"/>
              </w:rPr>
              <w:t>1</w:t>
            </w:r>
            <w:r w:rsidRPr="00D84FDD">
              <w:rPr>
                <w:sz w:val="22"/>
                <w:szCs w:val="22"/>
              </w:rPr>
              <w:t xml:space="preserve"> = (Зi / Зl)*</w:t>
            </w:r>
            <w:r>
              <w:rPr>
                <w:sz w:val="22"/>
                <w:szCs w:val="22"/>
              </w:rPr>
              <w:t>0,</w:t>
            </w:r>
            <w:r w:rsidR="00706584">
              <w:rPr>
                <w:sz w:val="22"/>
                <w:szCs w:val="22"/>
              </w:rPr>
              <w:t>5</w:t>
            </w:r>
            <w:r>
              <w:rPr>
                <w:sz w:val="22"/>
                <w:szCs w:val="22"/>
              </w:rPr>
              <w:t xml:space="preserve">, где: </w:t>
            </w:r>
          </w:p>
          <w:p w14:paraId="31B4AA9D" w14:textId="77777777" w:rsidR="00D55112" w:rsidRDefault="00D55112" w:rsidP="00845F20">
            <w:pPr>
              <w:spacing w:after="0"/>
              <w:ind w:right="199"/>
              <w:contextualSpacing/>
              <w:rPr>
                <w:sz w:val="22"/>
                <w:szCs w:val="22"/>
              </w:rPr>
            </w:pPr>
          </w:p>
          <w:p w14:paraId="6BB39489" w14:textId="77777777" w:rsidR="00706584" w:rsidRPr="00D84FDD" w:rsidRDefault="00706584" w:rsidP="00706584">
            <w:pPr>
              <w:autoSpaceDE w:val="0"/>
              <w:autoSpaceDN w:val="0"/>
              <w:adjustRightInd w:val="0"/>
              <w:rPr>
                <w:color w:val="000000"/>
                <w:sz w:val="22"/>
                <w:szCs w:val="22"/>
              </w:rPr>
            </w:pPr>
            <w:r w:rsidRPr="00D84FDD">
              <w:rPr>
                <w:color w:val="000000"/>
                <w:sz w:val="22"/>
                <w:szCs w:val="22"/>
              </w:rPr>
              <w:t>Зi – значение показателя в i-той заявке</w:t>
            </w:r>
          </w:p>
          <w:p w14:paraId="63562DB3" w14:textId="77777777" w:rsidR="00706584" w:rsidRPr="00D84FDD" w:rsidRDefault="00706584" w:rsidP="00706584">
            <w:pPr>
              <w:autoSpaceDE w:val="0"/>
              <w:autoSpaceDN w:val="0"/>
              <w:adjustRightInd w:val="0"/>
              <w:rPr>
                <w:color w:val="000000"/>
                <w:sz w:val="22"/>
                <w:szCs w:val="22"/>
              </w:rPr>
            </w:pPr>
            <w:r w:rsidRPr="00D84FDD">
              <w:rPr>
                <w:color w:val="000000"/>
                <w:sz w:val="22"/>
                <w:szCs w:val="22"/>
              </w:rPr>
              <w:t xml:space="preserve"> З1 – значение показателя, признанного наилучшим</w:t>
            </w:r>
          </w:p>
          <w:p w14:paraId="3D389592" w14:textId="7CF0B01A" w:rsidR="00D55112" w:rsidRPr="00673EFC" w:rsidRDefault="00D55112" w:rsidP="00845F20">
            <w:pPr>
              <w:spacing w:after="0"/>
              <w:ind w:right="199"/>
              <w:contextualSpacing/>
              <w:rPr>
                <w:rFonts w:eastAsia="Calibri"/>
                <w:sz w:val="22"/>
                <w:szCs w:val="22"/>
                <w:lang w:eastAsia="en-US"/>
              </w:rPr>
            </w:pPr>
          </w:p>
        </w:tc>
      </w:tr>
      <w:tr w:rsidR="000D0C54" w:rsidRPr="00673EFC" w14:paraId="44D33858" w14:textId="77777777" w:rsidTr="0085691A">
        <w:trPr>
          <w:jc w:val="center"/>
        </w:trPr>
        <w:tc>
          <w:tcPr>
            <w:tcW w:w="534" w:type="dxa"/>
            <w:vMerge w:val="restart"/>
            <w:shd w:val="clear" w:color="auto" w:fill="auto"/>
          </w:tcPr>
          <w:p w14:paraId="1D975DCA" w14:textId="77777777" w:rsidR="000D0C54" w:rsidRPr="00673EFC" w:rsidRDefault="000D0C54" w:rsidP="00845F20">
            <w:pPr>
              <w:widowControl w:val="0"/>
              <w:autoSpaceDE w:val="0"/>
              <w:spacing w:after="0"/>
              <w:contextualSpacing/>
              <w:rPr>
                <w:rFonts w:eastAsia="Calibri"/>
                <w:sz w:val="22"/>
                <w:szCs w:val="22"/>
                <w:lang w:eastAsia="en-US"/>
              </w:rPr>
            </w:pPr>
            <w:r w:rsidRPr="00673EFC">
              <w:rPr>
                <w:rFonts w:eastAsia="Calibri"/>
                <w:sz w:val="22"/>
                <w:szCs w:val="22"/>
                <w:lang w:eastAsia="en-US"/>
              </w:rPr>
              <w:t>2</w:t>
            </w:r>
          </w:p>
        </w:tc>
        <w:tc>
          <w:tcPr>
            <w:tcW w:w="5103" w:type="dxa"/>
            <w:shd w:val="clear" w:color="auto" w:fill="auto"/>
          </w:tcPr>
          <w:p w14:paraId="52F5C322" w14:textId="61B7184D" w:rsidR="000D0C54" w:rsidRPr="00673EFC" w:rsidRDefault="00EE1423" w:rsidP="00845F20">
            <w:pPr>
              <w:widowControl w:val="0"/>
              <w:autoSpaceDE w:val="0"/>
              <w:autoSpaceDN w:val="0"/>
              <w:adjustRightInd w:val="0"/>
              <w:spacing w:after="0"/>
              <w:ind w:firstLine="33"/>
              <w:rPr>
                <w:rFonts w:eastAsia="Calibri"/>
                <w:b/>
                <w:sz w:val="22"/>
                <w:szCs w:val="22"/>
                <w:lang w:eastAsia="en-US"/>
              </w:rPr>
            </w:pPr>
            <w:r w:rsidRPr="00E10C1D">
              <w:rPr>
                <w:b/>
                <w:sz w:val="22"/>
                <w:szCs w:val="22"/>
              </w:rPr>
              <w:t>Опыт работы,</w:t>
            </w:r>
            <w:r w:rsidR="000D0C54" w:rsidRPr="00E10C1D">
              <w:rPr>
                <w:b/>
                <w:sz w:val="22"/>
                <w:szCs w:val="22"/>
              </w:rPr>
              <w:t xml:space="preserve"> связанный с предметом договора</w:t>
            </w:r>
            <w:r w:rsidR="000D0C54" w:rsidRPr="00673EFC">
              <w:rPr>
                <w:rFonts w:eastAsia="Calibri"/>
                <w:b/>
                <w:sz w:val="22"/>
                <w:szCs w:val="22"/>
                <w:lang w:eastAsia="en-US"/>
              </w:rPr>
              <w:t xml:space="preserve">, </w:t>
            </w:r>
            <w:r w:rsidR="00706584">
              <w:rPr>
                <w:rFonts w:eastAsia="Calibri"/>
                <w:b/>
                <w:sz w:val="22"/>
                <w:szCs w:val="22"/>
                <w:lang w:eastAsia="en-US"/>
              </w:rPr>
              <w:t>5</w:t>
            </w:r>
            <w:r w:rsidR="000D0C54" w:rsidRPr="00673EFC">
              <w:rPr>
                <w:rFonts w:eastAsia="Calibri"/>
                <w:b/>
                <w:sz w:val="22"/>
                <w:szCs w:val="22"/>
                <w:lang w:eastAsia="en-US"/>
              </w:rPr>
              <w:t>0%</w:t>
            </w:r>
          </w:p>
        </w:tc>
        <w:tc>
          <w:tcPr>
            <w:tcW w:w="5103" w:type="dxa"/>
            <w:shd w:val="clear" w:color="auto" w:fill="auto"/>
          </w:tcPr>
          <w:p w14:paraId="394BC465" w14:textId="38740133" w:rsidR="000D0C54" w:rsidRDefault="000D0C54" w:rsidP="00845F20">
            <w:pPr>
              <w:widowControl w:val="0"/>
              <w:tabs>
                <w:tab w:val="left" w:pos="567"/>
              </w:tabs>
              <w:spacing w:after="0"/>
              <w:ind w:right="199"/>
              <w:contextualSpacing/>
              <w:rPr>
                <w:rFonts w:eastAsia="Calibri"/>
                <w:sz w:val="22"/>
                <w:szCs w:val="22"/>
                <w:lang w:eastAsia="en-US"/>
              </w:rPr>
            </w:pPr>
            <w:r w:rsidRPr="00673EFC">
              <w:rPr>
                <w:rFonts w:eastAsia="Calibri"/>
                <w:sz w:val="22"/>
                <w:szCs w:val="22"/>
                <w:lang w:eastAsia="en-US"/>
              </w:rPr>
              <w:t xml:space="preserve">От 0 до </w:t>
            </w:r>
            <w:r w:rsidR="00706584">
              <w:rPr>
                <w:rFonts w:eastAsia="Calibri"/>
                <w:sz w:val="22"/>
                <w:szCs w:val="22"/>
                <w:lang w:eastAsia="en-US"/>
              </w:rPr>
              <w:t>5</w:t>
            </w:r>
            <w:r w:rsidR="0000169C">
              <w:rPr>
                <w:rFonts w:eastAsia="Calibri"/>
                <w:sz w:val="22"/>
                <w:szCs w:val="22"/>
                <w:lang w:eastAsia="en-US"/>
              </w:rPr>
              <w:t>0</w:t>
            </w:r>
            <w:r w:rsidRPr="00673EFC">
              <w:rPr>
                <w:rFonts w:eastAsia="Calibri"/>
                <w:sz w:val="22"/>
                <w:szCs w:val="22"/>
                <w:lang w:eastAsia="en-US"/>
              </w:rPr>
              <w:t xml:space="preserve"> баллов</w:t>
            </w:r>
          </w:p>
          <w:p w14:paraId="2ABA36C0" w14:textId="77777777" w:rsidR="000D0C54" w:rsidRPr="00673EFC" w:rsidRDefault="000D0C54" w:rsidP="00845F20">
            <w:pPr>
              <w:widowControl w:val="0"/>
              <w:tabs>
                <w:tab w:val="left" w:pos="567"/>
              </w:tabs>
              <w:spacing w:after="0"/>
              <w:ind w:right="199"/>
              <w:contextualSpacing/>
              <w:rPr>
                <w:rFonts w:eastAsia="Calibri"/>
                <w:sz w:val="22"/>
                <w:szCs w:val="22"/>
                <w:lang w:eastAsia="en-US"/>
              </w:rPr>
            </w:pPr>
          </w:p>
        </w:tc>
      </w:tr>
      <w:tr w:rsidR="000D0C54" w:rsidRPr="00673EFC" w14:paraId="2A1D628C" w14:textId="77777777" w:rsidTr="0085691A">
        <w:trPr>
          <w:jc w:val="center"/>
        </w:trPr>
        <w:tc>
          <w:tcPr>
            <w:tcW w:w="534" w:type="dxa"/>
            <w:vMerge/>
            <w:shd w:val="clear" w:color="auto" w:fill="auto"/>
          </w:tcPr>
          <w:p w14:paraId="76256494" w14:textId="77777777" w:rsidR="000D0C54" w:rsidRPr="00BF1235" w:rsidRDefault="000D0C54" w:rsidP="00845F20">
            <w:pPr>
              <w:widowControl w:val="0"/>
              <w:autoSpaceDE w:val="0"/>
              <w:spacing w:after="0"/>
              <w:contextualSpacing/>
              <w:rPr>
                <w:rFonts w:eastAsia="Calibri"/>
                <w:sz w:val="22"/>
                <w:szCs w:val="22"/>
                <w:lang w:eastAsia="en-US"/>
              </w:rPr>
            </w:pPr>
          </w:p>
        </w:tc>
        <w:tc>
          <w:tcPr>
            <w:tcW w:w="5103" w:type="dxa"/>
            <w:shd w:val="clear" w:color="auto" w:fill="auto"/>
          </w:tcPr>
          <w:p w14:paraId="7F4FAD59" w14:textId="5FFDCC6D" w:rsidR="00D55112" w:rsidRPr="00F924C9" w:rsidRDefault="00D55112" w:rsidP="00D55112">
            <w:pPr>
              <w:rPr>
                <w:sz w:val="22"/>
                <w:szCs w:val="22"/>
              </w:rPr>
            </w:pPr>
            <w:r>
              <w:rPr>
                <w:sz w:val="22"/>
                <w:szCs w:val="22"/>
              </w:rPr>
              <w:t xml:space="preserve">Оценивается </w:t>
            </w:r>
            <w:r w:rsidRPr="00D84FDD">
              <w:rPr>
                <w:sz w:val="22"/>
                <w:szCs w:val="22"/>
              </w:rPr>
              <w:t>наибольшее количество исполненных договоров аналогичных предмету закупки</w:t>
            </w:r>
            <w:r w:rsidR="00CD0817">
              <w:rPr>
                <w:sz w:val="22"/>
                <w:szCs w:val="22"/>
              </w:rPr>
              <w:t xml:space="preserve"> сопоставимого объема</w:t>
            </w:r>
            <w:r>
              <w:rPr>
                <w:sz w:val="22"/>
                <w:szCs w:val="22"/>
              </w:rPr>
              <w:t>.</w:t>
            </w:r>
            <w:r w:rsidRPr="00D84FDD">
              <w:rPr>
                <w:sz w:val="22"/>
                <w:szCs w:val="22"/>
              </w:rPr>
              <w:t xml:space="preserve"> </w:t>
            </w:r>
            <w:r w:rsidR="00706584">
              <w:rPr>
                <w:sz w:val="22"/>
                <w:szCs w:val="22"/>
              </w:rPr>
              <w:t>Д</w:t>
            </w:r>
            <w:r w:rsidRPr="00D84FDD">
              <w:rPr>
                <w:sz w:val="22"/>
                <w:szCs w:val="22"/>
              </w:rPr>
              <w:t xml:space="preserve">ата исполнения договора: </w:t>
            </w:r>
            <w:r w:rsidR="00706584">
              <w:rPr>
                <w:sz w:val="22"/>
                <w:szCs w:val="22"/>
              </w:rPr>
              <w:t>с 01.01.20</w:t>
            </w:r>
            <w:r w:rsidR="00CD0817">
              <w:rPr>
                <w:sz w:val="22"/>
                <w:szCs w:val="22"/>
              </w:rPr>
              <w:t>20</w:t>
            </w:r>
            <w:r w:rsidR="00706584">
              <w:rPr>
                <w:sz w:val="22"/>
                <w:szCs w:val="22"/>
              </w:rPr>
              <w:t xml:space="preserve"> г. </w:t>
            </w:r>
            <w:r w:rsidRPr="00D84FDD">
              <w:rPr>
                <w:sz w:val="22"/>
                <w:szCs w:val="22"/>
              </w:rPr>
              <w:t xml:space="preserve">до даты окончания срока подачи заявок на участие в настоящем </w:t>
            </w:r>
            <w:r w:rsidR="00D255CF">
              <w:rPr>
                <w:sz w:val="22"/>
                <w:szCs w:val="22"/>
              </w:rPr>
              <w:t>запросе предложений</w:t>
            </w:r>
            <w:r w:rsidR="00F924C9">
              <w:rPr>
                <w:sz w:val="22"/>
                <w:szCs w:val="22"/>
              </w:rPr>
              <w:t>.</w:t>
            </w:r>
          </w:p>
          <w:p w14:paraId="3FAD040C" w14:textId="77777777" w:rsidR="00CD0817" w:rsidRDefault="00D55112" w:rsidP="00D55112">
            <w:pPr>
              <w:rPr>
                <w:sz w:val="22"/>
                <w:szCs w:val="22"/>
              </w:rPr>
            </w:pPr>
            <w:r w:rsidRPr="00D84FDD">
              <w:rPr>
                <w:sz w:val="22"/>
                <w:szCs w:val="22"/>
              </w:rPr>
              <w:t xml:space="preserve">Оценке не подлежат договоры, поставки (работы, услуги) по которым продолжаются и/или не выполнены обязательства (являются незавершенными). </w:t>
            </w:r>
          </w:p>
          <w:p w14:paraId="6EDCA5F5" w14:textId="77777777" w:rsidR="00CD0817" w:rsidRPr="00D92968" w:rsidRDefault="00CD0817" w:rsidP="00CD0817">
            <w:pPr>
              <w:rPr>
                <w:sz w:val="22"/>
                <w:szCs w:val="22"/>
              </w:rPr>
            </w:pPr>
            <w:r w:rsidRPr="00D92968">
              <w:rPr>
                <w:sz w:val="22"/>
                <w:szCs w:val="22"/>
              </w:rPr>
              <w:t xml:space="preserve">Сведения о наличии опыта участника по успешному выполнению работ сопоставимого характера и объема подтверждаются следующими документами: </w:t>
            </w:r>
          </w:p>
          <w:p w14:paraId="21D7A450" w14:textId="77777777" w:rsidR="00CD0817" w:rsidRPr="00D92968" w:rsidRDefault="00CD0817" w:rsidP="00CD0817">
            <w:pPr>
              <w:contextualSpacing/>
              <w:rPr>
                <w:sz w:val="22"/>
                <w:szCs w:val="22"/>
              </w:rPr>
            </w:pPr>
            <w:r w:rsidRPr="00D92968">
              <w:rPr>
                <w:sz w:val="22"/>
                <w:szCs w:val="22"/>
              </w:rPr>
              <w:lastRenderedPageBreak/>
              <w:t>- копия ранее исполненного контракта (договора) на выполнение работ сопоставимого характера и объема;</w:t>
            </w:r>
          </w:p>
          <w:p w14:paraId="5341436A" w14:textId="49D285FB" w:rsidR="00CD0817" w:rsidRDefault="00CD0817" w:rsidP="00D55112">
            <w:pPr>
              <w:contextualSpacing/>
              <w:rPr>
                <w:sz w:val="22"/>
                <w:szCs w:val="22"/>
              </w:rPr>
            </w:pPr>
            <w:r w:rsidRPr="00D92968">
              <w:rPr>
                <w:sz w:val="22"/>
                <w:szCs w:val="22"/>
              </w:rPr>
              <w:t>- копия акта(ов) о приемке выполненных работ, подтверждающего(их) приемку работ по исполнению контракта (договора) или копия итогового акта о приемке выполненных работ, содержащего(их) сведения о стоимости выполненных работ.</w:t>
            </w:r>
          </w:p>
          <w:p w14:paraId="2EBA24F9" w14:textId="6B811CF8" w:rsidR="00D55112" w:rsidRPr="00D84FDD" w:rsidRDefault="00D55112" w:rsidP="00D55112">
            <w:pPr>
              <w:rPr>
                <w:sz w:val="22"/>
                <w:szCs w:val="22"/>
              </w:rPr>
            </w:pPr>
            <w:r w:rsidRPr="00D84FDD">
              <w:rPr>
                <w:sz w:val="22"/>
                <w:szCs w:val="22"/>
              </w:rPr>
              <w:t xml:space="preserve">Копии указанных документов должны быть представлены в полном объеме со всеми приложениями, являющимися их неотъемлемой частью, в том числе дополнительными соглашениями. </w:t>
            </w:r>
          </w:p>
          <w:p w14:paraId="2E8E0F22" w14:textId="77777777" w:rsidR="00D55112" w:rsidRPr="00D84FDD" w:rsidRDefault="00D55112" w:rsidP="00D55112">
            <w:pPr>
              <w:rPr>
                <w:sz w:val="22"/>
                <w:szCs w:val="22"/>
              </w:rPr>
            </w:pPr>
            <w:r w:rsidRPr="00D84FDD">
              <w:rPr>
                <w:sz w:val="22"/>
                <w:szCs w:val="22"/>
              </w:rPr>
              <w:t>При этом представленные документы должны быть в виде неповторяющихся, полно читаемых копий, на которых видны необходимые подписи и печати. По исполненному договору датой исполнения договора считается дата акта сдачи-приемки услуг, подтверждающего сдачу-приемку услуг по исполнению договора в полном объеме. Учитываются только исполненные договора на дату подачи заявки.  Не представление сведений (информации) не будет являться основанием для отклонения заявки участника. В случае непредставления документов (информации) по критерию, либо отсутствия подтверждающих документов оценка по данному показателю осуществляться не будет.</w:t>
            </w:r>
            <w:r>
              <w:rPr>
                <w:sz w:val="22"/>
                <w:szCs w:val="22"/>
              </w:rPr>
              <w:t xml:space="preserve"> </w:t>
            </w:r>
            <w:r w:rsidRPr="00D84FDD">
              <w:rPr>
                <w:sz w:val="22"/>
                <w:szCs w:val="22"/>
              </w:rPr>
              <w:t>Опыт участника, не подтвержденный документально, не учитывается при оценке. Под успешным оказанием услуг понимается исполнение участником закупки договора в полном объеме в соответствии с условиями, установленными в договоре, без применения к такому участнику неустоек (штрафов, пеней). Оцениваются представленные участником закупки договоры, которые приложены в составе заявки.</w:t>
            </w:r>
          </w:p>
          <w:p w14:paraId="2F0AE120" w14:textId="77777777" w:rsidR="00CD0817" w:rsidRDefault="00D55112" w:rsidP="00D55112">
            <w:pPr>
              <w:rPr>
                <w:color w:val="000000"/>
                <w:sz w:val="22"/>
                <w:szCs w:val="22"/>
              </w:rPr>
            </w:pPr>
            <w:r w:rsidRPr="00D84FDD">
              <w:rPr>
                <w:color w:val="000000"/>
                <w:sz w:val="22"/>
                <w:szCs w:val="22"/>
              </w:rPr>
              <w:t xml:space="preserve">Под аналогичным предметом закупки понимаются работы по </w:t>
            </w:r>
            <w:r w:rsidR="00CD0817">
              <w:rPr>
                <w:color w:val="000000"/>
                <w:sz w:val="22"/>
                <w:szCs w:val="22"/>
              </w:rPr>
              <w:t>ремонту и герметизации межпанельных швов.</w:t>
            </w:r>
          </w:p>
          <w:p w14:paraId="13906F17" w14:textId="1EA6E2AB" w:rsidR="000D0C54" w:rsidRPr="00CD0817" w:rsidRDefault="00CD0817" w:rsidP="00CD0817">
            <w:pPr>
              <w:shd w:val="clear" w:color="auto" w:fill="FFFFFF"/>
              <w:ind w:right="-24"/>
              <w:rPr>
                <w:rFonts w:eastAsia="Calibri"/>
                <w:bCs/>
                <w:iCs/>
                <w:color w:val="000000" w:themeColor="text1"/>
                <w:sz w:val="22"/>
                <w:szCs w:val="22"/>
              </w:rPr>
            </w:pPr>
            <w:r w:rsidRPr="00D92968">
              <w:rPr>
                <w:color w:val="000000"/>
                <w:sz w:val="22"/>
                <w:szCs w:val="22"/>
              </w:rPr>
              <w:t xml:space="preserve">Под </w:t>
            </w:r>
            <w:r w:rsidR="00F924C9">
              <w:rPr>
                <w:color w:val="000000"/>
                <w:sz w:val="22"/>
                <w:szCs w:val="22"/>
              </w:rPr>
              <w:t>Договором</w:t>
            </w:r>
            <w:r w:rsidRPr="00D92968">
              <w:rPr>
                <w:color w:val="000000"/>
                <w:sz w:val="22"/>
                <w:szCs w:val="22"/>
              </w:rPr>
              <w:t xml:space="preserve"> сопоставимого объема понимается </w:t>
            </w:r>
            <w:r w:rsidR="00F924C9">
              <w:rPr>
                <w:color w:val="000000"/>
                <w:sz w:val="22"/>
                <w:szCs w:val="22"/>
              </w:rPr>
              <w:t>Договор</w:t>
            </w:r>
            <w:r w:rsidRPr="00D92968">
              <w:rPr>
                <w:color w:val="000000"/>
                <w:sz w:val="22"/>
                <w:szCs w:val="22"/>
              </w:rPr>
              <w:t xml:space="preserve">, стоимость исполненных обязательств по которому составляет не менее </w:t>
            </w:r>
            <w:r>
              <w:rPr>
                <w:color w:val="000000"/>
                <w:sz w:val="22"/>
                <w:szCs w:val="22"/>
              </w:rPr>
              <w:t>10</w:t>
            </w:r>
            <w:r w:rsidRPr="00D92968">
              <w:rPr>
                <w:color w:val="000000"/>
                <w:sz w:val="22"/>
                <w:szCs w:val="22"/>
              </w:rPr>
              <w:t>0 % от начальной (максимальной) цены контракта, на право заключить который проводится конкурс.</w:t>
            </w:r>
          </w:p>
        </w:tc>
        <w:tc>
          <w:tcPr>
            <w:tcW w:w="5103" w:type="dxa"/>
            <w:shd w:val="clear" w:color="auto" w:fill="auto"/>
          </w:tcPr>
          <w:p w14:paraId="2702796F" w14:textId="77777777" w:rsidR="000D0C54" w:rsidRPr="00E10C1D" w:rsidRDefault="000D0C54" w:rsidP="00845F20">
            <w:pPr>
              <w:tabs>
                <w:tab w:val="left" w:pos="2443"/>
              </w:tabs>
              <w:spacing w:after="0"/>
              <w:ind w:right="34"/>
              <w:rPr>
                <w:sz w:val="22"/>
                <w:szCs w:val="22"/>
              </w:rPr>
            </w:pPr>
            <w:r w:rsidRPr="00673EFC">
              <w:rPr>
                <w:rFonts w:eastAsia="Calibri"/>
                <w:sz w:val="22"/>
                <w:szCs w:val="22"/>
                <w:lang w:eastAsia="en-US"/>
              </w:rPr>
              <w:lastRenderedPageBreak/>
              <w:t xml:space="preserve"> </w:t>
            </w:r>
            <w:r w:rsidRPr="00E10C1D">
              <w:rPr>
                <w:sz w:val="22"/>
                <w:szCs w:val="22"/>
              </w:rPr>
              <w:t xml:space="preserve">Баллы, по данному подкритерию, выставляются следующим образом: </w:t>
            </w:r>
          </w:p>
          <w:p w14:paraId="0BC14E1D" w14:textId="4C052CB0" w:rsidR="000D0C54" w:rsidRDefault="00D55112" w:rsidP="0085691A">
            <w:pPr>
              <w:spacing w:after="0"/>
              <w:ind w:right="199"/>
              <w:contextualSpacing/>
              <w:rPr>
                <w:sz w:val="22"/>
                <w:szCs w:val="22"/>
              </w:rPr>
            </w:pPr>
            <w:r w:rsidRPr="00D84FDD">
              <w:rPr>
                <w:sz w:val="22"/>
                <w:szCs w:val="22"/>
              </w:rPr>
              <w:t xml:space="preserve">Заявка, имеющая наибольшее количество исполненных договоров аналогичных предмету закупки, признается лучшей (подтверждается копиями указанных договоров, документами о приемке (акты выполненных работ)). Ей присваивается наивысший балл. Остальным заявкам баллы присваиваются пропорционально отношению количества исполненных договоров участника </w:t>
            </w:r>
            <w:r w:rsidR="00D255CF">
              <w:rPr>
                <w:sz w:val="22"/>
                <w:szCs w:val="22"/>
              </w:rPr>
              <w:t>запроса предложений</w:t>
            </w:r>
            <w:r w:rsidRPr="00D84FDD">
              <w:rPr>
                <w:sz w:val="22"/>
                <w:szCs w:val="22"/>
              </w:rPr>
              <w:t xml:space="preserve"> к количеству исполненных договоров участника, заявка которого признана наилучшей в соответствии с формулой: </w:t>
            </w:r>
            <w:r>
              <w:rPr>
                <w:sz w:val="22"/>
                <w:szCs w:val="22"/>
              </w:rPr>
              <w:t>КВ</w:t>
            </w:r>
            <w:r w:rsidRPr="00D84FDD">
              <w:rPr>
                <w:sz w:val="22"/>
                <w:szCs w:val="22"/>
              </w:rPr>
              <w:t>i</w:t>
            </w:r>
            <w:r>
              <w:rPr>
                <w:sz w:val="22"/>
                <w:szCs w:val="22"/>
              </w:rPr>
              <w:t>2</w:t>
            </w:r>
            <w:r w:rsidRPr="00D84FDD">
              <w:rPr>
                <w:sz w:val="22"/>
                <w:szCs w:val="22"/>
              </w:rPr>
              <w:t xml:space="preserve"> = (Зi / Зl)*</w:t>
            </w:r>
            <w:r>
              <w:rPr>
                <w:sz w:val="22"/>
                <w:szCs w:val="22"/>
              </w:rPr>
              <w:t>0,</w:t>
            </w:r>
            <w:r w:rsidR="00706584">
              <w:rPr>
                <w:sz w:val="22"/>
                <w:szCs w:val="22"/>
              </w:rPr>
              <w:t>5</w:t>
            </w:r>
            <w:r>
              <w:rPr>
                <w:sz w:val="22"/>
                <w:szCs w:val="22"/>
              </w:rPr>
              <w:t>,</w:t>
            </w:r>
          </w:p>
          <w:p w14:paraId="66D18303" w14:textId="77777777" w:rsidR="00D55112" w:rsidRDefault="00D55112" w:rsidP="0085691A">
            <w:pPr>
              <w:spacing w:after="0"/>
              <w:ind w:right="199"/>
              <w:contextualSpacing/>
              <w:rPr>
                <w:sz w:val="22"/>
                <w:szCs w:val="22"/>
              </w:rPr>
            </w:pPr>
            <w:r>
              <w:rPr>
                <w:sz w:val="22"/>
                <w:szCs w:val="22"/>
              </w:rPr>
              <w:t>Где:</w:t>
            </w:r>
          </w:p>
          <w:p w14:paraId="217788B0" w14:textId="77777777" w:rsidR="00D55112" w:rsidRPr="00D84FDD" w:rsidRDefault="00D55112" w:rsidP="00D55112">
            <w:pPr>
              <w:autoSpaceDE w:val="0"/>
              <w:autoSpaceDN w:val="0"/>
              <w:adjustRightInd w:val="0"/>
              <w:rPr>
                <w:color w:val="000000"/>
                <w:sz w:val="22"/>
                <w:szCs w:val="22"/>
              </w:rPr>
            </w:pPr>
            <w:r w:rsidRPr="00D84FDD">
              <w:rPr>
                <w:color w:val="000000"/>
                <w:sz w:val="22"/>
                <w:szCs w:val="22"/>
              </w:rPr>
              <w:lastRenderedPageBreak/>
              <w:t>Зi – значение показателя в i-той заявке</w:t>
            </w:r>
          </w:p>
          <w:p w14:paraId="01C39DE2" w14:textId="482C367C" w:rsidR="00D55112" w:rsidRPr="00D84FDD" w:rsidRDefault="00D55112" w:rsidP="00D55112">
            <w:pPr>
              <w:autoSpaceDE w:val="0"/>
              <w:autoSpaceDN w:val="0"/>
              <w:adjustRightInd w:val="0"/>
              <w:rPr>
                <w:color w:val="000000"/>
                <w:sz w:val="22"/>
                <w:szCs w:val="22"/>
              </w:rPr>
            </w:pPr>
            <w:r w:rsidRPr="00D84FDD">
              <w:rPr>
                <w:color w:val="000000"/>
                <w:sz w:val="22"/>
                <w:szCs w:val="22"/>
              </w:rPr>
              <w:t>З1 – значение показателя, признанного наилучшим</w:t>
            </w:r>
          </w:p>
          <w:p w14:paraId="35918162" w14:textId="22F9DE4A" w:rsidR="00D55112" w:rsidRPr="00673EFC" w:rsidRDefault="00D55112" w:rsidP="0085691A">
            <w:pPr>
              <w:spacing w:after="0"/>
              <w:ind w:right="199"/>
              <w:contextualSpacing/>
              <w:rPr>
                <w:rFonts w:eastAsia="Calibri"/>
                <w:sz w:val="22"/>
                <w:szCs w:val="22"/>
                <w:lang w:eastAsia="en-US"/>
              </w:rPr>
            </w:pPr>
          </w:p>
        </w:tc>
      </w:tr>
    </w:tbl>
    <w:p w14:paraId="7DEEF080" w14:textId="77777777" w:rsidR="000D0C54" w:rsidRPr="00673EFC" w:rsidRDefault="000D0C54" w:rsidP="000D0C54">
      <w:pPr>
        <w:widowControl w:val="0"/>
        <w:autoSpaceDE w:val="0"/>
        <w:spacing w:after="0"/>
        <w:contextualSpacing/>
        <w:rPr>
          <w:rFonts w:eastAsia="Calibri"/>
          <w:sz w:val="22"/>
          <w:szCs w:val="22"/>
          <w:lang w:eastAsia="en-US"/>
        </w:rPr>
      </w:pPr>
    </w:p>
    <w:p w14:paraId="528D6A64" w14:textId="77777777" w:rsidR="000D0C54" w:rsidRPr="00673EFC" w:rsidRDefault="000D0C54" w:rsidP="000D0C54">
      <w:pPr>
        <w:widowControl w:val="0"/>
        <w:autoSpaceDE w:val="0"/>
        <w:spacing w:after="0"/>
        <w:contextualSpacing/>
        <w:rPr>
          <w:rFonts w:eastAsia="Calibri"/>
          <w:sz w:val="22"/>
          <w:szCs w:val="22"/>
          <w:lang w:eastAsia="en-US"/>
        </w:rPr>
      </w:pPr>
      <w:r w:rsidRPr="00673EFC">
        <w:rPr>
          <w:rFonts w:eastAsia="Calibri"/>
          <w:sz w:val="22"/>
          <w:szCs w:val="22"/>
          <w:lang w:eastAsia="en-US"/>
        </w:rPr>
        <w:t>Для расчета рейтинга, присуждаемого предложению участника закупки, заявка которого оценивается, по критерию «Квалификация участников закупки», количество баллов, присуждаемых предложению участника закупки, заявка которого оценивается, умножается на соответствующий указанному критерию коэффициент значимости:</w:t>
      </w:r>
    </w:p>
    <w:p w14:paraId="16375CF7" w14:textId="77777777" w:rsidR="000D0C54" w:rsidRPr="00673EFC" w:rsidRDefault="000D0C54" w:rsidP="000D0C54">
      <w:pPr>
        <w:widowControl w:val="0"/>
        <w:autoSpaceDE w:val="0"/>
        <w:spacing w:after="0"/>
        <w:contextualSpacing/>
        <w:rPr>
          <w:rFonts w:eastAsia="Calibri"/>
          <w:sz w:val="22"/>
          <w:szCs w:val="22"/>
          <w:lang w:eastAsia="en-US"/>
        </w:rPr>
      </w:pPr>
      <w:r w:rsidRPr="00673EFC">
        <w:rPr>
          <w:rFonts w:eastAsia="Calibri"/>
          <w:sz w:val="22"/>
          <w:szCs w:val="22"/>
          <w:lang w:eastAsia="en-US"/>
        </w:rPr>
        <w:t>Rс</w:t>
      </w:r>
      <w:r w:rsidRPr="00673EFC">
        <w:rPr>
          <w:rFonts w:eastAsia="Calibri"/>
          <w:sz w:val="22"/>
          <w:szCs w:val="22"/>
          <w:vertAlign w:val="subscript"/>
          <w:lang w:eastAsia="en-US"/>
        </w:rPr>
        <w:t>i</w:t>
      </w:r>
      <w:r w:rsidRPr="00673EFC">
        <w:rPr>
          <w:rFonts w:eastAsia="Calibri"/>
          <w:sz w:val="22"/>
          <w:szCs w:val="22"/>
          <w:lang w:eastAsia="en-US"/>
        </w:rPr>
        <w:t xml:space="preserve"> = КВ</w:t>
      </w:r>
      <w:r w:rsidRPr="00673EFC">
        <w:rPr>
          <w:rFonts w:eastAsia="Calibri"/>
          <w:sz w:val="22"/>
          <w:szCs w:val="22"/>
          <w:vertAlign w:val="subscript"/>
          <w:lang w:eastAsia="en-US"/>
        </w:rPr>
        <w:t>i</w:t>
      </w:r>
      <w:r w:rsidRPr="00673EFC">
        <w:rPr>
          <w:rFonts w:eastAsia="Calibri"/>
          <w:sz w:val="22"/>
          <w:szCs w:val="22"/>
          <w:lang w:eastAsia="en-US"/>
        </w:rPr>
        <w:t xml:space="preserve"> * 0,5;</w:t>
      </w:r>
    </w:p>
    <w:p w14:paraId="64F63304" w14:textId="77777777" w:rsidR="000D0C54" w:rsidRPr="00673EFC" w:rsidRDefault="000D0C54" w:rsidP="000D0C54">
      <w:pPr>
        <w:widowControl w:val="0"/>
        <w:autoSpaceDE w:val="0"/>
        <w:spacing w:after="0"/>
        <w:contextualSpacing/>
        <w:rPr>
          <w:rFonts w:eastAsia="Calibri"/>
          <w:sz w:val="22"/>
          <w:szCs w:val="22"/>
          <w:lang w:eastAsia="en-US"/>
        </w:rPr>
      </w:pPr>
      <w:r w:rsidRPr="00673EFC">
        <w:rPr>
          <w:rFonts w:eastAsia="Calibri"/>
          <w:sz w:val="22"/>
          <w:szCs w:val="22"/>
          <w:lang w:eastAsia="en-US"/>
        </w:rPr>
        <w:t xml:space="preserve">где: </w:t>
      </w:r>
    </w:p>
    <w:p w14:paraId="540FFEA3" w14:textId="77777777" w:rsidR="000D0C54" w:rsidRPr="00673EFC" w:rsidRDefault="000D0C54" w:rsidP="000D0C54">
      <w:pPr>
        <w:widowControl w:val="0"/>
        <w:autoSpaceDE w:val="0"/>
        <w:spacing w:after="0"/>
        <w:contextualSpacing/>
        <w:rPr>
          <w:rFonts w:eastAsia="Calibri"/>
          <w:sz w:val="22"/>
          <w:szCs w:val="22"/>
          <w:lang w:eastAsia="en-US"/>
        </w:rPr>
      </w:pPr>
      <w:r w:rsidRPr="00673EFC">
        <w:rPr>
          <w:rFonts w:eastAsia="Calibri"/>
          <w:sz w:val="22"/>
          <w:szCs w:val="22"/>
          <w:lang w:eastAsia="en-US"/>
        </w:rPr>
        <w:t>Rс</w:t>
      </w:r>
      <w:r w:rsidRPr="00673EFC">
        <w:rPr>
          <w:rFonts w:eastAsia="Calibri"/>
          <w:sz w:val="22"/>
          <w:szCs w:val="22"/>
          <w:vertAlign w:val="subscript"/>
          <w:lang w:val="en-US" w:eastAsia="en-US"/>
        </w:rPr>
        <w:t>i</w:t>
      </w:r>
      <w:r w:rsidRPr="000F7EEE">
        <w:rPr>
          <w:rFonts w:eastAsia="Calibri"/>
          <w:sz w:val="22"/>
          <w:szCs w:val="22"/>
          <w:vertAlign w:val="subscript"/>
          <w:lang w:eastAsia="en-US"/>
        </w:rPr>
        <w:t xml:space="preserve"> </w:t>
      </w:r>
      <w:r w:rsidRPr="00673EFC">
        <w:rPr>
          <w:rFonts w:eastAsia="Calibri"/>
          <w:sz w:val="22"/>
          <w:szCs w:val="22"/>
          <w:lang w:eastAsia="en-US"/>
        </w:rPr>
        <w:t xml:space="preserve">– рейтинг </w:t>
      </w:r>
      <w:r w:rsidRPr="00673EFC">
        <w:rPr>
          <w:rFonts w:eastAsia="Calibri"/>
          <w:sz w:val="22"/>
          <w:szCs w:val="22"/>
          <w:lang w:val="en-US" w:eastAsia="en-US"/>
        </w:rPr>
        <w:t>i</w:t>
      </w:r>
      <w:r w:rsidRPr="00673EFC">
        <w:rPr>
          <w:rFonts w:eastAsia="Calibri"/>
          <w:sz w:val="22"/>
          <w:szCs w:val="22"/>
          <w:lang w:eastAsia="en-US"/>
        </w:rPr>
        <w:t>-ой заявки по критерию оценки «Квалификация участников закупки».</w:t>
      </w:r>
    </w:p>
    <w:p w14:paraId="04A8996C" w14:textId="0EA3D01F" w:rsidR="000D0C54" w:rsidRPr="00673EFC" w:rsidRDefault="000D0C54" w:rsidP="000D0C54">
      <w:pPr>
        <w:tabs>
          <w:tab w:val="left" w:pos="709"/>
        </w:tabs>
        <w:spacing w:after="0"/>
        <w:contextualSpacing/>
        <w:rPr>
          <w:rFonts w:eastAsia="Calibri"/>
          <w:sz w:val="22"/>
          <w:szCs w:val="22"/>
          <w:lang w:eastAsia="en-US"/>
        </w:rPr>
      </w:pPr>
      <w:r w:rsidRPr="00673EFC">
        <w:rPr>
          <w:rFonts w:eastAsia="Calibri"/>
          <w:sz w:val="22"/>
          <w:szCs w:val="22"/>
          <w:lang w:eastAsia="en-US"/>
        </w:rPr>
        <w:t>КВi</w:t>
      </w:r>
      <w:r w:rsidRPr="00673EFC">
        <w:rPr>
          <w:rFonts w:eastAsia="Calibri"/>
          <w:sz w:val="22"/>
          <w:szCs w:val="22"/>
          <w:lang w:eastAsia="en-US"/>
        </w:rPr>
        <w:tab/>
        <w:t xml:space="preserve">– рейтинг предложения участника </w:t>
      </w:r>
      <w:r w:rsidR="00D255CF">
        <w:rPr>
          <w:rFonts w:eastAsia="Calibri"/>
          <w:sz w:val="22"/>
          <w:szCs w:val="22"/>
          <w:lang w:eastAsia="en-US"/>
        </w:rPr>
        <w:t>запроса предложений</w:t>
      </w:r>
      <w:r w:rsidRPr="00673EFC">
        <w:rPr>
          <w:rFonts w:eastAsia="Calibri"/>
          <w:sz w:val="22"/>
          <w:szCs w:val="22"/>
          <w:lang w:eastAsia="en-US"/>
        </w:rPr>
        <w:t xml:space="preserve"> по критерию «Квалификация участника </w:t>
      </w:r>
      <w:r w:rsidR="00D255CF">
        <w:rPr>
          <w:rFonts w:eastAsia="Calibri"/>
          <w:sz w:val="22"/>
          <w:szCs w:val="22"/>
          <w:lang w:eastAsia="en-US"/>
        </w:rPr>
        <w:t>запроса предложений</w:t>
      </w:r>
      <w:r>
        <w:rPr>
          <w:rFonts w:eastAsia="Calibri"/>
          <w:sz w:val="22"/>
          <w:szCs w:val="22"/>
          <w:lang w:eastAsia="en-US"/>
        </w:rPr>
        <w:t xml:space="preserve"> в электронной форме</w:t>
      </w:r>
      <w:r w:rsidRPr="00673EFC">
        <w:rPr>
          <w:rFonts w:eastAsia="Calibri"/>
          <w:sz w:val="22"/>
          <w:szCs w:val="22"/>
          <w:lang w:eastAsia="en-US"/>
        </w:rPr>
        <w:t>».</w:t>
      </w:r>
    </w:p>
    <w:p w14:paraId="53126E6B" w14:textId="77777777" w:rsidR="000D0C54" w:rsidRPr="00673EFC" w:rsidRDefault="000D0C54" w:rsidP="000D0C54">
      <w:pPr>
        <w:widowControl w:val="0"/>
        <w:autoSpaceDE w:val="0"/>
        <w:spacing w:after="0"/>
        <w:contextualSpacing/>
        <w:rPr>
          <w:b/>
          <w:sz w:val="22"/>
          <w:szCs w:val="22"/>
        </w:rPr>
      </w:pPr>
    </w:p>
    <w:p w14:paraId="0522E2D4" w14:textId="2366A451" w:rsidR="000D0C54" w:rsidRPr="00673EFC" w:rsidRDefault="000D0C54" w:rsidP="000D0C54">
      <w:pPr>
        <w:spacing w:after="0"/>
        <w:contextualSpacing/>
        <w:rPr>
          <w:rFonts w:eastAsia="Calibri"/>
          <w:sz w:val="22"/>
          <w:szCs w:val="22"/>
          <w:lang w:eastAsia="en-US"/>
        </w:rPr>
      </w:pPr>
      <w:r w:rsidRPr="00673EFC">
        <w:rPr>
          <w:rFonts w:eastAsia="Calibri"/>
          <w:b/>
          <w:sz w:val="22"/>
          <w:szCs w:val="22"/>
          <w:lang w:val="en-US" w:eastAsia="en-US"/>
        </w:rPr>
        <w:t>III</w:t>
      </w:r>
      <w:r w:rsidRPr="00673EFC">
        <w:rPr>
          <w:rFonts w:eastAsia="Calibri"/>
          <w:b/>
          <w:sz w:val="22"/>
          <w:szCs w:val="22"/>
          <w:lang w:eastAsia="en-US"/>
        </w:rPr>
        <w:t>.Итоговый рейтинг</w:t>
      </w:r>
      <w:r w:rsidRPr="00673EFC">
        <w:rPr>
          <w:rFonts w:eastAsia="Calibri"/>
          <w:sz w:val="22"/>
          <w:szCs w:val="22"/>
          <w:lang w:eastAsia="en-US"/>
        </w:rPr>
        <w:t xml:space="preserve"> заявки каждого участника </w:t>
      </w:r>
      <w:r w:rsidR="00D255CF">
        <w:rPr>
          <w:rFonts w:eastAsia="Calibri"/>
          <w:sz w:val="22"/>
          <w:szCs w:val="22"/>
          <w:lang w:eastAsia="en-US"/>
        </w:rPr>
        <w:t>запроса предложений</w:t>
      </w:r>
      <w:r>
        <w:rPr>
          <w:rFonts w:eastAsia="Calibri"/>
          <w:sz w:val="22"/>
          <w:szCs w:val="22"/>
          <w:lang w:eastAsia="en-US"/>
        </w:rPr>
        <w:t xml:space="preserve"> в электронной форме</w:t>
      </w:r>
      <w:r w:rsidRPr="00673EFC">
        <w:rPr>
          <w:rFonts w:eastAsia="Calibri"/>
          <w:sz w:val="22"/>
          <w:szCs w:val="22"/>
          <w:lang w:eastAsia="en-US"/>
        </w:rPr>
        <w:t xml:space="preserve"> (ИР) определяется как сумма произведений оценки каждой заявки по каждому критерию на коэффициент значимости каждого из критериев по следующей формуле:</w:t>
      </w:r>
    </w:p>
    <w:p w14:paraId="26649E55" w14:textId="77777777" w:rsidR="000D0C54" w:rsidRPr="00673EFC" w:rsidRDefault="000D0C54" w:rsidP="000D0C54">
      <w:pPr>
        <w:spacing w:after="0"/>
        <w:contextualSpacing/>
        <w:rPr>
          <w:rFonts w:eastAsia="Calibri"/>
          <w:sz w:val="22"/>
          <w:szCs w:val="22"/>
          <w:lang w:eastAsia="en-US"/>
        </w:rPr>
      </w:pPr>
    </w:p>
    <w:p w14:paraId="7D1AE902" w14:textId="77777777" w:rsidR="000D0C54" w:rsidRPr="00673EFC" w:rsidRDefault="000D0C54" w:rsidP="000D0C54">
      <w:pPr>
        <w:spacing w:after="0"/>
        <w:ind w:firstLine="360"/>
        <w:contextualSpacing/>
        <w:jc w:val="center"/>
        <w:rPr>
          <w:rFonts w:eastAsia="Calibri"/>
          <w:sz w:val="22"/>
          <w:szCs w:val="22"/>
          <w:lang w:eastAsia="en-US"/>
        </w:rPr>
      </w:pPr>
      <w:r>
        <w:rPr>
          <w:rFonts w:eastAsia="Calibri"/>
          <w:sz w:val="22"/>
          <w:szCs w:val="22"/>
          <w:lang w:eastAsia="en-US"/>
        </w:rPr>
        <w:t xml:space="preserve">ИР = </w:t>
      </w:r>
      <w:r>
        <w:rPr>
          <w:rFonts w:eastAsia="Calibri"/>
          <w:sz w:val="22"/>
          <w:szCs w:val="22"/>
          <w:lang w:val="en-US" w:eastAsia="en-US"/>
        </w:rPr>
        <w:t>Ra</w:t>
      </w:r>
      <w:r w:rsidRPr="00673EFC">
        <w:rPr>
          <w:rFonts w:eastAsia="Calibri"/>
          <w:sz w:val="22"/>
          <w:szCs w:val="22"/>
          <w:lang w:eastAsia="en-US"/>
        </w:rPr>
        <w:t>i* 0,50 + КВi * 0,50, где</w:t>
      </w:r>
    </w:p>
    <w:p w14:paraId="0C69F288" w14:textId="77777777" w:rsidR="000D0C54" w:rsidRPr="00673EFC" w:rsidRDefault="000D0C54" w:rsidP="000D0C54">
      <w:pPr>
        <w:spacing w:after="0"/>
        <w:ind w:firstLine="360"/>
        <w:contextualSpacing/>
        <w:jc w:val="center"/>
        <w:rPr>
          <w:rFonts w:eastAsia="Calibri"/>
          <w:sz w:val="22"/>
          <w:szCs w:val="22"/>
          <w:lang w:eastAsia="en-US"/>
        </w:rPr>
      </w:pPr>
    </w:p>
    <w:p w14:paraId="578A082C" w14:textId="1386DBDE" w:rsidR="000D0C54" w:rsidRPr="00673EFC" w:rsidRDefault="000D0C54" w:rsidP="000D0C54">
      <w:pPr>
        <w:tabs>
          <w:tab w:val="left" w:pos="709"/>
        </w:tabs>
        <w:spacing w:after="0"/>
        <w:contextualSpacing/>
        <w:rPr>
          <w:rFonts w:eastAsia="Calibri"/>
          <w:sz w:val="22"/>
          <w:szCs w:val="22"/>
          <w:lang w:eastAsia="en-US"/>
        </w:rPr>
      </w:pPr>
      <w:r>
        <w:rPr>
          <w:rFonts w:eastAsia="Calibri"/>
          <w:sz w:val="22"/>
          <w:szCs w:val="22"/>
          <w:lang w:val="en-US" w:eastAsia="en-US"/>
        </w:rPr>
        <w:t>Ra</w:t>
      </w:r>
      <w:r w:rsidRPr="00673EFC">
        <w:rPr>
          <w:rFonts w:eastAsia="Calibri"/>
          <w:sz w:val="22"/>
          <w:szCs w:val="22"/>
          <w:lang w:eastAsia="en-US"/>
        </w:rPr>
        <w:t>i</w:t>
      </w:r>
      <w:r w:rsidRPr="00673EFC">
        <w:rPr>
          <w:rFonts w:eastAsia="Calibri"/>
          <w:sz w:val="22"/>
          <w:szCs w:val="22"/>
          <w:lang w:eastAsia="en-US"/>
        </w:rPr>
        <w:tab/>
        <w:t xml:space="preserve">– рейтинг предложения участника </w:t>
      </w:r>
      <w:r w:rsidR="00D255CF">
        <w:rPr>
          <w:rFonts w:eastAsia="Calibri"/>
          <w:sz w:val="22"/>
          <w:szCs w:val="22"/>
          <w:lang w:eastAsia="en-US"/>
        </w:rPr>
        <w:t>запроса предложений</w:t>
      </w:r>
      <w:r w:rsidRPr="00673EFC">
        <w:rPr>
          <w:rFonts w:eastAsia="Calibri"/>
          <w:sz w:val="22"/>
          <w:szCs w:val="22"/>
          <w:lang w:eastAsia="en-US"/>
        </w:rPr>
        <w:t xml:space="preserve"> по критерию «Цена договора»;</w:t>
      </w:r>
    </w:p>
    <w:p w14:paraId="656865BC" w14:textId="7A907924" w:rsidR="000D0C54" w:rsidRPr="00673EFC" w:rsidRDefault="000D0C54" w:rsidP="000D0C54">
      <w:pPr>
        <w:tabs>
          <w:tab w:val="left" w:pos="709"/>
        </w:tabs>
        <w:spacing w:after="0"/>
        <w:contextualSpacing/>
        <w:rPr>
          <w:rFonts w:eastAsia="Calibri"/>
          <w:sz w:val="22"/>
          <w:szCs w:val="22"/>
          <w:lang w:eastAsia="en-US"/>
        </w:rPr>
      </w:pPr>
      <w:r w:rsidRPr="00673EFC">
        <w:rPr>
          <w:rFonts w:eastAsia="Calibri"/>
          <w:sz w:val="22"/>
          <w:szCs w:val="22"/>
          <w:lang w:eastAsia="en-US"/>
        </w:rPr>
        <w:t>КВi</w:t>
      </w:r>
      <w:r w:rsidRPr="00673EFC">
        <w:rPr>
          <w:rFonts w:eastAsia="Calibri"/>
          <w:sz w:val="22"/>
          <w:szCs w:val="22"/>
          <w:lang w:eastAsia="en-US"/>
        </w:rPr>
        <w:tab/>
        <w:t xml:space="preserve">– рейтинг предложения участника </w:t>
      </w:r>
      <w:r w:rsidR="00D255CF">
        <w:rPr>
          <w:rFonts w:eastAsia="Calibri"/>
          <w:sz w:val="22"/>
          <w:szCs w:val="22"/>
          <w:lang w:eastAsia="en-US"/>
        </w:rPr>
        <w:t>запроса предложений</w:t>
      </w:r>
      <w:r w:rsidRPr="00673EFC">
        <w:rPr>
          <w:rFonts w:eastAsia="Calibri"/>
          <w:sz w:val="22"/>
          <w:szCs w:val="22"/>
          <w:lang w:eastAsia="en-US"/>
        </w:rPr>
        <w:t xml:space="preserve"> по критерию «Квалификация участника </w:t>
      </w:r>
      <w:r w:rsidR="00D255CF">
        <w:rPr>
          <w:rFonts w:eastAsia="Calibri"/>
          <w:sz w:val="22"/>
          <w:szCs w:val="22"/>
          <w:lang w:eastAsia="en-US"/>
        </w:rPr>
        <w:t>запроса предложений</w:t>
      </w:r>
      <w:r>
        <w:rPr>
          <w:rFonts w:eastAsia="Calibri"/>
          <w:sz w:val="22"/>
          <w:szCs w:val="22"/>
          <w:lang w:eastAsia="en-US"/>
        </w:rPr>
        <w:t xml:space="preserve"> в электронной форме</w:t>
      </w:r>
      <w:r w:rsidRPr="00673EFC">
        <w:rPr>
          <w:rFonts w:eastAsia="Calibri"/>
          <w:sz w:val="22"/>
          <w:szCs w:val="22"/>
          <w:lang w:eastAsia="en-US"/>
        </w:rPr>
        <w:t>».</w:t>
      </w:r>
    </w:p>
    <w:p w14:paraId="7113D0C2" w14:textId="2482F983" w:rsidR="000D0C54" w:rsidRPr="00673EFC" w:rsidRDefault="000D0C54" w:rsidP="000D0C54">
      <w:pPr>
        <w:spacing w:after="0"/>
        <w:ind w:firstLine="709"/>
        <w:contextualSpacing/>
        <w:rPr>
          <w:rFonts w:eastAsia="Calibri"/>
          <w:sz w:val="22"/>
          <w:szCs w:val="22"/>
          <w:lang w:eastAsia="en-US"/>
        </w:rPr>
      </w:pPr>
      <w:r w:rsidRPr="00673EFC">
        <w:rPr>
          <w:rFonts w:eastAsia="Calibri"/>
          <w:sz w:val="22"/>
          <w:szCs w:val="22"/>
          <w:lang w:eastAsia="en-US"/>
        </w:rPr>
        <w:t xml:space="preserve">На основании результатов оценки заявок на участие в </w:t>
      </w:r>
      <w:r w:rsidR="00D255CF">
        <w:rPr>
          <w:rFonts w:eastAsia="Calibri"/>
          <w:sz w:val="22"/>
          <w:szCs w:val="22"/>
          <w:lang w:eastAsia="en-US"/>
        </w:rPr>
        <w:t>запросе предложений</w:t>
      </w:r>
      <w:r>
        <w:rPr>
          <w:rFonts w:eastAsia="Calibri"/>
          <w:sz w:val="22"/>
          <w:szCs w:val="22"/>
          <w:lang w:eastAsia="en-US"/>
        </w:rPr>
        <w:t xml:space="preserve"> в электронной форме</w:t>
      </w:r>
      <w:r w:rsidRPr="00673EFC">
        <w:rPr>
          <w:rFonts w:eastAsia="Calibri"/>
          <w:sz w:val="22"/>
          <w:szCs w:val="22"/>
          <w:lang w:eastAsia="en-US"/>
        </w:rPr>
        <w:t xml:space="preserve"> </w:t>
      </w:r>
      <w:bookmarkStart w:id="0" w:name="_GoBack"/>
      <w:bookmarkEnd w:id="0"/>
      <w:r w:rsidRPr="00673EFC">
        <w:rPr>
          <w:rFonts w:eastAsia="Calibri"/>
          <w:sz w:val="22"/>
          <w:szCs w:val="22"/>
          <w:lang w:eastAsia="en-US"/>
        </w:rPr>
        <w:t xml:space="preserve">комиссией, каждой заявке на участие в </w:t>
      </w:r>
      <w:r w:rsidR="00D255CF">
        <w:rPr>
          <w:rFonts w:eastAsia="Calibri"/>
          <w:sz w:val="22"/>
          <w:szCs w:val="22"/>
          <w:lang w:eastAsia="en-US"/>
        </w:rPr>
        <w:t>запросе предложений</w:t>
      </w:r>
      <w:r w:rsidRPr="00673EFC">
        <w:rPr>
          <w:rFonts w:eastAsia="Calibri"/>
          <w:sz w:val="22"/>
          <w:szCs w:val="22"/>
          <w:lang w:eastAsia="en-US"/>
        </w:rPr>
        <w:t xml:space="preserve"> относительно других по мере уменьшения степени выгодности содержащихся в них условий исполнения договора присваивается порядковый номер. </w:t>
      </w:r>
    </w:p>
    <w:p w14:paraId="203C9F29" w14:textId="4A4F493A" w:rsidR="000D0C54" w:rsidRPr="00673EFC" w:rsidRDefault="000D0C54" w:rsidP="000D0C54">
      <w:pPr>
        <w:spacing w:after="0"/>
        <w:ind w:firstLine="709"/>
        <w:contextualSpacing/>
        <w:rPr>
          <w:rFonts w:eastAsia="Calibri"/>
          <w:sz w:val="22"/>
          <w:szCs w:val="22"/>
          <w:lang w:eastAsia="en-US"/>
        </w:rPr>
      </w:pPr>
      <w:r w:rsidRPr="00673EFC">
        <w:rPr>
          <w:rFonts w:eastAsia="Calibri"/>
          <w:sz w:val="22"/>
          <w:szCs w:val="22"/>
          <w:lang w:eastAsia="en-US"/>
        </w:rPr>
        <w:t xml:space="preserve">Победителем </w:t>
      </w:r>
      <w:r w:rsidR="00D255CF">
        <w:rPr>
          <w:rFonts w:eastAsia="Calibri"/>
          <w:sz w:val="22"/>
          <w:szCs w:val="22"/>
          <w:lang w:eastAsia="en-US"/>
        </w:rPr>
        <w:t>запроса предложений</w:t>
      </w:r>
      <w:r>
        <w:rPr>
          <w:rFonts w:eastAsia="Calibri"/>
          <w:sz w:val="22"/>
          <w:szCs w:val="22"/>
          <w:lang w:eastAsia="en-US"/>
        </w:rPr>
        <w:t xml:space="preserve"> в электронной форме</w:t>
      </w:r>
      <w:r w:rsidRPr="00673EFC">
        <w:rPr>
          <w:rFonts w:eastAsia="Calibri"/>
          <w:sz w:val="22"/>
          <w:szCs w:val="22"/>
          <w:lang w:eastAsia="en-US"/>
        </w:rPr>
        <w:t xml:space="preserve"> признается участник </w:t>
      </w:r>
      <w:r w:rsidR="00D255CF">
        <w:rPr>
          <w:rFonts w:eastAsia="Calibri"/>
          <w:sz w:val="22"/>
          <w:szCs w:val="22"/>
          <w:lang w:eastAsia="en-US"/>
        </w:rPr>
        <w:t>запроса предложений</w:t>
      </w:r>
      <w:r>
        <w:rPr>
          <w:rFonts w:eastAsia="Calibri"/>
          <w:sz w:val="22"/>
          <w:szCs w:val="22"/>
          <w:lang w:eastAsia="en-US"/>
        </w:rPr>
        <w:t xml:space="preserve"> в электронной форме</w:t>
      </w:r>
      <w:r w:rsidRPr="00673EFC">
        <w:rPr>
          <w:rFonts w:eastAsia="Calibri"/>
          <w:sz w:val="22"/>
          <w:szCs w:val="22"/>
          <w:lang w:eastAsia="en-US"/>
        </w:rPr>
        <w:t xml:space="preserve">, который предложил лучшие условия исполнения договора (получивший наибольший итоговый рейтинг) и заявке на участие в </w:t>
      </w:r>
      <w:r w:rsidR="00D255CF">
        <w:rPr>
          <w:rFonts w:eastAsia="Calibri"/>
          <w:sz w:val="22"/>
          <w:szCs w:val="22"/>
          <w:lang w:eastAsia="en-US"/>
        </w:rPr>
        <w:t>запросе предложений</w:t>
      </w:r>
      <w:r>
        <w:rPr>
          <w:rFonts w:eastAsia="Calibri"/>
          <w:sz w:val="22"/>
          <w:szCs w:val="22"/>
          <w:lang w:eastAsia="en-US"/>
        </w:rPr>
        <w:t xml:space="preserve"> в электронной форме</w:t>
      </w:r>
      <w:r w:rsidRPr="00673EFC">
        <w:rPr>
          <w:rFonts w:eastAsia="Calibri"/>
          <w:sz w:val="22"/>
          <w:szCs w:val="22"/>
          <w:lang w:eastAsia="en-US"/>
        </w:rPr>
        <w:t xml:space="preserve"> которого присвоен первый номер.</w:t>
      </w:r>
    </w:p>
    <w:p w14:paraId="50B2A4F6" w14:textId="0296FB74" w:rsidR="000D0C54" w:rsidRPr="00673EFC" w:rsidRDefault="000D0C54" w:rsidP="000D0C54">
      <w:pPr>
        <w:spacing w:after="0"/>
        <w:contextualSpacing/>
        <w:rPr>
          <w:rFonts w:eastAsia="Calibri"/>
          <w:sz w:val="22"/>
          <w:szCs w:val="22"/>
          <w:lang w:eastAsia="en-US"/>
        </w:rPr>
      </w:pPr>
      <w:r w:rsidRPr="00673EFC">
        <w:rPr>
          <w:rFonts w:eastAsia="Calibri"/>
          <w:sz w:val="22"/>
          <w:szCs w:val="22"/>
          <w:lang w:eastAsia="en-US"/>
        </w:rPr>
        <w:tab/>
        <w:t xml:space="preserve">В случае если в нескольких заявках на участие в </w:t>
      </w:r>
      <w:r w:rsidR="00D255CF">
        <w:rPr>
          <w:rFonts w:eastAsia="Calibri"/>
          <w:sz w:val="22"/>
          <w:szCs w:val="22"/>
          <w:lang w:eastAsia="en-US"/>
        </w:rPr>
        <w:t>запросе предложений</w:t>
      </w:r>
      <w:r>
        <w:rPr>
          <w:rFonts w:eastAsia="Calibri"/>
          <w:sz w:val="22"/>
          <w:szCs w:val="22"/>
          <w:lang w:eastAsia="en-US"/>
        </w:rPr>
        <w:t xml:space="preserve"> в электронной форме</w:t>
      </w:r>
      <w:r w:rsidRPr="00673EFC">
        <w:rPr>
          <w:rFonts w:eastAsia="Calibri"/>
          <w:sz w:val="22"/>
          <w:szCs w:val="22"/>
          <w:lang w:eastAsia="en-US"/>
        </w:rPr>
        <w:t xml:space="preserve"> содержатся одинаковые условия исполнения договора, меньший порядковый номер присваивается заявке на участие в </w:t>
      </w:r>
      <w:r w:rsidR="00D255CF">
        <w:rPr>
          <w:rFonts w:eastAsia="Calibri"/>
          <w:sz w:val="22"/>
          <w:szCs w:val="22"/>
          <w:lang w:eastAsia="en-US"/>
        </w:rPr>
        <w:t>запросе предложений</w:t>
      </w:r>
      <w:r>
        <w:rPr>
          <w:rFonts w:eastAsia="Calibri"/>
          <w:sz w:val="22"/>
          <w:szCs w:val="22"/>
          <w:lang w:eastAsia="en-US"/>
        </w:rPr>
        <w:t xml:space="preserve"> в электронной форме</w:t>
      </w:r>
      <w:r w:rsidRPr="00673EFC">
        <w:rPr>
          <w:rFonts w:eastAsia="Calibri"/>
          <w:sz w:val="22"/>
          <w:szCs w:val="22"/>
          <w:lang w:eastAsia="en-US"/>
        </w:rPr>
        <w:t xml:space="preserve">, которая поступила ранее других заявок на участие в </w:t>
      </w:r>
      <w:r w:rsidR="00D255CF">
        <w:rPr>
          <w:rFonts w:eastAsia="Calibri"/>
          <w:sz w:val="22"/>
          <w:szCs w:val="22"/>
          <w:lang w:eastAsia="en-US"/>
        </w:rPr>
        <w:t>запросе предложений</w:t>
      </w:r>
      <w:r>
        <w:rPr>
          <w:rFonts w:eastAsia="Calibri"/>
          <w:sz w:val="22"/>
          <w:szCs w:val="22"/>
          <w:lang w:eastAsia="en-US"/>
        </w:rPr>
        <w:t xml:space="preserve"> в электронной форме</w:t>
      </w:r>
      <w:r w:rsidRPr="00673EFC">
        <w:rPr>
          <w:rFonts w:eastAsia="Calibri"/>
          <w:sz w:val="22"/>
          <w:szCs w:val="22"/>
          <w:lang w:eastAsia="en-US"/>
        </w:rPr>
        <w:t>, содержащих такие условия.</w:t>
      </w:r>
    </w:p>
    <w:p w14:paraId="706F4CA1" w14:textId="77777777" w:rsidR="001769F2" w:rsidRDefault="001769F2"/>
    <w:sectPr w:rsidR="001769F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BBBF1" w14:textId="77777777" w:rsidR="004908C6" w:rsidRDefault="004908C6" w:rsidP="00902E81">
      <w:pPr>
        <w:spacing w:after="0"/>
      </w:pPr>
      <w:r>
        <w:separator/>
      </w:r>
    </w:p>
  </w:endnote>
  <w:endnote w:type="continuationSeparator" w:id="0">
    <w:p w14:paraId="3D9BA16F" w14:textId="77777777" w:rsidR="004908C6" w:rsidRDefault="004908C6" w:rsidP="00902E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EF40B" w14:textId="77777777" w:rsidR="004908C6" w:rsidRDefault="004908C6" w:rsidP="00902E81">
      <w:pPr>
        <w:spacing w:after="0"/>
      </w:pPr>
      <w:r>
        <w:separator/>
      </w:r>
    </w:p>
  </w:footnote>
  <w:footnote w:type="continuationSeparator" w:id="0">
    <w:p w14:paraId="48645C39" w14:textId="77777777" w:rsidR="004908C6" w:rsidRDefault="004908C6" w:rsidP="00902E8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name w:val="WW8Num7"/>
    <w:lvl w:ilvl="0">
      <w:start w:val="1"/>
      <w:numFmt w:val="bullet"/>
      <w:lvlText w:val=""/>
      <w:lvlJc w:val="left"/>
      <w:pPr>
        <w:tabs>
          <w:tab w:val="num" w:pos="0"/>
        </w:tabs>
        <w:ind w:left="720" w:hanging="360"/>
      </w:pPr>
      <w:rPr>
        <w:rFonts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C54"/>
    <w:rsid w:val="0000169C"/>
    <w:rsid w:val="00055E89"/>
    <w:rsid w:val="00075542"/>
    <w:rsid w:val="000D0C54"/>
    <w:rsid w:val="001769F2"/>
    <w:rsid w:val="00370F29"/>
    <w:rsid w:val="004908C6"/>
    <w:rsid w:val="00586656"/>
    <w:rsid w:val="005C4AA4"/>
    <w:rsid w:val="00706584"/>
    <w:rsid w:val="007B5AA3"/>
    <w:rsid w:val="0085691A"/>
    <w:rsid w:val="00902E81"/>
    <w:rsid w:val="00936346"/>
    <w:rsid w:val="00CD0817"/>
    <w:rsid w:val="00D255CF"/>
    <w:rsid w:val="00D55112"/>
    <w:rsid w:val="00EE1423"/>
    <w:rsid w:val="00F92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8196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C5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Знак"/>
    <w:aliases w:val="Document Header1 Знак, Знак Знак1,Заголовок 1 Знак1 Знак"/>
    <w:qFormat/>
    <w:rsid w:val="000D0C54"/>
    <w:rPr>
      <w:rFonts w:ascii="Times New Roman" w:hAnsi="Times New Roman" w:cs="Times New Roman"/>
      <w:b/>
      <w:kern w:val="28"/>
      <w:sz w:val="28"/>
      <w:lang w:val="ru-RU" w:eastAsia="ru-RU" w:bidi="ar-SA"/>
    </w:rPr>
  </w:style>
  <w:style w:type="paragraph" w:styleId="a3">
    <w:name w:val="Normal (Web)"/>
    <w:aliases w:val="Обычный (Web),Знак22, Знак2"/>
    <w:basedOn w:val="a"/>
    <w:uiPriority w:val="99"/>
    <w:qFormat/>
    <w:rsid w:val="000D0C54"/>
    <w:pPr>
      <w:spacing w:before="100" w:beforeAutospacing="1" w:after="100" w:afterAutospacing="1"/>
      <w:jc w:val="left"/>
    </w:pPr>
  </w:style>
  <w:style w:type="paragraph" w:styleId="a4">
    <w:name w:val="header"/>
    <w:basedOn w:val="a"/>
    <w:link w:val="a5"/>
    <w:uiPriority w:val="99"/>
    <w:unhideWhenUsed/>
    <w:rsid w:val="00902E81"/>
    <w:pPr>
      <w:tabs>
        <w:tab w:val="center" w:pos="4677"/>
        <w:tab w:val="right" w:pos="9355"/>
      </w:tabs>
      <w:spacing w:after="0"/>
    </w:pPr>
  </w:style>
  <w:style w:type="character" w:customStyle="1" w:styleId="a5">
    <w:name w:val="Верхний колонтитул Знак"/>
    <w:basedOn w:val="a0"/>
    <w:link w:val="a4"/>
    <w:uiPriority w:val="99"/>
    <w:rsid w:val="00902E81"/>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902E81"/>
    <w:pPr>
      <w:tabs>
        <w:tab w:val="center" w:pos="4677"/>
        <w:tab w:val="right" w:pos="9355"/>
      </w:tabs>
      <w:spacing w:after="0"/>
    </w:pPr>
  </w:style>
  <w:style w:type="character" w:customStyle="1" w:styleId="a7">
    <w:name w:val="Нижний колонтитул Знак"/>
    <w:basedOn w:val="a0"/>
    <w:link w:val="a6"/>
    <w:uiPriority w:val="99"/>
    <w:rsid w:val="00902E8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2021-05-21T08:22:00Z</dcterms:created>
  <dcterms:modified xsi:type="dcterms:W3CDTF">2021-09-28T13:04:00Z</dcterms:modified>
</cp:coreProperties>
</file>