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121999-21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(Средства, влияющие на процессы обмена)</w:t>
      </w:r>
    </w:p>
    <w:p w:rsidR="007C3BF1" w:rsidRDefault="008C2287">
      <w:pPr>
        <w:ind w:left="1418"/>
      </w:pPr>
      <w:r>
        <w:t xml:space="preserve">Цена </w:t>
      </w:r>
      <w:r>
        <w:t>договора</w:t>
      </w:r>
      <w:r>
        <w:t xml:space="preserve">, руб.: </w:t>
      </w:r>
      <w:r>
        <w:t>2 066 069,67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01.21.02.01.16.01.02.04.01.01</w:t>
            </w:r>
            <w:r w:rsidR="008C2287">
              <w:rPr>
                <w:b/>
              </w:rPr>
              <w:t xml:space="preserve"> / </w:t>
            </w:r>
            <w:r w:rsidR="008C2287">
              <w:t>21.20.10.114</w:t>
            </w:r>
          </w:p>
          <w:p w:rsidR="007C3BF1" w:rsidRDefault="00D2608B">
            <w:pPr>
              <w:pStyle w:val="aff1"/>
              <w:rPr>
                <w:lang w:val="en-US"/>
              </w:rPr>
            </w:pPr>
          </w:p>
        </w:tc>
        <w:tc>
          <w:tcPr>
            <w:tcW w:w="3003" w:type="dxa"/>
            <w:shd w:val="clear" w:color="auto" w:fill="auto"/>
          </w:tcPr>
          <w:p w:rsidR="007C3BF1" w:rsidRDefault="00D2608B">
            <w:pPr>
              <w:pStyle w:val="aff1"/>
            </w:pPr>
            <w:r w:rsidR="008C2287">
              <w:t>АДЕМЕТИОНИН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01.21.02.02.02.01.01.01.01.01</w:t>
            </w:r>
            <w:r w:rsidR="008C2287">
              <w:rPr>
                <w:b/>
              </w:rPr>
              <w:t xml:space="preserve"> / </w:t>
            </w:r>
            <w:r w:rsidR="008C2287">
              <w:t>21.20.10.132</w:t>
            </w:r>
          </w:p>
          <w:p w:rsidR="007C3BF1" w:rsidRDefault="00D2608B">
            <w:pPr>
              <w:pStyle w:val="aff1"/>
              <w:rPr>
                <w:lang w:val="en-US"/>
              </w:rPr>
            </w:pPr>
          </w:p>
        </w:tc>
        <w:tc>
          <w:tcPr>
            <w:tcW w:w="3003" w:type="dxa"/>
            <w:shd w:val="clear" w:color="auto" w:fill="auto"/>
          </w:tcPr>
          <w:p w:rsidR="007C3BF1" w:rsidRDefault="00D2608B">
            <w:pPr>
              <w:pStyle w:val="aff1"/>
            </w:pPr>
            <w:r w:rsidR="008C2287">
              <w:t>Аминокапроновая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01.21.02.03.09.01.01.05.01.01</w:t>
            </w:r>
            <w:r w:rsidR="008C2287">
              <w:rPr>
                <w:b/>
              </w:rPr>
              <w:t xml:space="preserve"> / </w:t>
            </w:r>
            <w:r w:rsidR="008C2287">
              <w:t>21.20.10.149</w:t>
            </w:r>
          </w:p>
          <w:p w:rsidR="007C3BF1" w:rsidRDefault="00D2608B">
            <w:pPr>
              <w:pStyle w:val="aff1"/>
              <w:rPr>
                <w:lang w:val="en-US"/>
              </w:rPr>
            </w:pPr>
          </w:p>
        </w:tc>
        <w:tc>
          <w:tcPr>
            <w:tcW w:w="3003" w:type="dxa"/>
            <w:shd w:val="clear" w:color="auto" w:fill="auto"/>
          </w:tcPr>
          <w:p w:rsidR="007C3BF1" w:rsidRDefault="00D2608B">
            <w:pPr>
              <w:pStyle w:val="aff1"/>
            </w:pPr>
            <w:r w:rsidR="008C2287">
              <w:t>Аторвастатин*(МНН)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01.21.02.02.01.01.02.03.02.01</w:t>
            </w:r>
            <w:r w:rsidR="008C2287">
              <w:rPr>
                <w:b/>
              </w:rPr>
              <w:t xml:space="preserve"> / </w:t>
            </w:r>
            <w:r w:rsidR="008C2287">
              <w:t>21.20.10.131</w:t>
            </w:r>
          </w:p>
          <w:p w:rsidR="007C3BF1" w:rsidRDefault="00D2608B">
            <w:pPr>
              <w:pStyle w:val="aff1"/>
              <w:rPr>
                <w:lang w:val="en-US"/>
              </w:rPr>
            </w:pPr>
          </w:p>
        </w:tc>
        <w:tc>
          <w:tcPr>
            <w:tcW w:w="3003" w:type="dxa"/>
            <w:shd w:val="clear" w:color="auto" w:fill="auto"/>
          </w:tcPr>
          <w:p w:rsidR="007C3BF1" w:rsidRDefault="00D2608B">
            <w:pPr>
              <w:pStyle w:val="aff1"/>
            </w:pPr>
            <w:r w:rsidR="008C2287">
              <w:t>Гепарин натрия*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480,00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01.21.02.01.10.02.02.01.01.01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Глибенкламид*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01.21.02.01.10.02.02.07.01.01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Гликлазид*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01.21.02.10.06.02.03.22.01</w:t>
            </w:r>
            <w:r w:rsidR="008C2287">
              <w:rPr>
                <w:b/>
              </w:rPr>
              <w:t xml:space="preserve"> / </w:t>
            </w:r>
            <w:r w:rsidR="008C2287">
              <w:t>21.20.10.236</w:t>
            </w:r>
          </w:p>
          <w:p w:rsidR="007C3BF1" w:rsidRDefault="00D2608B">
            <w:pPr>
              <w:pStyle w:val="aff1"/>
              <w:rPr>
                <w:lang w:val="en-US"/>
              </w:rPr>
            </w:pPr>
          </w:p>
        </w:tc>
        <w:tc>
          <w:tcPr>
            <w:tcW w:w="3003" w:type="dxa"/>
            <w:shd w:val="clear" w:color="auto" w:fill="auto"/>
          </w:tcPr>
          <w:p w:rsidR="007C3BF1" w:rsidRDefault="00D2608B">
            <w:pPr>
              <w:pStyle w:val="aff1"/>
            </w:pPr>
            <w:r w:rsidR="008C2287">
              <w:t>Глицин*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01.21.02.02.04.02.01.04.01.01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ДЕКСТРОЗА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01.21.02.02.04.02.01.04.01.01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ДЕКСТРОЗА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95,00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01.21.02.02.04.02.01.04.01.01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ДЕКСТРОЗА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01.21.02.02.04.02.01.04.01.01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ДЕКСТРОЗА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01.21.02.02.04.02.01.04.01.01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ДЕКСТРОЗА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67,00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01.21.02.02.04.02.01.04.01.01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ДЕКСТРОЗА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01.21.02.02.04.02.01.04.01.01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ДЕКСТРОЗА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56,00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01.21.02.02.04.02.01.04.01.01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ДЕКСТРОЗА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01.21.02.01.06.01.05.03.01.01</w:t>
            </w:r>
            <w:r w:rsidR="008C2287">
              <w:rPr>
                <w:b/>
              </w:rPr>
              <w:t xml:space="preserve"> / </w:t>
            </w:r>
            <w:r w:rsidR="008C2287">
              <w:t>21.20.10.115</w:t>
            </w:r>
          </w:p>
          <w:p w:rsidR="007C3BF1" w:rsidRDefault="00D2608B">
            <w:pPr>
              <w:pStyle w:val="aff1"/>
              <w:rPr>
                <w:lang w:val="en-US"/>
              </w:rPr>
            </w:pPr>
          </w:p>
        </w:tc>
        <w:tc>
          <w:tcPr>
            <w:tcW w:w="3003" w:type="dxa"/>
            <w:shd w:val="clear" w:color="auto" w:fill="auto"/>
          </w:tcPr>
          <w:p w:rsidR="007C3BF1" w:rsidRDefault="00D2608B">
            <w:pPr>
              <w:pStyle w:val="aff1"/>
            </w:pPr>
            <w:r w:rsidR="008C2287">
              <w:t>Лактулоза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01.21.02.03.01.05.02.04.01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Мельдоний*(МНН)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01.21.02.01.10.02.01.01.01.01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Метформин*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01.21.02.03.04.01.02.02.01.01</w:t>
            </w:r>
            <w:r w:rsidR="008C2287">
              <w:rPr>
                <w:b/>
              </w:rPr>
              <w:t xml:space="preserve"> / </w:t>
            </w:r>
            <w:r w:rsidR="008C2287">
              <w:t>21.20.10.144</w:t>
            </w:r>
          </w:p>
          <w:p w:rsidR="007C3BF1" w:rsidRDefault="00D2608B">
            <w:pPr>
              <w:pStyle w:val="aff1"/>
              <w:rPr>
                <w:lang w:val="en-US"/>
              </w:rPr>
            </w:pPr>
          </w:p>
        </w:tc>
        <w:tc>
          <w:tcPr>
            <w:tcW w:w="3003" w:type="dxa"/>
            <w:shd w:val="clear" w:color="auto" w:fill="auto"/>
          </w:tcPr>
          <w:p w:rsidR="007C3BF1" w:rsidRDefault="00D2608B">
            <w:pPr>
              <w:pStyle w:val="aff1"/>
            </w:pPr>
            <w:r w:rsidR="008C2287">
              <w:t>Пентоксифиллин*(МНН)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170,00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01.21.02.01.16.01.04.02.01.16</w:t>
            </w:r>
            <w:r w:rsidR="008C2287">
              <w:rPr>
                <w:b/>
              </w:rPr>
              <w:t xml:space="preserve"> / </w:t>
            </w:r>
            <w:r w:rsidR="008C2287">
              <w:t>21.20.10.113</w:t>
            </w:r>
          </w:p>
          <w:p w:rsidR="007C3BF1" w:rsidRDefault="00D2608B">
            <w:pPr>
              <w:pStyle w:val="aff1"/>
              <w:rPr>
                <w:lang w:val="en-US"/>
              </w:rPr>
            </w:pPr>
          </w:p>
        </w:tc>
        <w:tc>
          <w:tcPr>
            <w:tcW w:w="3003" w:type="dxa"/>
            <w:shd w:val="clear" w:color="auto" w:fill="auto"/>
          </w:tcPr>
          <w:p w:rsidR="007C3BF1" w:rsidRDefault="00D2608B">
            <w:pPr>
              <w:pStyle w:val="aff1"/>
            </w:pPr>
            <w:r w:rsidR="008C2287">
              <w:t>Тиоктовая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01.21.02.02.02.01.01.02.01.01</w:t>
            </w:r>
            <w:r w:rsidR="008C2287">
              <w:rPr>
                <w:b/>
              </w:rPr>
              <w:t xml:space="preserve"> / </w:t>
            </w:r>
            <w:r w:rsidR="008C2287">
              <w:t>21.20.10.132</w:t>
            </w:r>
          </w:p>
          <w:p w:rsidR="007C3BF1" w:rsidRDefault="00D2608B">
            <w:pPr>
              <w:pStyle w:val="aff1"/>
              <w:rPr>
                <w:lang w:val="en-US"/>
              </w:rPr>
            </w:pPr>
          </w:p>
        </w:tc>
        <w:tc>
          <w:tcPr>
            <w:tcW w:w="3003" w:type="dxa"/>
            <w:shd w:val="clear" w:color="auto" w:fill="auto"/>
          </w:tcPr>
          <w:p w:rsidR="007C3BF1" w:rsidRDefault="00D2608B">
            <w:pPr>
              <w:pStyle w:val="aff1"/>
            </w:pPr>
            <w:r w:rsidR="008C2287">
              <w:t>Транексамовая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01.21.02.01.05.02.01.03.01.01</w:t>
            </w:r>
            <w:r w:rsidR="008C2287">
              <w:rPr>
                <w:b/>
              </w:rPr>
              <w:t xml:space="preserve"> / </w:t>
            </w:r>
            <w:r w:rsidR="008C2287">
              <w:t>21.20.10.114</w:t>
            </w:r>
          </w:p>
          <w:p w:rsidR="007C3BF1" w:rsidRDefault="00D2608B">
            <w:pPr>
              <w:pStyle w:val="aff1"/>
              <w:rPr>
                <w:lang w:val="en-US"/>
              </w:rPr>
            </w:pPr>
          </w:p>
        </w:tc>
        <w:tc>
          <w:tcPr>
            <w:tcW w:w="3003" w:type="dxa"/>
            <w:shd w:val="clear" w:color="auto" w:fill="auto"/>
          </w:tcPr>
          <w:p w:rsidR="007C3BF1" w:rsidRDefault="00D2608B">
            <w:pPr>
              <w:pStyle w:val="aff1"/>
            </w:pPr>
            <w:r w:rsidR="008C2287">
              <w:t>Урсодезоксихолевая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01.21.02.01.05.02.01.03.01.01</w:t>
            </w:r>
            <w:r w:rsidR="008C2287">
              <w:rPr>
                <w:b/>
              </w:rPr>
              <w:t xml:space="preserve"> / </w:t>
            </w:r>
            <w:r w:rsidR="008C2287">
              <w:t>21.20.10.114</w:t>
            </w:r>
          </w:p>
          <w:p w:rsidR="007C3BF1" w:rsidRDefault="00D2608B">
            <w:pPr>
              <w:pStyle w:val="aff1"/>
              <w:rPr>
                <w:lang w:val="en-US"/>
              </w:rPr>
            </w:pPr>
          </w:p>
        </w:tc>
        <w:tc>
          <w:tcPr>
            <w:tcW w:w="3003" w:type="dxa"/>
            <w:shd w:val="clear" w:color="auto" w:fill="auto"/>
          </w:tcPr>
          <w:p w:rsidR="007C3BF1" w:rsidRDefault="00D2608B">
            <w:pPr>
              <w:pStyle w:val="aff1"/>
            </w:pPr>
            <w:r w:rsidR="008C2287">
              <w:t>Урсодезоксихолевая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01.21.02.03.01.03.01.07.01.01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Эпинефрин*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01.21.02.02.02.02.04.04.01.01</w:t>
            </w:r>
            <w:r w:rsidR="008C2287">
              <w:rPr>
                <w:b/>
              </w:rPr>
              <w:t xml:space="preserve"> / </w:t>
            </w:r>
            <w:r w:rsidR="008C2287">
              <w:t>21.20.10.132</w:t>
            </w:r>
          </w:p>
          <w:p w:rsidR="007C3BF1" w:rsidRDefault="00D2608B">
            <w:pPr>
              <w:pStyle w:val="aff1"/>
              <w:rPr>
                <w:lang w:val="en-US"/>
              </w:rPr>
            </w:pPr>
          </w:p>
        </w:tc>
        <w:tc>
          <w:tcPr>
            <w:tcW w:w="3003" w:type="dxa"/>
            <w:shd w:val="clear" w:color="auto" w:fill="auto"/>
          </w:tcPr>
          <w:p w:rsidR="007C3BF1" w:rsidRDefault="00D2608B">
            <w:pPr>
              <w:pStyle w:val="aff1"/>
            </w:pPr>
            <w:r w:rsidR="008C2287">
              <w:t>Этамзилат*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(Средства, влияющие на процессы обмена)</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АДЕМЕТИОНИН</w:t>
            </w:r>
            <w:r w:rsidRPr="000B5400" w:rsidR="008C2287">
              <w:t xml:space="preserve">, </w:t>
            </w:r>
            <w:r w:rsidR="005A4720">
              <w:t>количество</w:t>
            </w:r>
            <w:r w:rsidRPr="000B5400" w:rsidR="005A4720">
              <w:t>:</w:t>
            </w:r>
            <w:r w:rsidRPr="000B5400" w:rsidR="008C2287">
              <w:t xml:space="preserve"> </w:t>
            </w:r>
            <w:r w:rsidRPr="000B5400" w:rsidR="008C2287">
              <w:t>55,00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24.42.12.258, </w:t>
            </w:r>
            <w:r w:rsidRPr="000B5400" w:rsidR="008C2287">
              <w:t xml:space="preserve"> </w:t>
            </w:r>
            <w:r w:rsidR="008C2287">
              <w:t>наименование</w:t>
            </w:r>
            <w:r w:rsidRPr="000B5400" w:rsidR="008C2287">
              <w:t xml:space="preserve">:  </w:t>
            </w:r>
            <w:r w:rsidRPr="000B5400" w:rsidR="008C2287">
              <w:t>Аминокапроновая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Аторвастатин*(МНН)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24.41.60.160, </w:t>
            </w:r>
            <w:r w:rsidRPr="000B5400" w:rsidR="008C2287">
              <w:t xml:space="preserve"> </w:t>
            </w:r>
            <w:r w:rsidR="008C2287">
              <w:t>наименование</w:t>
            </w:r>
            <w:r w:rsidRPr="000B5400" w:rsidR="008C2287">
              <w:t xml:space="preserve">:  </w:t>
            </w:r>
            <w:r w:rsidRPr="000B5400" w:rsidR="008C2287">
              <w:t>Гепарин натрия* (МНН)</w:t>
            </w:r>
            <w:r w:rsidRPr="000B5400" w:rsidR="008C2287">
              <w:t xml:space="preserve">, </w:t>
            </w:r>
            <w:r w:rsidR="005A4720">
              <w:t>количество</w:t>
            </w:r>
            <w:r w:rsidRPr="000B5400" w:rsidR="005A4720">
              <w:t>:</w:t>
            </w:r>
            <w:r w:rsidRPr="000B5400" w:rsidR="008C2287">
              <w:t xml:space="preserve"> </w:t>
            </w:r>
            <w:r w:rsidRPr="000B5400" w:rsidR="008C2287">
              <w:t>480,00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24.42.13.738, </w:t>
            </w:r>
            <w:r w:rsidRPr="000B5400" w:rsidR="008C2287">
              <w:t xml:space="preserve"> </w:t>
            </w:r>
            <w:r w:rsidR="008C2287">
              <w:t>наименование</w:t>
            </w:r>
            <w:r w:rsidRPr="000B5400" w:rsidR="008C2287">
              <w:t xml:space="preserve">:  </w:t>
            </w:r>
            <w:r w:rsidRPr="000B5400" w:rsidR="008C2287">
              <w:t>Глибенкламид*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24.42.13.738, </w:t>
            </w:r>
            <w:r w:rsidRPr="000B5400" w:rsidR="008C2287">
              <w:t xml:space="preserve"> </w:t>
            </w:r>
            <w:r w:rsidR="008C2287">
              <w:t>наименование</w:t>
            </w:r>
            <w:r w:rsidRPr="000B5400" w:rsidR="008C2287">
              <w:t xml:space="preserve">:  </w:t>
            </w:r>
            <w:r w:rsidRPr="000B5400" w:rsidR="008C2287">
              <w:t>Гликлазид*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24.14.42.214, </w:t>
            </w:r>
            <w:r w:rsidRPr="000B5400" w:rsidR="008C2287">
              <w:t xml:space="preserve"> </w:t>
            </w:r>
            <w:r w:rsidR="008C2287">
              <w:t>наименование</w:t>
            </w:r>
            <w:r w:rsidRPr="000B5400" w:rsidR="008C2287">
              <w:t xml:space="preserve">:  </w:t>
            </w:r>
            <w:r w:rsidRPr="000B5400" w:rsidR="008C2287">
              <w:t>Глицин* (МНН)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ДЕКСТРОЗА</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ДЕКСТРОЗА</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ДЕКСТРОЗА</w:t>
            </w:r>
            <w:r w:rsidRPr="000B5400" w:rsidR="008C2287">
              <w:t xml:space="preserve">, </w:t>
            </w:r>
            <w:r w:rsidR="005A4720">
              <w:t>количество</w:t>
            </w:r>
            <w:r w:rsidRPr="000B5400" w:rsidR="005A4720">
              <w:t>:</w:t>
            </w:r>
            <w:r w:rsidRPr="000B5400" w:rsidR="008C2287">
              <w:t xml:space="preserve"> </w:t>
            </w:r>
            <w:r w:rsidRPr="000B5400" w:rsidR="008C2287">
              <w:t>56,00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ДЕКСТРОЗА</w:t>
            </w:r>
            <w:r w:rsidRPr="000B5400" w:rsidR="008C2287">
              <w:t xml:space="preserve">, </w:t>
            </w:r>
            <w:r w:rsidR="005A4720">
              <w:t>количество</w:t>
            </w:r>
            <w:r w:rsidRPr="000B5400" w:rsidR="005A4720">
              <w:t>:</w:t>
            </w:r>
            <w:r w:rsidRPr="000B5400" w:rsidR="008C2287">
              <w:t xml:space="preserve"> </w:t>
            </w:r>
            <w:r w:rsidRPr="000B5400" w:rsidR="008C2287">
              <w:t>67,00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ДЕКСТРОЗА</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ДЕКСТРОЗА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ДЕКСТРОЗА</w:t>
            </w:r>
            <w:r w:rsidRPr="000B5400" w:rsidR="008C2287">
              <w:t xml:space="preserve">, </w:t>
            </w:r>
            <w:r w:rsidR="005A4720">
              <w:t>количество</w:t>
            </w:r>
            <w:r w:rsidRPr="000B5400" w:rsidR="005A4720">
              <w:t>:</w:t>
            </w:r>
            <w:r w:rsidRPr="000B5400" w:rsidR="008C2287">
              <w:t xml:space="preserve"> </w:t>
            </w:r>
            <w:r w:rsidRPr="000B5400" w:rsidR="008C2287">
              <w:t>95,00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ДЕКСТРОЗА</w:t>
            </w:r>
            <w:r w:rsidRPr="000B5400" w:rsidR="008C2287">
              <w:t xml:space="preserve">, </w:t>
            </w:r>
            <w:r w:rsidR="005A4720">
              <w:t>количество</w:t>
            </w:r>
            <w:r w:rsidRPr="000B5400" w:rsidR="005A4720">
              <w:t>:</w:t>
            </w:r>
            <w:r w:rsidRPr="000B5400" w:rsidR="008C2287">
              <w:t xml:space="preserve"> </w:t>
            </w:r>
            <w:r w:rsidRPr="000B5400" w:rsidR="008C2287">
              <w:t>220,00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24.41.40.122, </w:t>
            </w:r>
            <w:r w:rsidRPr="000B5400" w:rsidR="008C2287">
              <w:t xml:space="preserve"> </w:t>
            </w:r>
            <w:r w:rsidR="008C2287">
              <w:t>наименование</w:t>
            </w:r>
            <w:r w:rsidRPr="000B5400" w:rsidR="008C2287">
              <w:t xml:space="preserve">:  </w:t>
            </w:r>
            <w:r w:rsidRPr="000B5400" w:rsidR="008C2287">
              <w:t>Лактулоза (МНН)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Мельдоний*(МНН)</w:t>
            </w:r>
            <w:r w:rsidRPr="000B5400" w:rsidR="008C2287">
              <w:t xml:space="preserve">, </w:t>
            </w:r>
            <w:r w:rsidR="005A4720">
              <w:t>количество</w:t>
            </w:r>
            <w:r w:rsidRPr="000B5400" w:rsidR="005A4720">
              <w:t>:</w:t>
            </w:r>
            <w:r w:rsidRPr="000B5400" w:rsidR="008C2287">
              <w:t xml:space="preserve"> </w:t>
            </w:r>
            <w:r w:rsidRPr="000B5400" w:rsidR="008C2287">
              <w:t>160,00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Метформин* (МНН)</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Пентоксифиллин*(МНН)</w:t>
            </w:r>
            <w:r w:rsidRPr="000B5400" w:rsidR="008C2287">
              <w:t xml:space="preserve">, </w:t>
            </w:r>
            <w:r w:rsidR="005A4720">
              <w:t>количество</w:t>
            </w:r>
            <w:r w:rsidRPr="000B5400" w:rsidR="005A4720">
              <w:t>:</w:t>
            </w:r>
            <w:r w:rsidRPr="000B5400" w:rsidR="008C2287">
              <w:t xml:space="preserve"> </w:t>
            </w:r>
            <w:r w:rsidRPr="000B5400" w:rsidR="008C2287">
              <w:t>170,00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Тиоктовая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24.14.42.228, </w:t>
            </w:r>
            <w:r w:rsidRPr="000B5400" w:rsidR="008C2287">
              <w:t xml:space="preserve"> </w:t>
            </w:r>
            <w:r w:rsidR="008C2287">
              <w:t>наименование</w:t>
            </w:r>
            <w:r w:rsidRPr="000B5400" w:rsidR="008C2287">
              <w:t xml:space="preserve">:  </w:t>
            </w:r>
            <w:r w:rsidRPr="000B5400" w:rsidR="008C2287">
              <w:t>Транексамовая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Урсодезоксихолевая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Урсодезоксихолевая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Эпинефрин* (МНН)</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Этамзилат* (МНН)</w:t>
            </w:r>
            <w:r w:rsidRPr="000B5400" w:rsidR="008C2287">
              <w:t xml:space="preserve">, </w:t>
            </w:r>
            <w:r w:rsidR="005A4720">
              <w:t>количество</w:t>
            </w:r>
            <w:r w:rsidRPr="000B5400" w:rsidR="005A4720">
              <w:t>:</w:t>
            </w:r>
            <w:r w:rsidRPr="000B5400" w:rsidR="008C2287">
              <w:t xml:space="preserve"> </w:t>
            </w:r>
            <w:r w:rsidRPr="000B5400" w:rsidR="008C2287">
              <w:t>360,00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(Средства, влияющие на процессы обмена)</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(Средства, влияющие на процессы обмена))</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(Средства, влияющие на процессы обмена)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(Средства, влияющие на процессы обмена)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(Средства, влияющие на процессы обмена)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(Средства, влияющие на процессы обмена)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(Средства, влияющие на процессы обмена)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(Средства, влияющие на процессы обмена)</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(Средства, влияющие на процессы обмена)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(Средства, влияющие на процессы обмена)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(Средства, влияющие на процессы обмена)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(Средства, влияющие на процессы обмена)</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