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066172-22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лифтов</w:t>
      </w:r>
    </w:p>
    <w:p w:rsidR="007C3BF1" w:rsidRDefault="006C06F8">
      <w:pPr>
        <w:ind w:left="1418"/>
      </w:pPr>
      <w:r w:rsidR="008C2287">
        <w:t xml:space="preserve">Цена </w:t>
      </w:r>
      <w:r w:rsidR="008C2287">
        <w:t>договора</w:t>
      </w:r>
      <w:r w:rsidR="008C2287">
        <w:t>, руб.:</w:t>
      </w:r>
      <w:r w:rsidR="001406FC">
        <w:t xml:space="preserve"> </w:t>
      </w:r>
      <w:r w:rsidR="008C2287">
        <w:t>1 191 574,32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02.25.08.01</w:t>
            </w:r>
            <w:r w:rsidR="008C2287">
              <w:rPr>
                <w:b/>
              </w:rPr>
              <w:t xml:space="preserve"> / </w:t>
            </w:r>
            <w:r w:rsidR="008C2287">
              <w:t>33.12.15.000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и ремонту лифтов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02.25.08.01</w:t>
            </w:r>
            <w:r w:rsidR="008C2287">
              <w:rPr>
                <w:b/>
              </w:rPr>
              <w:t xml:space="preserve"> / </w:t>
            </w:r>
            <w:r w:rsidR="008C2287">
              <w:t>33.12.15.000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и ремонту лифтов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техническому обслуживанию и ремонту лифтов</w:t>
            </w:r>
          </w:p>
        </w:tc>
        <w:tc>
          <w:tcPr>
            <w:tcW w:w="959" w:type="pct"/>
          </w:tcPr>
          <w:p w:rsidRPr="000B5400" w:rsidR="007C3BF1" w:rsidP="000B5400" w:rsidRDefault="006C06F8">
            <w:pPr>
              <w:pStyle w:val="a8"/>
            </w:pPr>
            <w:r w:rsidRPr="000B5400" w:rsidR="008C2287">
              <w:t>ОКПД 2: 29.22.92.000,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ремонту лифтов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29.22.92.000,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ремонту лифтов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11.10.2022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выполненных работ по техническому обслуживанию и ремонту лифтов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выполненных работ по техническому обслуживанию и ремонту лифтов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Выполнение работ по техническому обслуживанию и ремонту лифтов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лифтов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лифтов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