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552" w:type="dxa"/>
        <w:tblLayout w:type="fixed"/>
        <w:tblLook w:val="01E0" w:firstRow="1" w:lastRow="1" w:firstColumn="1" w:lastColumn="1" w:noHBand="0" w:noVBand="0"/>
      </w:tblPr>
      <w:tblGrid>
        <w:gridCol w:w="2552"/>
        <w:gridCol w:w="790"/>
        <w:gridCol w:w="6210"/>
      </w:tblGrid>
      <w:tr w:rsidR="00D651AC" w:rsidRPr="00EA585C" w14:paraId="742C8D15" w14:textId="77777777" w:rsidTr="00D651AC">
        <w:tc>
          <w:tcPr>
            <w:tcW w:w="9552" w:type="dxa"/>
            <w:gridSpan w:val="3"/>
            <w:shd w:val="clear" w:color="auto" w:fill="auto"/>
          </w:tcPr>
          <w:p w14:paraId="7A644809" w14:textId="3B9D3CE4" w:rsidR="00D651AC" w:rsidRPr="00D651AC" w:rsidRDefault="00D651AC" w:rsidP="00D651AC">
            <w:pPr>
              <w:autoSpaceDE w:val="0"/>
              <w:autoSpaceDN w:val="0"/>
              <w:adjustRightInd w:val="0"/>
              <w:jc w:val="right"/>
              <w:outlineLvl w:val="1"/>
              <w:rPr>
                <w:rFonts w:ascii="Times New Roman" w:eastAsia="Times New Roman" w:hAnsi="Times New Roman" w:cs="Times New Roman"/>
                <w:sz w:val="20"/>
                <w:szCs w:val="20"/>
              </w:rPr>
            </w:pPr>
            <w:r w:rsidRPr="00D651AC">
              <w:rPr>
                <w:rFonts w:ascii="Times New Roman" w:eastAsia="Times New Roman" w:hAnsi="Times New Roman" w:cs="Times New Roman"/>
                <w:sz w:val="20"/>
                <w:szCs w:val="20"/>
              </w:rPr>
              <w:t xml:space="preserve">Приложение № </w:t>
            </w:r>
            <w:r w:rsidR="00A44818">
              <w:rPr>
                <w:rFonts w:ascii="Times New Roman" w:eastAsia="Times New Roman" w:hAnsi="Times New Roman" w:cs="Times New Roman"/>
                <w:sz w:val="20"/>
                <w:szCs w:val="20"/>
              </w:rPr>
              <w:t>5</w:t>
            </w:r>
          </w:p>
        </w:tc>
      </w:tr>
      <w:tr w:rsidR="00D651AC" w:rsidRPr="00EA585C" w14:paraId="1CA601D9" w14:textId="77777777" w:rsidTr="00D651AC">
        <w:tc>
          <w:tcPr>
            <w:tcW w:w="2552" w:type="dxa"/>
            <w:shd w:val="clear" w:color="auto" w:fill="auto"/>
          </w:tcPr>
          <w:p w14:paraId="6C2D5CBB" w14:textId="77777777" w:rsidR="00D651AC" w:rsidRPr="00EA585C" w:rsidRDefault="00D651AC" w:rsidP="00D651AC">
            <w:pPr>
              <w:autoSpaceDE w:val="0"/>
              <w:autoSpaceDN w:val="0"/>
              <w:adjustRightInd w:val="0"/>
              <w:ind w:right="761"/>
              <w:jc w:val="right"/>
              <w:outlineLvl w:val="1"/>
              <w:rPr>
                <w:rFonts w:ascii="Times New Roman" w:eastAsia="Times New Roman" w:hAnsi="Times New Roman"/>
                <w:sz w:val="20"/>
                <w:szCs w:val="20"/>
              </w:rPr>
            </w:pPr>
            <w:r>
              <w:rPr>
                <w:rFonts w:ascii="Times New Roman" w:eastAsia="Times New Roman" w:hAnsi="Times New Roman"/>
                <w:sz w:val="20"/>
                <w:szCs w:val="20"/>
              </w:rPr>
              <w:t xml:space="preserve">                              </w:t>
            </w:r>
          </w:p>
        </w:tc>
        <w:tc>
          <w:tcPr>
            <w:tcW w:w="790" w:type="dxa"/>
            <w:shd w:val="clear" w:color="auto" w:fill="auto"/>
          </w:tcPr>
          <w:p w14:paraId="234B66C0" w14:textId="77777777" w:rsidR="00D651AC" w:rsidRPr="00EA585C" w:rsidRDefault="00D651AC" w:rsidP="00D651AC">
            <w:pPr>
              <w:autoSpaceDE w:val="0"/>
              <w:autoSpaceDN w:val="0"/>
              <w:adjustRightInd w:val="0"/>
              <w:jc w:val="right"/>
              <w:outlineLvl w:val="1"/>
              <w:rPr>
                <w:rFonts w:ascii="Times New Roman" w:eastAsia="Times New Roman" w:hAnsi="Times New Roman"/>
                <w:sz w:val="20"/>
                <w:szCs w:val="20"/>
              </w:rPr>
            </w:pPr>
          </w:p>
        </w:tc>
        <w:tc>
          <w:tcPr>
            <w:tcW w:w="6210" w:type="dxa"/>
            <w:shd w:val="clear" w:color="auto" w:fill="auto"/>
          </w:tcPr>
          <w:p w14:paraId="1EB18E1F" w14:textId="77777777" w:rsidR="00D651AC" w:rsidRPr="00D651AC" w:rsidRDefault="00D651AC" w:rsidP="007A3340">
            <w:pPr>
              <w:autoSpaceDE w:val="0"/>
              <w:autoSpaceDN w:val="0"/>
              <w:adjustRightInd w:val="0"/>
              <w:jc w:val="right"/>
              <w:outlineLvl w:val="1"/>
              <w:rPr>
                <w:rFonts w:ascii="Times New Roman" w:eastAsia="Times New Roman" w:hAnsi="Times New Roman" w:cs="Times New Roman"/>
                <w:sz w:val="20"/>
                <w:szCs w:val="20"/>
              </w:rPr>
            </w:pPr>
            <w:r w:rsidRPr="00D651AC">
              <w:rPr>
                <w:rFonts w:ascii="Times New Roman" w:hAnsi="Times New Roman" w:cs="Times New Roman"/>
                <w:sz w:val="20"/>
                <w:szCs w:val="20"/>
              </w:rPr>
              <w:t xml:space="preserve">К договору № </w:t>
            </w:r>
            <w:r w:rsidR="007A3340">
              <w:rPr>
                <w:rFonts w:ascii="Times New Roman" w:hAnsi="Times New Roman" w:cs="Times New Roman"/>
                <w:sz w:val="20"/>
                <w:szCs w:val="20"/>
              </w:rPr>
              <w:t>_____________</w:t>
            </w:r>
          </w:p>
        </w:tc>
      </w:tr>
      <w:tr w:rsidR="00D651AC" w:rsidRPr="00EA585C" w14:paraId="7D850262" w14:textId="77777777" w:rsidTr="00D651AC">
        <w:tc>
          <w:tcPr>
            <w:tcW w:w="9552" w:type="dxa"/>
            <w:gridSpan w:val="3"/>
            <w:shd w:val="clear" w:color="auto" w:fill="auto"/>
          </w:tcPr>
          <w:p w14:paraId="27A1995B" w14:textId="77777777" w:rsidR="00D651AC" w:rsidRPr="00D651AC" w:rsidRDefault="00D651AC" w:rsidP="007A3340">
            <w:pPr>
              <w:autoSpaceDE w:val="0"/>
              <w:autoSpaceDN w:val="0"/>
              <w:adjustRightInd w:val="0"/>
              <w:jc w:val="right"/>
              <w:outlineLvl w:val="1"/>
              <w:rPr>
                <w:rFonts w:ascii="Times New Roman" w:eastAsia="Times New Roman" w:hAnsi="Times New Roman" w:cs="Times New Roman"/>
                <w:sz w:val="20"/>
                <w:szCs w:val="20"/>
              </w:rPr>
            </w:pPr>
            <w:proofErr w:type="gramStart"/>
            <w:r w:rsidRPr="00D651AC">
              <w:rPr>
                <w:rFonts w:ascii="Times New Roman" w:eastAsia="Times New Roman" w:hAnsi="Times New Roman" w:cs="Times New Roman"/>
                <w:sz w:val="20"/>
                <w:szCs w:val="20"/>
              </w:rPr>
              <w:t xml:space="preserve">От  </w:t>
            </w:r>
            <w:r w:rsidR="007A3340">
              <w:rPr>
                <w:rFonts w:ascii="Times New Roman" w:eastAsia="Times New Roman" w:hAnsi="Times New Roman" w:cs="Times New Roman"/>
                <w:sz w:val="20"/>
                <w:szCs w:val="20"/>
              </w:rPr>
              <w:t>_</w:t>
            </w:r>
            <w:proofErr w:type="gramEnd"/>
            <w:r w:rsidR="007A3340">
              <w:rPr>
                <w:rFonts w:ascii="Times New Roman" w:eastAsia="Times New Roman" w:hAnsi="Times New Roman" w:cs="Times New Roman"/>
                <w:sz w:val="20"/>
                <w:szCs w:val="20"/>
              </w:rPr>
              <w:t>______________</w:t>
            </w:r>
          </w:p>
        </w:tc>
      </w:tr>
    </w:tbl>
    <w:p w14:paraId="72B970FF" w14:textId="77777777" w:rsidR="00AB70C1" w:rsidRPr="00CA3598" w:rsidRDefault="00AB70C1" w:rsidP="00AB70C1">
      <w:pPr>
        <w:pStyle w:val="a4"/>
        <w:jc w:val="center"/>
        <w:rPr>
          <w:rFonts w:ascii="Times New Roman" w:hAnsi="Times New Roman" w:cs="Times New Roman"/>
          <w:b/>
          <w:sz w:val="24"/>
          <w:szCs w:val="24"/>
        </w:rPr>
      </w:pPr>
      <w:r w:rsidRPr="00CA3598">
        <w:rPr>
          <w:rFonts w:ascii="Times New Roman" w:hAnsi="Times New Roman" w:cs="Times New Roman"/>
          <w:b/>
          <w:sz w:val="24"/>
          <w:szCs w:val="24"/>
        </w:rPr>
        <w:t>ТЕХНИЧЕСКОЕ ЗАДАНИЕ</w:t>
      </w:r>
    </w:p>
    <w:p w14:paraId="1DA24B11" w14:textId="56CA268F" w:rsidR="00AB70C1" w:rsidRPr="00A11E88" w:rsidRDefault="00A11E88" w:rsidP="00A11E88">
      <w:pPr>
        <w:pStyle w:val="a4"/>
        <w:jc w:val="center"/>
        <w:rPr>
          <w:rFonts w:ascii="Times New Roman" w:hAnsi="Times New Roman" w:cs="Times New Roman"/>
          <w:b/>
          <w:bCs/>
          <w:sz w:val="24"/>
          <w:szCs w:val="24"/>
        </w:rPr>
      </w:pPr>
      <w:r w:rsidRPr="00A11E88">
        <w:rPr>
          <w:rFonts w:ascii="Times New Roman" w:hAnsi="Times New Roman" w:cs="Times New Roman"/>
          <w:b/>
          <w:bCs/>
          <w:sz w:val="24"/>
          <w:szCs w:val="24"/>
        </w:rPr>
        <w:t>Оказание услуг по подвозу обучающихся к месту обучения</w:t>
      </w:r>
    </w:p>
    <w:p w14:paraId="24362A9F" w14:textId="77777777" w:rsidR="00A11E88" w:rsidRPr="00CA3598" w:rsidRDefault="00A11E88" w:rsidP="00A11E88">
      <w:pPr>
        <w:pStyle w:val="a4"/>
        <w:jc w:val="center"/>
        <w:rPr>
          <w:rFonts w:ascii="Times New Roman" w:hAnsi="Times New Roman" w:cs="Times New Roman"/>
          <w:sz w:val="24"/>
          <w:szCs w:val="24"/>
        </w:rPr>
      </w:pPr>
    </w:p>
    <w:p w14:paraId="25006F62" w14:textId="42148EE4" w:rsidR="00AB70C1" w:rsidRPr="00CA3598" w:rsidRDefault="00AB70C1" w:rsidP="00AE0CED">
      <w:pPr>
        <w:pStyle w:val="a4"/>
        <w:jc w:val="both"/>
        <w:rPr>
          <w:rFonts w:ascii="Times New Roman" w:hAnsi="Times New Roman" w:cs="Times New Roman"/>
          <w:sz w:val="24"/>
          <w:szCs w:val="24"/>
        </w:rPr>
      </w:pPr>
      <w:r>
        <w:rPr>
          <w:rFonts w:ascii="Times New Roman" w:hAnsi="Times New Roman" w:cs="Times New Roman"/>
          <w:sz w:val="24"/>
          <w:szCs w:val="24"/>
        </w:rPr>
        <w:t xml:space="preserve">Срок оказания услуг: с </w:t>
      </w:r>
      <w:r w:rsidR="009C0D78">
        <w:rPr>
          <w:rFonts w:ascii="Times New Roman" w:hAnsi="Times New Roman" w:cs="Times New Roman"/>
          <w:sz w:val="24"/>
          <w:szCs w:val="24"/>
        </w:rPr>
        <w:t>10</w:t>
      </w:r>
      <w:r w:rsidR="007A3340">
        <w:rPr>
          <w:rFonts w:ascii="Times New Roman" w:hAnsi="Times New Roman" w:cs="Times New Roman"/>
          <w:sz w:val="24"/>
          <w:szCs w:val="24"/>
        </w:rPr>
        <w:t xml:space="preserve"> </w:t>
      </w:r>
      <w:r>
        <w:rPr>
          <w:rFonts w:ascii="Times New Roman" w:hAnsi="Times New Roman" w:cs="Times New Roman"/>
          <w:sz w:val="24"/>
          <w:szCs w:val="24"/>
        </w:rPr>
        <w:t>января</w:t>
      </w:r>
      <w:r w:rsidR="005D61A8">
        <w:rPr>
          <w:rFonts w:ascii="Times New Roman" w:hAnsi="Times New Roman" w:cs="Times New Roman"/>
          <w:sz w:val="24"/>
          <w:szCs w:val="24"/>
        </w:rPr>
        <w:t xml:space="preserve"> 20</w:t>
      </w:r>
      <w:r w:rsidR="007A3340">
        <w:rPr>
          <w:rFonts w:ascii="Times New Roman" w:hAnsi="Times New Roman" w:cs="Times New Roman"/>
          <w:sz w:val="24"/>
          <w:szCs w:val="24"/>
        </w:rPr>
        <w:t>2</w:t>
      </w:r>
      <w:r w:rsidR="009C0D78">
        <w:rPr>
          <w:rFonts w:ascii="Times New Roman" w:hAnsi="Times New Roman" w:cs="Times New Roman"/>
          <w:sz w:val="24"/>
          <w:szCs w:val="24"/>
        </w:rPr>
        <w:t>2</w:t>
      </w:r>
      <w:r w:rsidR="006162D9">
        <w:rPr>
          <w:rFonts w:ascii="Times New Roman" w:hAnsi="Times New Roman" w:cs="Times New Roman"/>
          <w:sz w:val="24"/>
          <w:szCs w:val="24"/>
        </w:rPr>
        <w:t xml:space="preserve"> </w:t>
      </w:r>
      <w:r w:rsidR="005D61A8">
        <w:rPr>
          <w:rFonts w:ascii="Times New Roman" w:hAnsi="Times New Roman" w:cs="Times New Roman"/>
          <w:sz w:val="24"/>
          <w:szCs w:val="24"/>
        </w:rPr>
        <w:t>г</w:t>
      </w:r>
      <w:r w:rsidR="006162D9">
        <w:rPr>
          <w:rFonts w:ascii="Times New Roman" w:hAnsi="Times New Roman" w:cs="Times New Roman"/>
          <w:sz w:val="24"/>
          <w:szCs w:val="24"/>
        </w:rPr>
        <w:t>.</w:t>
      </w:r>
      <w:r w:rsidR="005D61A8">
        <w:rPr>
          <w:rFonts w:ascii="Times New Roman" w:hAnsi="Times New Roman" w:cs="Times New Roman"/>
          <w:sz w:val="24"/>
          <w:szCs w:val="24"/>
        </w:rPr>
        <w:t xml:space="preserve"> по </w:t>
      </w:r>
      <w:r w:rsidR="008256DA">
        <w:rPr>
          <w:rFonts w:ascii="Times New Roman" w:hAnsi="Times New Roman" w:cs="Times New Roman"/>
          <w:sz w:val="24"/>
          <w:szCs w:val="24"/>
        </w:rPr>
        <w:t>30</w:t>
      </w:r>
      <w:r w:rsidR="007A3340">
        <w:rPr>
          <w:rFonts w:ascii="Times New Roman" w:hAnsi="Times New Roman" w:cs="Times New Roman"/>
          <w:sz w:val="24"/>
          <w:szCs w:val="24"/>
        </w:rPr>
        <w:t xml:space="preserve"> </w:t>
      </w:r>
      <w:r w:rsidR="008256DA">
        <w:rPr>
          <w:rFonts w:ascii="Times New Roman" w:hAnsi="Times New Roman" w:cs="Times New Roman"/>
          <w:sz w:val="24"/>
          <w:szCs w:val="24"/>
        </w:rPr>
        <w:t>июн</w:t>
      </w:r>
      <w:r w:rsidR="007A3340">
        <w:rPr>
          <w:rFonts w:ascii="Times New Roman" w:hAnsi="Times New Roman" w:cs="Times New Roman"/>
          <w:sz w:val="24"/>
          <w:szCs w:val="24"/>
        </w:rPr>
        <w:t xml:space="preserve">я </w:t>
      </w:r>
      <w:r w:rsidR="005D61A8">
        <w:rPr>
          <w:rFonts w:ascii="Times New Roman" w:hAnsi="Times New Roman" w:cs="Times New Roman"/>
          <w:sz w:val="24"/>
          <w:szCs w:val="24"/>
        </w:rPr>
        <w:t>20</w:t>
      </w:r>
      <w:r w:rsidR="007A3340">
        <w:rPr>
          <w:rFonts w:ascii="Times New Roman" w:hAnsi="Times New Roman" w:cs="Times New Roman"/>
          <w:sz w:val="24"/>
          <w:szCs w:val="24"/>
        </w:rPr>
        <w:t>2</w:t>
      </w:r>
      <w:r w:rsidR="009C0D78">
        <w:rPr>
          <w:rFonts w:ascii="Times New Roman" w:hAnsi="Times New Roman" w:cs="Times New Roman"/>
          <w:sz w:val="24"/>
          <w:szCs w:val="24"/>
        </w:rPr>
        <w:t>2</w:t>
      </w:r>
      <w:r w:rsidR="005D61A8">
        <w:rPr>
          <w:rFonts w:ascii="Times New Roman" w:hAnsi="Times New Roman" w:cs="Times New Roman"/>
          <w:sz w:val="24"/>
          <w:szCs w:val="24"/>
        </w:rPr>
        <w:t xml:space="preserve">г </w:t>
      </w:r>
      <w:r>
        <w:rPr>
          <w:rFonts w:ascii="Times New Roman" w:hAnsi="Times New Roman" w:cs="Times New Roman"/>
          <w:sz w:val="24"/>
          <w:szCs w:val="24"/>
        </w:rPr>
        <w:t xml:space="preserve">в 1 полугодии </w:t>
      </w:r>
      <w:r w:rsidR="009C0D78">
        <w:rPr>
          <w:rFonts w:ascii="Times New Roman" w:hAnsi="Times New Roman" w:cs="Times New Roman"/>
          <w:sz w:val="24"/>
          <w:szCs w:val="24"/>
        </w:rPr>
        <w:t>(110</w:t>
      </w:r>
      <w:r w:rsidR="00AE46E8">
        <w:rPr>
          <w:rFonts w:ascii="Times New Roman" w:hAnsi="Times New Roman" w:cs="Times New Roman"/>
          <w:sz w:val="24"/>
          <w:szCs w:val="24"/>
        </w:rPr>
        <w:t xml:space="preserve"> </w:t>
      </w:r>
      <w:proofErr w:type="spellStart"/>
      <w:r w:rsidR="00AE46E8">
        <w:rPr>
          <w:rFonts w:ascii="Times New Roman" w:hAnsi="Times New Roman" w:cs="Times New Roman"/>
          <w:sz w:val="24"/>
          <w:szCs w:val="24"/>
        </w:rPr>
        <w:t>дн</w:t>
      </w:r>
      <w:proofErr w:type="spellEnd"/>
      <w:r w:rsidR="00AE46E8">
        <w:rPr>
          <w:rFonts w:ascii="Times New Roman" w:hAnsi="Times New Roman" w:cs="Times New Roman"/>
          <w:sz w:val="24"/>
          <w:szCs w:val="24"/>
        </w:rPr>
        <w:t xml:space="preserve">.) </w:t>
      </w:r>
      <w:r>
        <w:rPr>
          <w:rFonts w:ascii="Times New Roman" w:hAnsi="Times New Roman" w:cs="Times New Roman"/>
          <w:sz w:val="24"/>
          <w:szCs w:val="24"/>
        </w:rPr>
        <w:t>и с 1</w:t>
      </w:r>
      <w:r w:rsidR="007A3340">
        <w:rPr>
          <w:rFonts w:ascii="Times New Roman" w:hAnsi="Times New Roman" w:cs="Times New Roman"/>
          <w:sz w:val="24"/>
          <w:szCs w:val="24"/>
        </w:rPr>
        <w:t xml:space="preserve"> сентября </w:t>
      </w:r>
      <w:r>
        <w:rPr>
          <w:rFonts w:ascii="Times New Roman" w:hAnsi="Times New Roman" w:cs="Times New Roman"/>
          <w:sz w:val="24"/>
          <w:szCs w:val="24"/>
        </w:rPr>
        <w:t>20</w:t>
      </w:r>
      <w:r w:rsidR="007A3340">
        <w:rPr>
          <w:rFonts w:ascii="Times New Roman" w:hAnsi="Times New Roman" w:cs="Times New Roman"/>
          <w:sz w:val="24"/>
          <w:szCs w:val="24"/>
        </w:rPr>
        <w:t>2</w:t>
      </w:r>
      <w:r w:rsidR="009C0D78">
        <w:rPr>
          <w:rFonts w:ascii="Times New Roman" w:hAnsi="Times New Roman" w:cs="Times New Roman"/>
          <w:sz w:val="24"/>
          <w:szCs w:val="24"/>
        </w:rPr>
        <w:t>2</w:t>
      </w:r>
      <w:r>
        <w:rPr>
          <w:rFonts w:ascii="Times New Roman" w:hAnsi="Times New Roman" w:cs="Times New Roman"/>
          <w:sz w:val="24"/>
          <w:szCs w:val="24"/>
        </w:rPr>
        <w:t xml:space="preserve">г по </w:t>
      </w:r>
      <w:r w:rsidR="008256DA">
        <w:rPr>
          <w:rFonts w:ascii="Times New Roman" w:hAnsi="Times New Roman" w:cs="Times New Roman"/>
          <w:sz w:val="24"/>
          <w:szCs w:val="24"/>
        </w:rPr>
        <w:t>31</w:t>
      </w:r>
      <w:r>
        <w:rPr>
          <w:rFonts w:ascii="Times New Roman" w:hAnsi="Times New Roman" w:cs="Times New Roman"/>
          <w:sz w:val="24"/>
          <w:szCs w:val="24"/>
        </w:rPr>
        <w:t xml:space="preserve"> декабря 20</w:t>
      </w:r>
      <w:r w:rsidR="007A3340">
        <w:rPr>
          <w:rFonts w:ascii="Times New Roman" w:hAnsi="Times New Roman" w:cs="Times New Roman"/>
          <w:sz w:val="24"/>
          <w:szCs w:val="24"/>
        </w:rPr>
        <w:t>2</w:t>
      </w:r>
      <w:r w:rsidR="009C0D78">
        <w:rPr>
          <w:rFonts w:ascii="Times New Roman" w:hAnsi="Times New Roman" w:cs="Times New Roman"/>
          <w:sz w:val="24"/>
          <w:szCs w:val="24"/>
        </w:rPr>
        <w:t>2</w:t>
      </w:r>
      <w:r w:rsidRPr="00CA3598">
        <w:rPr>
          <w:rFonts w:ascii="Times New Roman" w:hAnsi="Times New Roman" w:cs="Times New Roman"/>
          <w:sz w:val="24"/>
          <w:szCs w:val="24"/>
        </w:rPr>
        <w:t>г</w:t>
      </w:r>
      <w:r w:rsidR="005D61A8">
        <w:rPr>
          <w:rFonts w:ascii="Times New Roman" w:hAnsi="Times New Roman" w:cs="Times New Roman"/>
          <w:sz w:val="24"/>
          <w:szCs w:val="24"/>
        </w:rPr>
        <w:t xml:space="preserve"> </w:t>
      </w:r>
      <w:r>
        <w:rPr>
          <w:rFonts w:ascii="Times New Roman" w:hAnsi="Times New Roman" w:cs="Times New Roman"/>
          <w:sz w:val="24"/>
          <w:szCs w:val="24"/>
        </w:rPr>
        <w:t>во 2 полугодии</w:t>
      </w:r>
      <w:r w:rsidR="00AE46E8">
        <w:rPr>
          <w:rFonts w:ascii="Times New Roman" w:hAnsi="Times New Roman" w:cs="Times New Roman"/>
          <w:sz w:val="24"/>
          <w:szCs w:val="24"/>
        </w:rPr>
        <w:t xml:space="preserve"> (76 </w:t>
      </w:r>
      <w:proofErr w:type="spellStart"/>
      <w:r w:rsidR="00AE46E8">
        <w:rPr>
          <w:rFonts w:ascii="Times New Roman" w:hAnsi="Times New Roman" w:cs="Times New Roman"/>
          <w:sz w:val="24"/>
          <w:szCs w:val="24"/>
        </w:rPr>
        <w:t>дн</w:t>
      </w:r>
      <w:proofErr w:type="spellEnd"/>
      <w:r w:rsidR="00AE46E8">
        <w:rPr>
          <w:rFonts w:ascii="Times New Roman" w:hAnsi="Times New Roman" w:cs="Times New Roman"/>
          <w:sz w:val="24"/>
          <w:szCs w:val="24"/>
        </w:rPr>
        <w:t>.)</w:t>
      </w:r>
      <w:r w:rsidRPr="00CA3598">
        <w:rPr>
          <w:rFonts w:ascii="Times New Roman" w:hAnsi="Times New Roman" w:cs="Times New Roman"/>
          <w:sz w:val="24"/>
          <w:szCs w:val="24"/>
        </w:rPr>
        <w:t xml:space="preserve">. </w:t>
      </w:r>
      <w:r w:rsidR="005D61A8">
        <w:rPr>
          <w:rFonts w:ascii="Times New Roman" w:hAnsi="Times New Roman" w:cs="Times New Roman"/>
          <w:sz w:val="24"/>
          <w:szCs w:val="24"/>
        </w:rPr>
        <w:t>Всего в течение 20</w:t>
      </w:r>
      <w:r w:rsidR="007A3340">
        <w:rPr>
          <w:rFonts w:ascii="Times New Roman" w:hAnsi="Times New Roman" w:cs="Times New Roman"/>
          <w:sz w:val="24"/>
          <w:szCs w:val="24"/>
        </w:rPr>
        <w:t>2</w:t>
      </w:r>
      <w:r w:rsidR="009C0D78">
        <w:rPr>
          <w:rFonts w:ascii="Times New Roman" w:hAnsi="Times New Roman" w:cs="Times New Roman"/>
          <w:sz w:val="24"/>
          <w:szCs w:val="24"/>
        </w:rPr>
        <w:t>2</w:t>
      </w:r>
      <w:r w:rsidR="005D61A8">
        <w:rPr>
          <w:rFonts w:ascii="Times New Roman" w:hAnsi="Times New Roman" w:cs="Times New Roman"/>
          <w:sz w:val="24"/>
          <w:szCs w:val="24"/>
        </w:rPr>
        <w:t xml:space="preserve"> года </w:t>
      </w:r>
      <w:r w:rsidR="007A3340">
        <w:rPr>
          <w:rFonts w:ascii="Times New Roman" w:hAnsi="Times New Roman" w:cs="Times New Roman"/>
          <w:sz w:val="24"/>
          <w:szCs w:val="24"/>
        </w:rPr>
        <w:t>18</w:t>
      </w:r>
      <w:r w:rsidR="009C0D78">
        <w:rPr>
          <w:rFonts w:ascii="Times New Roman" w:hAnsi="Times New Roman" w:cs="Times New Roman"/>
          <w:sz w:val="24"/>
          <w:szCs w:val="24"/>
        </w:rPr>
        <w:t>6</w:t>
      </w:r>
      <w:r w:rsidR="006E4FF5">
        <w:rPr>
          <w:rFonts w:ascii="Times New Roman" w:hAnsi="Times New Roman" w:cs="Times New Roman"/>
          <w:sz w:val="24"/>
          <w:szCs w:val="24"/>
        </w:rPr>
        <w:t xml:space="preserve"> дн</w:t>
      </w:r>
      <w:r w:rsidR="007A3340">
        <w:rPr>
          <w:rFonts w:ascii="Times New Roman" w:hAnsi="Times New Roman" w:cs="Times New Roman"/>
          <w:sz w:val="24"/>
          <w:szCs w:val="24"/>
        </w:rPr>
        <w:t>ей</w:t>
      </w:r>
      <w:r>
        <w:rPr>
          <w:rFonts w:ascii="Times New Roman" w:hAnsi="Times New Roman" w:cs="Times New Roman"/>
          <w:sz w:val="24"/>
          <w:szCs w:val="24"/>
        </w:rPr>
        <w:t>.</w:t>
      </w:r>
    </w:p>
    <w:p w14:paraId="1CBDC657" w14:textId="77777777" w:rsidR="00AB70C1" w:rsidRPr="00CA3598" w:rsidRDefault="00AB70C1" w:rsidP="00AE0CED">
      <w:pPr>
        <w:pStyle w:val="a4"/>
        <w:jc w:val="both"/>
        <w:rPr>
          <w:rFonts w:ascii="Times New Roman" w:hAnsi="Times New Roman" w:cs="Times New Roman"/>
          <w:sz w:val="24"/>
          <w:szCs w:val="24"/>
        </w:rPr>
      </w:pPr>
    </w:p>
    <w:p w14:paraId="376EB2E0" w14:textId="7FA6A33A" w:rsidR="00AB70C1" w:rsidRPr="00774E92" w:rsidRDefault="00AB70C1" w:rsidP="00AE0CED">
      <w:pPr>
        <w:pStyle w:val="a4"/>
        <w:jc w:val="both"/>
        <w:rPr>
          <w:rFonts w:ascii="Times New Roman" w:hAnsi="Times New Roman" w:cs="Times New Roman"/>
          <w:sz w:val="28"/>
          <w:szCs w:val="28"/>
        </w:rPr>
      </w:pPr>
      <w:r w:rsidRPr="00CA3598">
        <w:rPr>
          <w:rFonts w:ascii="Times New Roman" w:hAnsi="Times New Roman" w:cs="Times New Roman"/>
          <w:sz w:val="24"/>
          <w:szCs w:val="24"/>
        </w:rPr>
        <w:t xml:space="preserve">Место оказания услуг: </w:t>
      </w:r>
      <w:r w:rsidR="00774E92" w:rsidRPr="00774E92">
        <w:rPr>
          <w:rFonts w:ascii="Times New Roman" w:hAnsi="Times New Roman" w:cs="Times New Roman"/>
          <w:sz w:val="24"/>
          <w:szCs w:val="24"/>
        </w:rPr>
        <w:t>в соответствии с утвержденным маршрутом.</w:t>
      </w:r>
    </w:p>
    <w:p w14:paraId="2CD108DA" w14:textId="77777777" w:rsidR="00AB70C1" w:rsidRPr="00CA3598" w:rsidRDefault="00AB70C1" w:rsidP="00AE0CED">
      <w:pPr>
        <w:pStyle w:val="a4"/>
        <w:jc w:val="both"/>
        <w:rPr>
          <w:rFonts w:ascii="Times New Roman" w:hAnsi="Times New Roman" w:cs="Times New Roman"/>
          <w:sz w:val="24"/>
          <w:szCs w:val="24"/>
        </w:rPr>
      </w:pPr>
    </w:p>
    <w:p w14:paraId="6A4D65FD" w14:textId="77777777" w:rsidR="00AB70C1" w:rsidRPr="0083416A" w:rsidRDefault="00AB70C1" w:rsidP="00AE0CED">
      <w:pPr>
        <w:pStyle w:val="a4"/>
        <w:jc w:val="both"/>
        <w:rPr>
          <w:rFonts w:ascii="Times New Roman" w:hAnsi="Times New Roman" w:cs="Times New Roman"/>
          <w:sz w:val="24"/>
          <w:szCs w:val="24"/>
        </w:rPr>
      </w:pPr>
      <w:r w:rsidRPr="00CA3598">
        <w:rPr>
          <w:rFonts w:ascii="Times New Roman" w:hAnsi="Times New Roman" w:cs="Times New Roman"/>
          <w:sz w:val="24"/>
          <w:szCs w:val="24"/>
        </w:rPr>
        <w:t xml:space="preserve">Описание услуги: </w:t>
      </w:r>
      <w:r w:rsidRPr="0083416A">
        <w:rPr>
          <w:rFonts w:ascii="Times New Roman" w:hAnsi="Times New Roman" w:cs="Times New Roman"/>
          <w:sz w:val="24"/>
          <w:szCs w:val="24"/>
        </w:rPr>
        <w:t>Услуга по транспортному обслуживанию школьного автобуса заключается в том, что Исполнитель оказывает следующие услуги:</w:t>
      </w:r>
    </w:p>
    <w:p w14:paraId="1ECBB702" w14:textId="2E0BE0F1"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w:t>
      </w:r>
      <w:r w:rsidR="008C5632">
        <w:rPr>
          <w:rFonts w:ascii="Times New Roman" w:hAnsi="Times New Roman" w:cs="Times New Roman"/>
          <w:sz w:val="24"/>
          <w:szCs w:val="24"/>
        </w:rPr>
        <w:t>предоставляет автобус</w:t>
      </w:r>
      <w:r w:rsidRPr="0083416A">
        <w:rPr>
          <w:rFonts w:ascii="Times New Roman" w:hAnsi="Times New Roman" w:cs="Times New Roman"/>
          <w:sz w:val="24"/>
          <w:szCs w:val="24"/>
        </w:rPr>
        <w:t>, соответствующий ГОСТ 33552-2015 «Ав</w:t>
      </w:r>
      <w:bookmarkStart w:id="0" w:name="_GoBack"/>
      <w:bookmarkEnd w:id="0"/>
      <w:r w:rsidRPr="0083416A">
        <w:rPr>
          <w:rFonts w:ascii="Times New Roman" w:hAnsi="Times New Roman" w:cs="Times New Roman"/>
          <w:sz w:val="24"/>
          <w:szCs w:val="24"/>
        </w:rPr>
        <w:t>тобусы для перевозки детей. Технические требования и методы испытаний»;</w:t>
      </w:r>
    </w:p>
    <w:p w14:paraId="71F49C48" w14:textId="779C3D3B"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-требования к автобус</w:t>
      </w:r>
      <w:r w:rsidR="008C5632">
        <w:rPr>
          <w:rFonts w:ascii="Times New Roman" w:hAnsi="Times New Roman" w:cs="Times New Roman"/>
          <w:sz w:val="24"/>
          <w:szCs w:val="24"/>
        </w:rPr>
        <w:t>у</w:t>
      </w:r>
      <w:r w:rsidRPr="0083416A">
        <w:rPr>
          <w:rFonts w:ascii="Times New Roman" w:hAnsi="Times New Roman" w:cs="Times New Roman"/>
          <w:sz w:val="24"/>
          <w:szCs w:val="24"/>
        </w:rPr>
        <w:t>: Согласно п. 3 Правил организованной перевозки групп детей автобусами, утвержденных постановлением Правительства от 17 декабря 2013 г. № 1177 «Об утверждении Правил организованной перевозки группы детей автобусами», для осуществления организованной перевозки детей должен использоваться автобус, который соответствует по назначению и конструкции техническим требованиям к перевозкам пассажиров, допущен в установленном</w:t>
      </w:r>
      <w:r w:rsidR="00AE46E8" w:rsidRPr="0083416A">
        <w:rPr>
          <w:rFonts w:ascii="Times New Roman" w:hAnsi="Times New Roman" w:cs="Times New Roman"/>
          <w:sz w:val="24"/>
          <w:szCs w:val="24"/>
        </w:rPr>
        <w:t xml:space="preserve"> порядке</w:t>
      </w:r>
      <w:r w:rsidR="00AE46E8" w:rsidRPr="0083416A">
        <w:rPr>
          <w:sz w:val="24"/>
          <w:szCs w:val="24"/>
        </w:rPr>
        <w:t xml:space="preserve"> </w:t>
      </w:r>
      <w:r w:rsidRPr="0083416A">
        <w:rPr>
          <w:rFonts w:ascii="Times New Roman" w:hAnsi="Times New Roman" w:cs="Times New Roman"/>
          <w:sz w:val="24"/>
          <w:szCs w:val="24"/>
        </w:rPr>
        <w:t xml:space="preserve">к участию в дорожном движении и оснащен в установленном </w:t>
      </w:r>
      <w:r w:rsidR="00AE46E8" w:rsidRPr="0083416A">
        <w:rPr>
          <w:rFonts w:ascii="Times New Roman" w:hAnsi="Times New Roman" w:cs="Times New Roman"/>
          <w:sz w:val="24"/>
          <w:szCs w:val="24"/>
        </w:rPr>
        <w:t>порядке т</w:t>
      </w:r>
      <w:r w:rsidRPr="0083416A">
        <w:rPr>
          <w:rFonts w:ascii="Times New Roman" w:hAnsi="Times New Roman" w:cs="Times New Roman"/>
          <w:sz w:val="24"/>
          <w:szCs w:val="24"/>
        </w:rPr>
        <w:t>ахографом, а также аппаратурой спутниковой навигации ГЛОНАСС или ГЛОНАСС/GPS и оборудован ремнями безопасности.</w:t>
      </w:r>
    </w:p>
    <w:p w14:paraId="501C7289" w14:textId="77777777"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При движении автобуса на его крыше или над ней должен быть включен маячок желтого или оранжевого цвета.</w:t>
      </w:r>
    </w:p>
    <w:p w14:paraId="6E62DFB0" w14:textId="77777777"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 xml:space="preserve">Транспортные средства должны соответствовать ГОСТ 33552-2015 «Автобусы для перевозки детей. Технические требования и методы испытаний»: </w:t>
      </w:r>
    </w:p>
    <w:p w14:paraId="622C4EAF" w14:textId="77777777"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Автобусы, максимальная конструктивная скорость которых превышает 60 км/ч, должны быть оборудованы устройством ограничения скорости в соответствии с требованиями правил.</w:t>
      </w:r>
    </w:p>
    <w:p w14:paraId="58D3710E" w14:textId="77777777" w:rsidR="003C6451" w:rsidRPr="0083416A" w:rsidRDefault="003C6451" w:rsidP="00AE0CED">
      <w:pPr>
        <w:pStyle w:val="a4"/>
        <w:shd w:val="clear" w:color="auto" w:fill="FFFFFF" w:themeFill="background1"/>
        <w:jc w:val="both"/>
        <w:rPr>
          <w:rFonts w:ascii="Times New Roman" w:hAnsi="Times New Roman" w:cs="Times New Roman"/>
          <w:sz w:val="24"/>
          <w:szCs w:val="24"/>
        </w:rPr>
      </w:pPr>
      <w:bookmarkStart w:id="1" w:name="Par79"/>
      <w:bookmarkEnd w:id="1"/>
      <w:r w:rsidRPr="0083416A">
        <w:rPr>
          <w:rFonts w:ascii="Times New Roman" w:hAnsi="Times New Roman" w:cs="Times New Roman"/>
          <w:sz w:val="24"/>
          <w:szCs w:val="24"/>
        </w:rPr>
        <w:t>Спереди и сзади автобусов должны быть установлены опознавательные знаки "Перевозка детей" в соответствии с действующими в государствах - членах Таможенного союза Правилами дорожного движения.</w:t>
      </w:r>
    </w:p>
    <w:p w14:paraId="42A50BFD" w14:textId="0AE8DA98"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Автобус должен быть вместимостью не менее 2</w:t>
      </w:r>
      <w:r w:rsidR="002B2DB5">
        <w:rPr>
          <w:rFonts w:ascii="Times New Roman" w:hAnsi="Times New Roman" w:cs="Times New Roman"/>
          <w:sz w:val="24"/>
          <w:szCs w:val="24"/>
        </w:rPr>
        <w:t>2</w:t>
      </w:r>
      <w:r w:rsidRPr="0083416A">
        <w:rPr>
          <w:rFonts w:ascii="Times New Roman" w:hAnsi="Times New Roman" w:cs="Times New Roman"/>
          <w:sz w:val="24"/>
          <w:szCs w:val="24"/>
        </w:rPr>
        <w:t xml:space="preserve"> чел.</w:t>
      </w:r>
    </w:p>
    <w:p w14:paraId="43490C98" w14:textId="384BE8B8" w:rsidR="003C6451" w:rsidRPr="0083416A" w:rsidRDefault="003C6451" w:rsidP="00AE0CED">
      <w:pPr>
        <w:pStyle w:val="a4"/>
        <w:shd w:val="clear" w:color="auto" w:fill="FFFFFF" w:themeFill="background1"/>
        <w:jc w:val="both"/>
        <w:rPr>
          <w:rFonts w:ascii="Times New Roman" w:hAnsi="Times New Roman" w:cs="Times New Roman"/>
          <w:bCs/>
          <w:sz w:val="24"/>
          <w:szCs w:val="24"/>
        </w:rPr>
      </w:pPr>
      <w:bookmarkStart w:id="2" w:name="Par80"/>
      <w:bookmarkEnd w:id="2"/>
      <w:r w:rsidRPr="0083416A">
        <w:rPr>
          <w:rFonts w:ascii="Times New Roman" w:hAnsi="Times New Roman" w:cs="Times New Roman"/>
          <w:bCs/>
          <w:sz w:val="24"/>
          <w:szCs w:val="24"/>
        </w:rPr>
        <w:t>В целях привлечения внимания участников дорожного движения к остановке автобуса для перевозки детей в верхней части передней и задней панелей кузова автобуса должны быть установлены дополнительные сигнальные устройства авто</w:t>
      </w:r>
      <w:r w:rsidR="00907CFA">
        <w:rPr>
          <w:rFonts w:ascii="Times New Roman" w:hAnsi="Times New Roman" w:cs="Times New Roman"/>
          <w:bCs/>
          <w:sz w:val="24"/>
          <w:szCs w:val="24"/>
        </w:rPr>
        <w:t xml:space="preserve"> </w:t>
      </w:r>
      <w:r w:rsidRPr="0083416A">
        <w:rPr>
          <w:rFonts w:ascii="Times New Roman" w:hAnsi="Times New Roman" w:cs="Times New Roman"/>
          <w:bCs/>
          <w:sz w:val="24"/>
          <w:szCs w:val="24"/>
        </w:rPr>
        <w:t>желтого цвета, соответствующие требованиям и работающие совместно со штатной аварийной сигнализацией. Данные устройства должны срабатывать автоматически при открытии служебных дверей и продолжать работать до полного их закрытия</w:t>
      </w:r>
    </w:p>
    <w:p w14:paraId="6475035A" w14:textId="77777777" w:rsidR="003C6451" w:rsidRPr="0083416A" w:rsidRDefault="003C6451" w:rsidP="00AE0CED">
      <w:pPr>
        <w:pStyle w:val="a4"/>
        <w:shd w:val="clear" w:color="auto" w:fill="FFFFFF" w:themeFill="background1"/>
        <w:jc w:val="both"/>
        <w:rPr>
          <w:rFonts w:ascii="Times New Roman" w:hAnsi="Times New Roman" w:cs="Times New Roman"/>
          <w:bCs/>
          <w:sz w:val="24"/>
          <w:szCs w:val="24"/>
        </w:rPr>
      </w:pPr>
      <w:r w:rsidRPr="0083416A">
        <w:rPr>
          <w:rFonts w:ascii="Times New Roman" w:hAnsi="Times New Roman" w:cs="Times New Roman"/>
          <w:bCs/>
          <w:sz w:val="24"/>
          <w:szCs w:val="24"/>
        </w:rPr>
        <w:t>Автобусы должны быть оснащены устройством, обеспечивающим автоматическую подачу звукового сигнала при движении задним ходом.</w:t>
      </w:r>
    </w:p>
    <w:p w14:paraId="0E913601" w14:textId="77777777" w:rsidR="003C6451"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 xml:space="preserve">Транспортные средства должны быть оснащены системой видеонаблюдения с подключением к Системе «Безопасный регион»  в соответствии с постановлением Правительства Московской области от 27 января 2015 г. N 23/3 «О создании в Московской области системы технологического обеспечения региональной общественной безопасности и оперативного управления «Безопасный регион», распоряжением Министерства государственного управления, информационных технологий и связи Московской области от 30 июня 2015 г. N 10-17/РВ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распоряжением Министерства государственного управления, информационных технологий и связи Московской области от 4 сентября 2015 </w:t>
      </w:r>
      <w:r w:rsidRPr="0083416A">
        <w:rPr>
          <w:rFonts w:ascii="Times New Roman" w:hAnsi="Times New Roman" w:cs="Times New Roman"/>
          <w:sz w:val="24"/>
          <w:szCs w:val="24"/>
        </w:rPr>
        <w:lastRenderedPageBreak/>
        <w:t>г. N 10-26/РВ "Об утверждении правил подключения специальных программно-технических комплексов видеонаблюдения к муниципальным центрам обработки и хранения информации".</w:t>
      </w:r>
    </w:p>
    <w:p w14:paraId="083B3086" w14:textId="26963D9D" w:rsidR="004A386B" w:rsidRPr="0083416A"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Транспортные средства должны находиться у Исполнителя на праве собственности или на ином законном основании.</w:t>
      </w:r>
    </w:p>
    <w:p w14:paraId="47706E24" w14:textId="6CC664A2" w:rsidR="003C6451" w:rsidRDefault="003C6451" w:rsidP="00AE0CED">
      <w:pPr>
        <w:pStyle w:val="a4"/>
        <w:shd w:val="clear" w:color="auto" w:fill="FFFFFF" w:themeFill="background1"/>
        <w:jc w:val="both"/>
        <w:rPr>
          <w:rFonts w:ascii="Times New Roman" w:hAnsi="Times New Roman" w:cs="Times New Roman"/>
          <w:sz w:val="24"/>
          <w:szCs w:val="24"/>
        </w:rPr>
      </w:pPr>
      <w:r w:rsidRPr="0083416A">
        <w:rPr>
          <w:rFonts w:ascii="Times New Roman" w:hAnsi="Times New Roman" w:cs="Times New Roman"/>
          <w:sz w:val="24"/>
          <w:szCs w:val="24"/>
        </w:rPr>
        <w:t>Транспортное средство должно быть закреплено за учебным учреждением на постоянной основе на весь срок оказания услуг.</w:t>
      </w:r>
    </w:p>
    <w:p w14:paraId="120F8853" w14:textId="78ED9A29" w:rsidR="004A386B" w:rsidRPr="004A386B" w:rsidRDefault="004A386B" w:rsidP="00AE0CED">
      <w:pPr>
        <w:pStyle w:val="a4"/>
        <w:shd w:val="clear" w:color="auto" w:fill="FFFFFF" w:themeFill="background1"/>
        <w:jc w:val="both"/>
        <w:rPr>
          <w:rFonts w:ascii="Times New Roman" w:hAnsi="Times New Roman" w:cs="Times New Roman"/>
          <w:sz w:val="32"/>
          <w:szCs w:val="32"/>
        </w:rPr>
      </w:pPr>
      <w:r w:rsidRPr="004A386B">
        <w:rPr>
          <w:rFonts w:ascii="Times New Roman" w:hAnsi="Times New Roman" w:cs="Times New Roman"/>
          <w:sz w:val="24"/>
          <w:szCs w:val="24"/>
        </w:rPr>
        <w:t>Исполнитель должен иметь талоны технического осмотра на транспортное средство, транспортное средство должно быть застраховано по системе ОСАГО, укомплектовано аптечкой, огнетушителем, аварийным знаком, техническое состояние автопокрышек должно соответствовать условиям безопасности движения по сезонам (зима-лето). Требование установлено статьей 20 ФЗ от 10.12.1995 № 196-ФЗ «О безопасности дорожного движения».</w:t>
      </w:r>
    </w:p>
    <w:p w14:paraId="7EFAEC37"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-по проведению технического обслуживания и ремонту транспортного средства;</w:t>
      </w:r>
    </w:p>
    <w:p w14:paraId="7B44F1B6"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-по проведению технического осмотра транспортного средства при выезде в рейс и при возврате из рейса;</w:t>
      </w:r>
    </w:p>
    <w:p w14:paraId="1EF9DD83"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-по гаражному хранению транспортного средства;</w:t>
      </w:r>
    </w:p>
    <w:p w14:paraId="72B3B0F2"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 по приобретению и заправке транспортных средств горюче-смазочными материалами (ГСМ),</w:t>
      </w:r>
    </w:p>
    <w:p w14:paraId="72982341"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 по мойке транспортных средств и уборке салона;</w:t>
      </w:r>
    </w:p>
    <w:p w14:paraId="518D71D1"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 по оформлению путевой документации;</w:t>
      </w:r>
    </w:p>
    <w:p w14:paraId="3A544CD9"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 по проведению предрейсового и послерейсового медицинского осмотра водителей;</w:t>
      </w:r>
    </w:p>
    <w:p w14:paraId="4F14E637" w14:textId="77777777" w:rsidR="00AB70C1" w:rsidRPr="0083416A" w:rsidRDefault="00AB70C1" w:rsidP="00AE0CED">
      <w:pPr>
        <w:pStyle w:val="a4"/>
        <w:jc w:val="both"/>
        <w:rPr>
          <w:rFonts w:ascii="Times New Roman" w:hAnsi="Times New Roman" w:cs="Times New Roman"/>
          <w:sz w:val="24"/>
          <w:szCs w:val="24"/>
        </w:rPr>
      </w:pPr>
      <w:r w:rsidRPr="0083416A">
        <w:rPr>
          <w:rFonts w:ascii="Times New Roman" w:hAnsi="Times New Roman" w:cs="Times New Roman"/>
          <w:sz w:val="24"/>
          <w:szCs w:val="24"/>
        </w:rPr>
        <w:t xml:space="preserve">--по обеспечению работы </w:t>
      </w:r>
      <w:r w:rsidR="00CA237C" w:rsidRPr="0083416A">
        <w:rPr>
          <w:rFonts w:ascii="Times New Roman" w:hAnsi="Times New Roman" w:cs="Times New Roman"/>
          <w:sz w:val="24"/>
          <w:szCs w:val="24"/>
        </w:rPr>
        <w:t xml:space="preserve">бортового навигационного терминала ГЛОНАСС </w:t>
      </w:r>
      <w:r w:rsidRPr="0083416A">
        <w:rPr>
          <w:rFonts w:ascii="Times New Roman" w:hAnsi="Times New Roman" w:cs="Times New Roman"/>
          <w:sz w:val="24"/>
          <w:szCs w:val="24"/>
        </w:rPr>
        <w:t xml:space="preserve">с </w:t>
      </w:r>
      <w:r w:rsidR="00CA237C" w:rsidRPr="0083416A">
        <w:rPr>
          <w:rFonts w:ascii="Times New Roman" w:hAnsi="Times New Roman" w:cs="Times New Roman"/>
          <w:sz w:val="24"/>
          <w:szCs w:val="24"/>
        </w:rPr>
        <w:t>передачей данных с бортового навигационного терминала ГЛОНАСС в</w:t>
      </w:r>
      <w:r w:rsidR="00CA237C" w:rsidRPr="0083416A">
        <w:rPr>
          <w:sz w:val="24"/>
          <w:szCs w:val="24"/>
        </w:rPr>
        <w:t xml:space="preserve"> </w:t>
      </w:r>
      <w:r w:rsidR="00CA237C" w:rsidRPr="0083416A">
        <w:rPr>
          <w:rFonts w:ascii="Times New Roman" w:hAnsi="Times New Roman" w:cs="Times New Roman"/>
          <w:sz w:val="24"/>
          <w:szCs w:val="24"/>
        </w:rPr>
        <w:t>государственную информационную систему Московской области "Региональная навигационно-информационная система Московской области"</w:t>
      </w:r>
      <w:r w:rsidRPr="0083416A">
        <w:rPr>
          <w:rFonts w:ascii="Times New Roman" w:hAnsi="Times New Roman" w:cs="Times New Roman"/>
          <w:sz w:val="24"/>
          <w:szCs w:val="24"/>
        </w:rPr>
        <w:t xml:space="preserve"> </w:t>
      </w:r>
      <w:r w:rsidR="00CA237C" w:rsidRPr="0083416A">
        <w:rPr>
          <w:rFonts w:ascii="Times New Roman" w:hAnsi="Times New Roman" w:cs="Times New Roman"/>
          <w:sz w:val="24"/>
          <w:szCs w:val="24"/>
        </w:rPr>
        <w:t>(</w:t>
      </w:r>
      <w:r w:rsidRPr="0083416A">
        <w:rPr>
          <w:rFonts w:ascii="Times New Roman" w:hAnsi="Times New Roman" w:cs="Times New Roman"/>
          <w:sz w:val="24"/>
          <w:szCs w:val="24"/>
        </w:rPr>
        <w:t>ГИС МО «РНИС МО»</w:t>
      </w:r>
      <w:r w:rsidR="00CA237C" w:rsidRPr="0083416A">
        <w:rPr>
          <w:rFonts w:ascii="Times New Roman" w:hAnsi="Times New Roman" w:cs="Times New Roman"/>
          <w:sz w:val="24"/>
          <w:szCs w:val="24"/>
        </w:rPr>
        <w:t>)</w:t>
      </w:r>
      <w:r w:rsidRPr="0083416A">
        <w:rPr>
          <w:rFonts w:ascii="Times New Roman" w:hAnsi="Times New Roman" w:cs="Times New Roman"/>
          <w:sz w:val="24"/>
          <w:szCs w:val="24"/>
        </w:rPr>
        <w:t>;</w:t>
      </w:r>
    </w:p>
    <w:p w14:paraId="339B6DC5" w14:textId="342240C2" w:rsidR="00AB70C1" w:rsidRPr="00CA3598" w:rsidRDefault="00AB70C1" w:rsidP="00AE0CED">
      <w:pPr>
        <w:pStyle w:val="a4"/>
        <w:jc w:val="both"/>
        <w:rPr>
          <w:rFonts w:ascii="Times New Roman" w:hAnsi="Times New Roman" w:cs="Times New Roman"/>
          <w:sz w:val="24"/>
          <w:szCs w:val="24"/>
        </w:rPr>
      </w:pPr>
      <w:r w:rsidRPr="00CA3598">
        <w:rPr>
          <w:rFonts w:ascii="Times New Roman" w:hAnsi="Times New Roman" w:cs="Times New Roman"/>
          <w:sz w:val="24"/>
          <w:szCs w:val="24"/>
        </w:rPr>
        <w:t>- по оборудованию транспортного средства всеми необходимыми средствами и отличительными знаками,</w:t>
      </w:r>
    </w:p>
    <w:p w14:paraId="6CCEF99A" w14:textId="77777777" w:rsidR="00AB70C1" w:rsidRPr="00CA3598" w:rsidRDefault="00AB70C1" w:rsidP="00AE0CED">
      <w:pPr>
        <w:pStyle w:val="a4"/>
        <w:jc w:val="both"/>
        <w:rPr>
          <w:rFonts w:ascii="Times New Roman" w:hAnsi="Times New Roman" w:cs="Times New Roman"/>
          <w:sz w:val="24"/>
          <w:szCs w:val="24"/>
        </w:rPr>
      </w:pPr>
      <w:r w:rsidRPr="00CA3598">
        <w:rPr>
          <w:rFonts w:ascii="Times New Roman" w:hAnsi="Times New Roman" w:cs="Times New Roman"/>
          <w:sz w:val="24"/>
          <w:szCs w:val="24"/>
        </w:rPr>
        <w:t>-по перевозке обучающихся по особому распоряжению Заказчика на соревнования и проводимые мероприятия в пределах</w:t>
      </w:r>
      <w:r>
        <w:rPr>
          <w:rFonts w:ascii="Times New Roman" w:hAnsi="Times New Roman" w:cs="Times New Roman"/>
          <w:sz w:val="24"/>
          <w:szCs w:val="24"/>
        </w:rPr>
        <w:t xml:space="preserve"> </w:t>
      </w:r>
      <w:r w:rsidRPr="00CA3598">
        <w:rPr>
          <w:rFonts w:ascii="Times New Roman" w:hAnsi="Times New Roman" w:cs="Times New Roman"/>
          <w:sz w:val="24"/>
          <w:szCs w:val="24"/>
        </w:rPr>
        <w:t xml:space="preserve">Наро-Фоминского </w:t>
      </w:r>
      <w:r w:rsidR="007A3340">
        <w:rPr>
          <w:rFonts w:ascii="Times New Roman" w:hAnsi="Times New Roman" w:cs="Times New Roman"/>
          <w:sz w:val="24"/>
          <w:szCs w:val="24"/>
        </w:rPr>
        <w:t>городского округа</w:t>
      </w:r>
      <w:r w:rsidRPr="00CA3598">
        <w:rPr>
          <w:rFonts w:ascii="Times New Roman" w:hAnsi="Times New Roman" w:cs="Times New Roman"/>
          <w:sz w:val="24"/>
          <w:szCs w:val="24"/>
        </w:rPr>
        <w:t xml:space="preserve"> (2-3 раза в месяц),</w:t>
      </w:r>
    </w:p>
    <w:p w14:paraId="5B4A7D62" w14:textId="77777777" w:rsidR="00AB70C1" w:rsidRPr="00CA3598" w:rsidRDefault="00AB70C1" w:rsidP="00AE0CED">
      <w:pPr>
        <w:pStyle w:val="a4"/>
        <w:jc w:val="both"/>
        <w:rPr>
          <w:rFonts w:ascii="Times New Roman" w:hAnsi="Times New Roman" w:cs="Times New Roman"/>
          <w:sz w:val="24"/>
          <w:szCs w:val="24"/>
        </w:rPr>
      </w:pPr>
      <w:r w:rsidRPr="00CA3598">
        <w:rPr>
          <w:rFonts w:ascii="Times New Roman" w:hAnsi="Times New Roman" w:cs="Times New Roman"/>
          <w:sz w:val="24"/>
          <w:szCs w:val="24"/>
        </w:rPr>
        <w:t xml:space="preserve">а также осуществление других </w:t>
      </w:r>
      <w:r w:rsidR="007A3340">
        <w:rPr>
          <w:rFonts w:ascii="Times New Roman" w:hAnsi="Times New Roman" w:cs="Times New Roman"/>
          <w:sz w:val="24"/>
          <w:szCs w:val="24"/>
        </w:rPr>
        <w:t xml:space="preserve">расходов, связанных </w:t>
      </w:r>
      <w:r w:rsidRPr="00CA3598">
        <w:rPr>
          <w:rFonts w:ascii="Times New Roman" w:hAnsi="Times New Roman" w:cs="Times New Roman"/>
          <w:sz w:val="24"/>
          <w:szCs w:val="24"/>
        </w:rPr>
        <w:t>с эксплуатацией и обслуживанием автобуса.</w:t>
      </w:r>
    </w:p>
    <w:p w14:paraId="53B8FCEE" w14:textId="77777777" w:rsidR="00AB70C1" w:rsidRPr="00CA3598" w:rsidRDefault="00AB70C1" w:rsidP="00AE0CED">
      <w:pPr>
        <w:pStyle w:val="a4"/>
        <w:jc w:val="both"/>
        <w:rPr>
          <w:rFonts w:ascii="Times New Roman" w:hAnsi="Times New Roman" w:cs="Times New Roman"/>
          <w:sz w:val="24"/>
          <w:szCs w:val="24"/>
        </w:rPr>
      </w:pPr>
      <w:r w:rsidRPr="00CA3598">
        <w:rPr>
          <w:rFonts w:ascii="Times New Roman" w:hAnsi="Times New Roman" w:cs="Times New Roman"/>
          <w:sz w:val="24"/>
          <w:szCs w:val="24"/>
        </w:rPr>
        <w:t xml:space="preserve">Услуга оказывается ежедневно (с 7.00 час до 16.00 час с разрывным графиком работы) в режиме </w:t>
      </w:r>
      <w:r w:rsidR="007A3340">
        <w:rPr>
          <w:rFonts w:ascii="Times New Roman" w:hAnsi="Times New Roman" w:cs="Times New Roman"/>
          <w:sz w:val="24"/>
          <w:szCs w:val="24"/>
        </w:rPr>
        <w:t>пя</w:t>
      </w:r>
      <w:r w:rsidRPr="00CA3598">
        <w:rPr>
          <w:rFonts w:ascii="Times New Roman" w:hAnsi="Times New Roman" w:cs="Times New Roman"/>
          <w:sz w:val="24"/>
          <w:szCs w:val="24"/>
        </w:rPr>
        <w:t xml:space="preserve">тидневной рабочей недели, кроме выходных и праздничных дней, каникул. </w:t>
      </w:r>
    </w:p>
    <w:p w14:paraId="37790F95" w14:textId="403EF2E2" w:rsidR="00AB70C1" w:rsidRPr="00CA3598" w:rsidRDefault="00BB72BC" w:rsidP="00AE0CED">
      <w:pPr>
        <w:pStyle w:val="a4"/>
        <w:jc w:val="both"/>
        <w:rPr>
          <w:rFonts w:ascii="Times New Roman" w:hAnsi="Times New Roman" w:cs="Times New Roman"/>
          <w:sz w:val="24"/>
          <w:szCs w:val="24"/>
        </w:rPr>
      </w:pPr>
      <w:r w:rsidRPr="00BB72BC">
        <w:rPr>
          <w:rFonts w:ascii="Times New Roman" w:hAnsi="Times New Roman" w:cs="Times New Roman"/>
          <w:sz w:val="24"/>
          <w:szCs w:val="24"/>
        </w:rPr>
        <w:t xml:space="preserve"> </w:t>
      </w:r>
      <w:r w:rsidR="00AB70C1" w:rsidRPr="00CA3598">
        <w:rPr>
          <w:rFonts w:ascii="Times New Roman" w:eastAsia="Times New Roman" w:hAnsi="Times New Roman" w:cs="Times New Roman"/>
          <w:sz w:val="24"/>
          <w:szCs w:val="24"/>
        </w:rPr>
        <w:t xml:space="preserve">Исполнитель должен  </w:t>
      </w:r>
      <w:r w:rsidR="00AB70C1" w:rsidRPr="00CA3598">
        <w:rPr>
          <w:rFonts w:ascii="Times New Roman" w:hAnsi="Times New Roman" w:cs="Times New Roman"/>
          <w:sz w:val="24"/>
          <w:szCs w:val="24"/>
        </w:rPr>
        <w:t>обеспечить соблюдение законодательства Российской Федерации в области безопасности перевозок пассажиров и организованных групп детей автомобильным транспортом, включая Правила организованной перевозки группы детей автобусами, утвержденных постановлением Правительства Российской Федерации от 17 декабря 2013 г. №1177, в части, касающейся обязанностей Исполнителя, в том числе, пункта 8 данных Правил по допуску к управлению автобусами водителей, имеющих непрерывный стаж работы в качестве водителя транспортного средства категории «</w:t>
      </w:r>
      <w:r w:rsidR="00AB70C1" w:rsidRPr="00CA3598">
        <w:rPr>
          <w:rFonts w:ascii="Times New Roman" w:hAnsi="Times New Roman" w:cs="Times New Roman"/>
          <w:sz w:val="24"/>
          <w:szCs w:val="24"/>
          <w:lang w:val="en-US"/>
        </w:rPr>
        <w:t>D</w:t>
      </w:r>
      <w:r w:rsidR="00AB70C1" w:rsidRPr="00CA3598">
        <w:rPr>
          <w:rFonts w:ascii="Times New Roman" w:hAnsi="Times New Roman" w:cs="Times New Roman"/>
          <w:sz w:val="24"/>
          <w:szCs w:val="24"/>
        </w:rPr>
        <w:t xml:space="preserve">» не менее 3-х лет и не подвергавшихся в течение последнего года административному наказанию в виде лишения права управления транспортным средством либо административного ареста за совершение административного правонарушения в области дорожного движения.  </w:t>
      </w:r>
    </w:p>
    <w:p w14:paraId="3A57A7B6" w14:textId="348E4C1A" w:rsidR="00AB70C1" w:rsidRDefault="00AB70C1" w:rsidP="00AE0CED">
      <w:pPr>
        <w:pStyle w:val="a4"/>
        <w:jc w:val="both"/>
        <w:rPr>
          <w:rFonts w:ascii="Times New Roman" w:eastAsia="Times New Roman" w:hAnsi="Times New Roman" w:cs="Times New Roman"/>
          <w:sz w:val="24"/>
          <w:szCs w:val="24"/>
        </w:rPr>
      </w:pPr>
      <w:r w:rsidRPr="00CA3598">
        <w:rPr>
          <w:rFonts w:ascii="Times New Roman" w:eastAsia="Times New Roman" w:hAnsi="Times New Roman" w:cs="Times New Roman"/>
          <w:sz w:val="24"/>
          <w:szCs w:val="24"/>
        </w:rPr>
        <w:t xml:space="preserve">Оказание услуг должно осуществляться в соответствии с нормативными документами: Инструкцией по обеспечению безопасности перевозок автобусами обучающихся и воспитанников образовательных учреждений Московской области, утвержденной Министром образования Правительства Московской области от 17.03.2005г., "Методическими рекомендациями по обеспечению санитарно-эпидемиологического благополучия и безопасности дорожного движения при перевозках организованных групп учащихся автомобильным транспортом" (письмо Министерства Внутренних дел РФ от </w:t>
      </w:r>
      <w:r w:rsidRPr="00CA3598">
        <w:rPr>
          <w:rFonts w:ascii="Times New Roman" w:eastAsia="Times New Roman" w:hAnsi="Times New Roman" w:cs="Times New Roman"/>
          <w:sz w:val="24"/>
          <w:szCs w:val="24"/>
        </w:rPr>
        <w:lastRenderedPageBreak/>
        <w:t>21.09.2006 № 13/4-4738) и иными нормативными и правовыми актами Российской Федерации и Московской области, регламентирующих данный вид деятельности.</w:t>
      </w:r>
    </w:p>
    <w:p w14:paraId="520A54FD" w14:textId="1FFCC528" w:rsidR="00982252" w:rsidRDefault="00982252" w:rsidP="00AE0CED">
      <w:pPr>
        <w:pStyle w:val="a4"/>
        <w:jc w:val="both"/>
        <w:rPr>
          <w:rFonts w:ascii="Times New Roman" w:hAnsi="Times New Roman" w:cs="Times New Roman"/>
          <w:color w:val="000000"/>
          <w:sz w:val="24"/>
          <w:szCs w:val="24"/>
          <w:shd w:val="clear" w:color="auto" w:fill="FFFFFF"/>
        </w:rPr>
      </w:pPr>
      <w:r w:rsidRPr="00982252">
        <w:rPr>
          <w:rFonts w:ascii="Times New Roman" w:hAnsi="Times New Roman" w:cs="Times New Roman"/>
          <w:color w:val="000000"/>
          <w:sz w:val="24"/>
          <w:szCs w:val="24"/>
          <w:shd w:val="clear" w:color="auto" w:fill="FFFFFF"/>
        </w:rPr>
        <w:t>Федеральны</w:t>
      </w:r>
      <w:r>
        <w:rPr>
          <w:rFonts w:ascii="Times New Roman" w:hAnsi="Times New Roman" w:cs="Times New Roman"/>
          <w:color w:val="000000"/>
          <w:sz w:val="24"/>
          <w:szCs w:val="24"/>
          <w:shd w:val="clear" w:color="auto" w:fill="FFFFFF"/>
        </w:rPr>
        <w:t>м</w:t>
      </w:r>
      <w:r w:rsidRPr="00982252">
        <w:rPr>
          <w:rFonts w:ascii="Times New Roman" w:hAnsi="Times New Roman" w:cs="Times New Roman"/>
          <w:color w:val="000000"/>
          <w:sz w:val="24"/>
          <w:szCs w:val="24"/>
          <w:shd w:val="clear" w:color="auto" w:fill="FFFFFF"/>
        </w:rPr>
        <w:t xml:space="preserve"> закон</w:t>
      </w:r>
      <w:r>
        <w:rPr>
          <w:rFonts w:ascii="Times New Roman" w:hAnsi="Times New Roman" w:cs="Times New Roman"/>
          <w:color w:val="000000"/>
          <w:sz w:val="24"/>
          <w:szCs w:val="24"/>
          <w:shd w:val="clear" w:color="auto" w:fill="FFFFFF"/>
        </w:rPr>
        <w:t>ом</w:t>
      </w:r>
      <w:r w:rsidRPr="00982252">
        <w:rPr>
          <w:rFonts w:ascii="Times New Roman" w:hAnsi="Times New Roman" w:cs="Times New Roman"/>
          <w:color w:val="000000"/>
          <w:sz w:val="24"/>
          <w:szCs w:val="24"/>
          <w:shd w:val="clear" w:color="auto" w:fill="FFFFFF"/>
        </w:rPr>
        <w:t xml:space="preserve"> от 04.05.2011 N 99-ФЗ "О лицензировании отдельных видов деятельности"</w:t>
      </w:r>
    </w:p>
    <w:p w14:paraId="1FF25933" w14:textId="2F54C7AE" w:rsidR="006A0E31" w:rsidRDefault="006A0E31" w:rsidP="00AE0CED">
      <w:pPr>
        <w:pStyle w:val="a4"/>
        <w:jc w:val="both"/>
        <w:rPr>
          <w:rFonts w:ascii="Times New Roman" w:hAnsi="Times New Roman" w:cs="Times New Roman"/>
          <w:color w:val="000000"/>
          <w:sz w:val="24"/>
          <w:szCs w:val="24"/>
          <w:shd w:val="clear" w:color="auto" w:fill="FFFFFF"/>
        </w:rPr>
      </w:pPr>
    </w:p>
    <w:tbl>
      <w:tblPr>
        <w:tblW w:w="9815" w:type="dxa"/>
        <w:tblInd w:w="-150" w:type="dxa"/>
        <w:tblLayout w:type="fixed"/>
        <w:tblCellMar>
          <w:left w:w="0" w:type="dxa"/>
          <w:right w:w="0" w:type="dxa"/>
        </w:tblCellMar>
        <w:tblLook w:val="04A0" w:firstRow="1" w:lastRow="0" w:firstColumn="1" w:lastColumn="0" w:noHBand="0" w:noVBand="1"/>
      </w:tblPr>
      <w:tblGrid>
        <w:gridCol w:w="550"/>
        <w:gridCol w:w="1143"/>
        <w:gridCol w:w="1137"/>
        <w:gridCol w:w="2044"/>
        <w:gridCol w:w="2129"/>
        <w:gridCol w:w="1531"/>
        <w:gridCol w:w="1281"/>
      </w:tblGrid>
      <w:tr w:rsidR="006A0E31" w:rsidRPr="006A0E31" w14:paraId="6892261C" w14:textId="77777777" w:rsidTr="00A36020">
        <w:trPr>
          <w:trHeight w:val="1195"/>
        </w:trPr>
        <w:tc>
          <w:tcPr>
            <w:tcW w:w="550"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75B460BB"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N п/п</w:t>
            </w:r>
          </w:p>
        </w:tc>
        <w:tc>
          <w:tcPr>
            <w:tcW w:w="1143"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23EFECCE"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Наименование</w:t>
            </w:r>
          </w:p>
        </w:tc>
        <w:tc>
          <w:tcPr>
            <w:tcW w:w="1137"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465C72E0"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Указание на товарный знак (при наличии)</w:t>
            </w:r>
          </w:p>
        </w:tc>
        <w:tc>
          <w:tcPr>
            <w:tcW w:w="570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hideMark/>
          </w:tcPr>
          <w:p w14:paraId="63AFE59F"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Требования к функциональным, техническим и качественным, эксплуатационным характеристикам товара*</w:t>
            </w:r>
          </w:p>
        </w:tc>
        <w:tc>
          <w:tcPr>
            <w:tcW w:w="1281" w:type="dxa"/>
            <w:tcBorders>
              <w:top w:val="single" w:sz="6" w:space="0" w:color="000000"/>
              <w:left w:val="single" w:sz="6" w:space="0" w:color="000000"/>
              <w:bottom w:val="nil"/>
              <w:right w:val="single" w:sz="6" w:space="0" w:color="000000"/>
            </w:tcBorders>
            <w:shd w:val="clear" w:color="auto" w:fill="auto"/>
            <w:tcMar>
              <w:top w:w="0" w:type="dxa"/>
              <w:left w:w="130" w:type="dxa"/>
              <w:bottom w:w="0" w:type="dxa"/>
              <w:right w:w="130" w:type="dxa"/>
            </w:tcMar>
            <w:hideMark/>
          </w:tcPr>
          <w:p w14:paraId="6E08F454"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Ед. изм.</w:t>
            </w:r>
          </w:p>
        </w:tc>
      </w:tr>
      <w:tr w:rsidR="006A0E31" w:rsidRPr="006A0E31" w14:paraId="19BFD77C" w14:textId="77777777" w:rsidTr="00A36020">
        <w:trPr>
          <w:trHeight w:val="452"/>
        </w:trPr>
        <w:tc>
          <w:tcPr>
            <w:tcW w:w="550"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9CCFA14" w14:textId="77777777" w:rsidR="006A0E31" w:rsidRPr="006A0E31" w:rsidRDefault="006A0E31" w:rsidP="00A36020">
            <w:pPr>
              <w:rPr>
                <w:rFonts w:ascii="Times New Roman" w:eastAsia="Times New Roman" w:hAnsi="Times New Roman" w:cs="Times New Roman"/>
                <w:color w:val="000000" w:themeColor="text1"/>
                <w:spacing w:val="2"/>
              </w:rPr>
            </w:pPr>
          </w:p>
        </w:tc>
        <w:tc>
          <w:tcPr>
            <w:tcW w:w="1143"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57A2BF69" w14:textId="77777777" w:rsidR="006A0E31" w:rsidRPr="006A0E31" w:rsidRDefault="006A0E31" w:rsidP="00A36020">
            <w:pPr>
              <w:rPr>
                <w:rFonts w:ascii="Times New Roman" w:eastAsia="Times New Roman" w:hAnsi="Times New Roman" w:cs="Times New Roman"/>
                <w:color w:val="000000" w:themeColor="text1"/>
              </w:rPr>
            </w:pPr>
          </w:p>
        </w:tc>
        <w:tc>
          <w:tcPr>
            <w:tcW w:w="1137"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995F970" w14:textId="77777777" w:rsidR="006A0E31" w:rsidRPr="006A0E31" w:rsidRDefault="006A0E31" w:rsidP="00A36020">
            <w:pPr>
              <w:rPr>
                <w:rFonts w:ascii="Times New Roman" w:eastAsia="Times New Roman" w:hAnsi="Times New Roman" w:cs="Times New Roman"/>
                <w:color w:val="000000" w:themeColor="text1"/>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298EEC72"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Наименование показателя товара</w:t>
            </w:r>
          </w:p>
        </w:tc>
        <w:tc>
          <w:tcPr>
            <w:tcW w:w="212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6B119213"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Требуемое значение показателя, установленное заказчиком</w:t>
            </w:r>
          </w:p>
        </w:tc>
        <w:tc>
          <w:tcPr>
            <w:tcW w:w="1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1C1DD9BE"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Значение показателя, предлагаемое участником</w:t>
            </w:r>
          </w:p>
        </w:tc>
        <w:tc>
          <w:tcPr>
            <w:tcW w:w="1281" w:type="dxa"/>
            <w:tcBorders>
              <w:top w:val="nil"/>
              <w:left w:val="single" w:sz="6" w:space="0" w:color="000000"/>
              <w:bottom w:val="single" w:sz="6" w:space="0" w:color="000000"/>
              <w:right w:val="single" w:sz="6" w:space="0" w:color="000000"/>
            </w:tcBorders>
            <w:shd w:val="clear" w:color="auto" w:fill="auto"/>
            <w:tcMar>
              <w:top w:w="0" w:type="dxa"/>
              <w:left w:w="130" w:type="dxa"/>
              <w:bottom w:w="0" w:type="dxa"/>
              <w:right w:w="130" w:type="dxa"/>
            </w:tcMar>
            <w:hideMark/>
          </w:tcPr>
          <w:p w14:paraId="403704CC" w14:textId="77777777" w:rsidR="006A0E31" w:rsidRPr="006A0E31" w:rsidRDefault="006A0E31" w:rsidP="00A36020">
            <w:pPr>
              <w:rPr>
                <w:rFonts w:ascii="Times New Roman" w:eastAsia="Times New Roman" w:hAnsi="Times New Roman" w:cs="Times New Roman"/>
                <w:color w:val="000000" w:themeColor="text1"/>
                <w:spacing w:val="2"/>
              </w:rPr>
            </w:pPr>
          </w:p>
        </w:tc>
      </w:tr>
      <w:tr w:rsidR="006A0E31" w:rsidRPr="006A0E31" w14:paraId="0C253519" w14:textId="77777777" w:rsidTr="00A36020">
        <w:tc>
          <w:tcPr>
            <w:tcW w:w="550"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14:paraId="26994ED4"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p w14:paraId="6FBA6D8F" w14:textId="552925BB"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1</w:t>
            </w:r>
          </w:p>
        </w:tc>
        <w:tc>
          <w:tcPr>
            <w:tcW w:w="1143"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14:paraId="109592B0"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p w14:paraId="5E0A0C05" w14:textId="394E6C1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 xml:space="preserve">Автобус </w:t>
            </w:r>
          </w:p>
        </w:tc>
        <w:tc>
          <w:tcPr>
            <w:tcW w:w="1137" w:type="dxa"/>
            <w:vMerge w:val="restart"/>
            <w:tcBorders>
              <w:top w:val="single" w:sz="6" w:space="0" w:color="000000"/>
              <w:left w:val="single" w:sz="6" w:space="0" w:color="000000"/>
              <w:right w:val="single" w:sz="6" w:space="0" w:color="000000"/>
            </w:tcBorders>
            <w:shd w:val="clear" w:color="auto" w:fill="auto"/>
            <w:tcMar>
              <w:top w:w="0" w:type="dxa"/>
              <w:left w:w="130" w:type="dxa"/>
              <w:bottom w:w="0" w:type="dxa"/>
              <w:right w:w="130" w:type="dxa"/>
            </w:tcMar>
          </w:tcPr>
          <w:p w14:paraId="427C0C6F"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tcPr>
          <w:p w14:paraId="2BF5D864"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Количество</w:t>
            </w:r>
          </w:p>
        </w:tc>
        <w:tc>
          <w:tcPr>
            <w:tcW w:w="2129"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tcPr>
          <w:p w14:paraId="117B348B"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lang w:val="en-US"/>
              </w:rPr>
            </w:pPr>
            <w:r w:rsidRPr="006A0E31">
              <w:rPr>
                <w:rFonts w:ascii="Times New Roman" w:eastAsia="Times New Roman" w:hAnsi="Times New Roman" w:cs="Times New Roman"/>
                <w:color w:val="000000" w:themeColor="text1"/>
                <w:spacing w:val="2"/>
                <w:lang w:val="en-US"/>
              </w:rPr>
              <w:t>[</w:t>
            </w:r>
            <w:r w:rsidRPr="006A0E31">
              <w:rPr>
                <w:rFonts w:ascii="Times New Roman" w:eastAsia="Times New Roman" w:hAnsi="Times New Roman" w:cs="Times New Roman"/>
                <w:color w:val="000000" w:themeColor="text1"/>
                <w:spacing w:val="2"/>
              </w:rPr>
              <w:t>1</w:t>
            </w:r>
            <w:r w:rsidRPr="006A0E31">
              <w:rPr>
                <w:rFonts w:ascii="Times New Roman" w:eastAsia="Times New Roman" w:hAnsi="Times New Roman" w:cs="Times New Roman"/>
                <w:color w:val="000000" w:themeColor="text1"/>
                <w:spacing w:val="2"/>
                <w:lang w:val="en-US"/>
              </w:rPr>
              <w:t>]</w:t>
            </w:r>
          </w:p>
        </w:tc>
        <w:tc>
          <w:tcPr>
            <w:tcW w:w="153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tcPr>
          <w:p w14:paraId="3E9B8586"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1281" w:type="dxa"/>
            <w:tcBorders>
              <w:top w:val="single" w:sz="6" w:space="0" w:color="000000"/>
              <w:left w:val="single" w:sz="6" w:space="0" w:color="000000"/>
              <w:bottom w:val="single" w:sz="6" w:space="0" w:color="000000"/>
              <w:right w:val="single" w:sz="6" w:space="0" w:color="000000"/>
            </w:tcBorders>
            <w:shd w:val="clear" w:color="auto" w:fill="auto"/>
            <w:tcMar>
              <w:top w:w="0" w:type="dxa"/>
              <w:left w:w="130" w:type="dxa"/>
              <w:bottom w:w="0" w:type="dxa"/>
              <w:right w:w="130" w:type="dxa"/>
            </w:tcMar>
            <w:vAlign w:val="center"/>
          </w:tcPr>
          <w:p w14:paraId="6F5E3507"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Штука</w:t>
            </w:r>
          </w:p>
        </w:tc>
      </w:tr>
      <w:tr w:rsidR="006A0E31" w:rsidRPr="006A0E31" w14:paraId="00DDAF47" w14:textId="77777777" w:rsidTr="00A36020">
        <w:tc>
          <w:tcPr>
            <w:tcW w:w="550"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tcPr>
          <w:p w14:paraId="0A72B4C3"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1143"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tcPr>
          <w:p w14:paraId="6D8D448D"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1137" w:type="dxa"/>
            <w:vMerge/>
            <w:tcBorders>
              <w:left w:val="single" w:sz="6" w:space="0" w:color="000000"/>
              <w:bottom w:val="single" w:sz="4" w:space="0" w:color="auto"/>
              <w:right w:val="single" w:sz="6" w:space="0" w:color="000000"/>
            </w:tcBorders>
            <w:shd w:val="clear" w:color="auto" w:fill="auto"/>
            <w:tcMar>
              <w:top w:w="0" w:type="dxa"/>
              <w:left w:w="130" w:type="dxa"/>
              <w:bottom w:w="0" w:type="dxa"/>
              <w:right w:w="130" w:type="dxa"/>
            </w:tcMar>
          </w:tcPr>
          <w:p w14:paraId="5F8BB966"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2044"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tcPr>
          <w:p w14:paraId="0E5478B7"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Количество посадочных мест</w:t>
            </w:r>
          </w:p>
        </w:tc>
        <w:tc>
          <w:tcPr>
            <w:tcW w:w="2129"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tcPr>
          <w:p w14:paraId="59A7C538" w14:textId="5ACC5BC2"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 xml:space="preserve">Не менее </w:t>
            </w:r>
            <w:r w:rsidR="00845A14">
              <w:rPr>
                <w:rFonts w:ascii="Times New Roman" w:eastAsia="Times New Roman" w:hAnsi="Times New Roman" w:cs="Times New Roman"/>
                <w:color w:val="000000" w:themeColor="text1"/>
                <w:spacing w:val="2"/>
              </w:rPr>
              <w:t>2</w:t>
            </w:r>
            <w:r w:rsidR="002B2DB5">
              <w:rPr>
                <w:rFonts w:ascii="Times New Roman" w:eastAsia="Times New Roman" w:hAnsi="Times New Roman" w:cs="Times New Roman"/>
                <w:color w:val="000000" w:themeColor="text1"/>
                <w:spacing w:val="2"/>
              </w:rPr>
              <w:t>2</w:t>
            </w:r>
          </w:p>
        </w:tc>
        <w:tc>
          <w:tcPr>
            <w:tcW w:w="1531"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tcPr>
          <w:p w14:paraId="1445CCCA"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p>
        </w:tc>
        <w:tc>
          <w:tcPr>
            <w:tcW w:w="1281" w:type="dxa"/>
            <w:tcBorders>
              <w:top w:val="single" w:sz="6" w:space="0" w:color="000000"/>
              <w:left w:val="single" w:sz="6" w:space="0" w:color="000000"/>
              <w:bottom w:val="single" w:sz="4" w:space="0" w:color="auto"/>
              <w:right w:val="single" w:sz="6" w:space="0" w:color="000000"/>
            </w:tcBorders>
            <w:shd w:val="clear" w:color="auto" w:fill="auto"/>
            <w:tcMar>
              <w:top w:w="0" w:type="dxa"/>
              <w:left w:w="130" w:type="dxa"/>
              <w:bottom w:w="0" w:type="dxa"/>
              <w:right w:w="130" w:type="dxa"/>
            </w:tcMar>
            <w:vAlign w:val="center"/>
          </w:tcPr>
          <w:p w14:paraId="54CE13E2" w14:textId="77777777" w:rsidR="006A0E31" w:rsidRPr="006A0E31" w:rsidRDefault="006A0E31" w:rsidP="00A36020">
            <w:pPr>
              <w:spacing w:line="315" w:lineRule="atLeast"/>
              <w:jc w:val="center"/>
              <w:textAlignment w:val="baseline"/>
              <w:rPr>
                <w:rFonts w:ascii="Times New Roman" w:eastAsia="Times New Roman" w:hAnsi="Times New Roman" w:cs="Times New Roman"/>
                <w:color w:val="000000" w:themeColor="text1"/>
                <w:spacing w:val="2"/>
              </w:rPr>
            </w:pPr>
            <w:r w:rsidRPr="006A0E31">
              <w:rPr>
                <w:rFonts w:ascii="Times New Roman" w:eastAsia="Times New Roman" w:hAnsi="Times New Roman" w:cs="Times New Roman"/>
                <w:color w:val="000000" w:themeColor="text1"/>
                <w:spacing w:val="2"/>
              </w:rPr>
              <w:t>Место</w:t>
            </w:r>
          </w:p>
        </w:tc>
      </w:tr>
    </w:tbl>
    <w:p w14:paraId="19CD01FD" w14:textId="77777777" w:rsidR="00F01A15" w:rsidRPr="006A0E31" w:rsidRDefault="00F01A15" w:rsidP="00AE0CED">
      <w:pPr>
        <w:pStyle w:val="a4"/>
        <w:jc w:val="both"/>
        <w:rPr>
          <w:rFonts w:ascii="Times New Roman" w:hAnsi="Times New Roman" w:cs="Times New Roman"/>
          <w:color w:val="000000"/>
          <w:sz w:val="24"/>
          <w:szCs w:val="24"/>
          <w:shd w:val="clear" w:color="auto" w:fill="FFFFFF"/>
        </w:rPr>
      </w:pPr>
    </w:p>
    <w:p w14:paraId="02CE58BF" w14:textId="77777777" w:rsidR="006A0E31" w:rsidRPr="006A0E31" w:rsidRDefault="006A0E31" w:rsidP="006A0E31">
      <w:pPr>
        <w:pStyle w:val="a4"/>
        <w:tabs>
          <w:tab w:val="left" w:pos="1134"/>
        </w:tabs>
        <w:ind w:firstLine="709"/>
        <w:jc w:val="both"/>
        <w:rPr>
          <w:rFonts w:ascii="Times New Roman" w:hAnsi="Times New Roman" w:cs="Times New Roman"/>
          <w:sz w:val="24"/>
          <w:szCs w:val="24"/>
        </w:rPr>
      </w:pPr>
      <w:r w:rsidRPr="006A0E31">
        <w:rPr>
          <w:rFonts w:ascii="Times New Roman" w:hAnsi="Times New Roman" w:cs="Times New Roman"/>
          <w:sz w:val="24"/>
          <w:szCs w:val="24"/>
        </w:rPr>
        <w:t>*При осуществлении закупки товара или закупки работы, услуги, для выполнения, оказания которых используется товар, участником закупки в составе заявки указываются конкретные значения показателей товара, соответствующие значениям, установленным конкурсной документацией. Для целей указания участниками конкретных значений сообщаем:</w:t>
      </w:r>
    </w:p>
    <w:p w14:paraId="412F4791" w14:textId="77777777" w:rsidR="006A0E31" w:rsidRPr="006A0E31" w:rsidRDefault="006A0E31" w:rsidP="006A0E31">
      <w:pPr>
        <w:pStyle w:val="a4"/>
        <w:tabs>
          <w:tab w:val="left" w:pos="1134"/>
        </w:tabs>
        <w:ind w:firstLine="709"/>
        <w:jc w:val="both"/>
        <w:rPr>
          <w:rFonts w:ascii="Times New Roman" w:hAnsi="Times New Roman" w:cs="Times New Roman"/>
          <w:sz w:val="24"/>
          <w:szCs w:val="24"/>
        </w:rPr>
      </w:pPr>
      <w:r w:rsidRPr="006A0E31">
        <w:rPr>
          <w:rFonts w:ascii="Times New Roman" w:hAnsi="Times New Roman" w:cs="Times New Roman"/>
          <w:sz w:val="24"/>
          <w:szCs w:val="24"/>
        </w:rPr>
        <w:t>1. Все требования к используемым товарам, указанным выше, включают и допускают указание крайних значений показателей.</w:t>
      </w:r>
    </w:p>
    <w:p w14:paraId="4DD957A6" w14:textId="6FD235CA" w:rsidR="006A0E31" w:rsidRPr="006A0E31" w:rsidRDefault="006A0E31" w:rsidP="006A0E31">
      <w:pPr>
        <w:pStyle w:val="a4"/>
        <w:tabs>
          <w:tab w:val="left" w:pos="1134"/>
        </w:tabs>
        <w:ind w:firstLine="709"/>
        <w:jc w:val="both"/>
        <w:rPr>
          <w:rFonts w:ascii="Times New Roman" w:hAnsi="Times New Roman" w:cs="Times New Roman"/>
          <w:sz w:val="24"/>
          <w:szCs w:val="24"/>
        </w:rPr>
      </w:pPr>
      <w:r w:rsidRPr="006A0E31">
        <w:rPr>
          <w:rFonts w:ascii="Times New Roman" w:hAnsi="Times New Roman" w:cs="Times New Roman"/>
          <w:sz w:val="24"/>
          <w:szCs w:val="24"/>
        </w:rPr>
        <w:t xml:space="preserve">2. Требования </w:t>
      </w:r>
      <w:proofErr w:type="spellStart"/>
      <w:r w:rsidRPr="006A0E31">
        <w:rPr>
          <w:rFonts w:ascii="Times New Roman" w:hAnsi="Times New Roman" w:cs="Times New Roman"/>
          <w:sz w:val="24"/>
          <w:szCs w:val="24"/>
        </w:rPr>
        <w:t>ктоварам</w:t>
      </w:r>
      <w:proofErr w:type="spellEnd"/>
      <w:r w:rsidRPr="006A0E31">
        <w:rPr>
          <w:rFonts w:ascii="Times New Roman" w:hAnsi="Times New Roman" w:cs="Times New Roman"/>
          <w:sz w:val="24"/>
          <w:szCs w:val="24"/>
        </w:rPr>
        <w:t xml:space="preserve"> указанные в скобках «[…]» являются показателями, которые участнику закупки необходимо представить в неизменном виде.</w:t>
      </w:r>
    </w:p>
    <w:p w14:paraId="73453DF7" w14:textId="77777777" w:rsidR="006A0E31" w:rsidRDefault="006A0E31" w:rsidP="00AB70C1">
      <w:pPr>
        <w:pStyle w:val="a4"/>
        <w:rPr>
          <w:rFonts w:ascii="Times New Roman" w:hAnsi="Times New Roman" w:cs="Times New Roman"/>
          <w:sz w:val="24"/>
          <w:szCs w:val="24"/>
        </w:rPr>
      </w:pPr>
    </w:p>
    <w:p w14:paraId="4FC9D020" w14:textId="7BFB5051"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    Утвержденный маршрут:</w:t>
      </w:r>
    </w:p>
    <w:p w14:paraId="0C4241C1"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утро подвоз к 08.00 часам в МАОУ лицей имени Героя России Веры Волошиной д. </w:t>
      </w:r>
      <w:proofErr w:type="spellStart"/>
      <w:r w:rsidRPr="00CA3598">
        <w:rPr>
          <w:rFonts w:ascii="Times New Roman" w:hAnsi="Times New Roman" w:cs="Times New Roman"/>
          <w:sz w:val="24"/>
          <w:szCs w:val="24"/>
        </w:rPr>
        <w:t>Головково</w:t>
      </w:r>
      <w:proofErr w:type="spellEnd"/>
      <w:r w:rsidRPr="00CA3598">
        <w:rPr>
          <w:rFonts w:ascii="Times New Roman" w:hAnsi="Times New Roman" w:cs="Times New Roman"/>
          <w:sz w:val="24"/>
          <w:szCs w:val="24"/>
        </w:rPr>
        <w:t xml:space="preserve"> обучающихся из: </w:t>
      </w:r>
    </w:p>
    <w:p w14:paraId="64E152B1"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д.Таширово</w:t>
      </w:r>
      <w:proofErr w:type="spellEnd"/>
    </w:p>
    <w:p w14:paraId="332E3861"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д.Литвиново</w:t>
      </w:r>
      <w:proofErr w:type="spellEnd"/>
    </w:p>
    <w:p w14:paraId="0F35A02E"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д.Мякишево</w:t>
      </w:r>
      <w:proofErr w:type="spellEnd"/>
      <w:r w:rsidRPr="00CA3598">
        <w:rPr>
          <w:rFonts w:ascii="Times New Roman" w:hAnsi="Times New Roman" w:cs="Times New Roman"/>
          <w:sz w:val="24"/>
          <w:szCs w:val="24"/>
        </w:rPr>
        <w:t xml:space="preserve"> (ЦРМЗ)</w:t>
      </w:r>
    </w:p>
    <w:p w14:paraId="174ECE5E"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п.Подстанция</w:t>
      </w:r>
      <w:proofErr w:type="spellEnd"/>
      <w:r w:rsidRPr="00CA3598">
        <w:rPr>
          <w:rFonts w:ascii="Times New Roman" w:hAnsi="Times New Roman" w:cs="Times New Roman"/>
          <w:sz w:val="24"/>
          <w:szCs w:val="24"/>
        </w:rPr>
        <w:t xml:space="preserve"> 108</w:t>
      </w:r>
    </w:p>
    <w:p w14:paraId="454FB4D4"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д. </w:t>
      </w:r>
      <w:proofErr w:type="spellStart"/>
      <w:r w:rsidRPr="00CA3598">
        <w:rPr>
          <w:rFonts w:ascii="Times New Roman" w:hAnsi="Times New Roman" w:cs="Times New Roman"/>
          <w:sz w:val="24"/>
          <w:szCs w:val="24"/>
        </w:rPr>
        <w:t>Берюлёво</w:t>
      </w:r>
      <w:proofErr w:type="spellEnd"/>
    </w:p>
    <w:p w14:paraId="1DD90A33"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д. </w:t>
      </w:r>
      <w:proofErr w:type="spellStart"/>
      <w:r w:rsidRPr="00CA3598">
        <w:rPr>
          <w:rFonts w:ascii="Times New Roman" w:hAnsi="Times New Roman" w:cs="Times New Roman"/>
          <w:sz w:val="24"/>
          <w:szCs w:val="24"/>
        </w:rPr>
        <w:t>Любаново</w:t>
      </w:r>
      <w:proofErr w:type="spellEnd"/>
      <w:r w:rsidRPr="00CA3598">
        <w:rPr>
          <w:rFonts w:ascii="Times New Roman" w:hAnsi="Times New Roman" w:cs="Times New Roman"/>
          <w:sz w:val="24"/>
          <w:szCs w:val="24"/>
        </w:rPr>
        <w:t xml:space="preserve"> -</w:t>
      </w:r>
    </w:p>
    <w:p w14:paraId="2A69108F"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д. Красноармейское лесничество </w:t>
      </w:r>
    </w:p>
    <w:p w14:paraId="1BAD031C"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д. Пашково </w:t>
      </w:r>
      <w:proofErr w:type="gramStart"/>
      <w:r w:rsidRPr="00CA3598">
        <w:rPr>
          <w:rFonts w:ascii="Times New Roman" w:hAnsi="Times New Roman" w:cs="Times New Roman"/>
          <w:sz w:val="24"/>
          <w:szCs w:val="24"/>
        </w:rPr>
        <w:t xml:space="preserve">-  </w:t>
      </w:r>
      <w:proofErr w:type="spellStart"/>
      <w:r w:rsidRPr="00CA3598">
        <w:rPr>
          <w:rFonts w:ascii="Times New Roman" w:hAnsi="Times New Roman" w:cs="Times New Roman"/>
          <w:sz w:val="24"/>
          <w:szCs w:val="24"/>
        </w:rPr>
        <w:t>Головково</w:t>
      </w:r>
      <w:proofErr w:type="spellEnd"/>
      <w:proofErr w:type="gramEnd"/>
      <w:r w:rsidRPr="00CA3598">
        <w:rPr>
          <w:rFonts w:ascii="Times New Roman" w:hAnsi="Times New Roman" w:cs="Times New Roman"/>
          <w:sz w:val="24"/>
          <w:szCs w:val="24"/>
        </w:rPr>
        <w:t>.</w:t>
      </w:r>
    </w:p>
    <w:p w14:paraId="575D15BF"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Головково</w:t>
      </w:r>
      <w:proofErr w:type="spellEnd"/>
      <w:r w:rsidRPr="00CA3598">
        <w:rPr>
          <w:rFonts w:ascii="Times New Roman" w:hAnsi="Times New Roman" w:cs="Times New Roman"/>
          <w:sz w:val="24"/>
          <w:szCs w:val="24"/>
        </w:rPr>
        <w:t xml:space="preserve"> -д. Большие Горки</w:t>
      </w:r>
    </w:p>
    <w:p w14:paraId="291832A7"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д.Пашково</w:t>
      </w:r>
      <w:proofErr w:type="spellEnd"/>
    </w:p>
    <w:p w14:paraId="205C0A96"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д.Крюково</w:t>
      </w:r>
      <w:proofErr w:type="spellEnd"/>
    </w:p>
    <w:p w14:paraId="060ECEC6"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д.Скугорово</w:t>
      </w:r>
      <w:proofErr w:type="spellEnd"/>
      <w:r w:rsidRPr="00CA3598">
        <w:rPr>
          <w:rFonts w:ascii="Times New Roman" w:hAnsi="Times New Roman" w:cs="Times New Roman"/>
          <w:sz w:val="24"/>
          <w:szCs w:val="24"/>
          <w:u w:val="single"/>
        </w:rPr>
        <w:t xml:space="preserve"> </w:t>
      </w:r>
    </w:p>
    <w:p w14:paraId="011F30D7" w14:textId="77777777" w:rsidR="00AB70C1" w:rsidRPr="00CA3598" w:rsidRDefault="00AB70C1" w:rsidP="00AB70C1">
      <w:pPr>
        <w:pStyle w:val="a4"/>
        <w:rPr>
          <w:rFonts w:ascii="Times New Roman" w:hAnsi="Times New Roman" w:cs="Times New Roman"/>
          <w:sz w:val="24"/>
          <w:szCs w:val="24"/>
        </w:rPr>
      </w:pPr>
      <w:r w:rsidRPr="00CA3598">
        <w:rPr>
          <w:rFonts w:ascii="Times New Roman" w:hAnsi="Times New Roman" w:cs="Times New Roman"/>
          <w:sz w:val="24"/>
          <w:szCs w:val="24"/>
        </w:rPr>
        <w:t xml:space="preserve"> обратно с места учебы в 14.00 (15.00)</w:t>
      </w:r>
    </w:p>
    <w:p w14:paraId="24A15058" w14:textId="77777777" w:rsidR="00AB70C1" w:rsidRPr="00CA3598" w:rsidRDefault="00AB70C1" w:rsidP="00AB70C1">
      <w:pPr>
        <w:pStyle w:val="a4"/>
        <w:rPr>
          <w:rFonts w:ascii="Times New Roman" w:hAnsi="Times New Roman" w:cs="Times New Roman"/>
          <w:sz w:val="24"/>
          <w:szCs w:val="24"/>
          <w:u w:val="single"/>
        </w:rPr>
      </w:pPr>
      <w:r w:rsidRPr="00CA3598">
        <w:rPr>
          <w:rFonts w:ascii="Times New Roman" w:hAnsi="Times New Roman" w:cs="Times New Roman"/>
          <w:sz w:val="24"/>
          <w:szCs w:val="24"/>
          <w:u w:val="single"/>
        </w:rPr>
        <w:t xml:space="preserve">д. </w:t>
      </w:r>
      <w:proofErr w:type="spellStart"/>
      <w:r w:rsidRPr="00CA3598">
        <w:rPr>
          <w:rFonts w:ascii="Times New Roman" w:hAnsi="Times New Roman" w:cs="Times New Roman"/>
          <w:sz w:val="24"/>
          <w:szCs w:val="24"/>
          <w:u w:val="single"/>
        </w:rPr>
        <w:t>Головково</w:t>
      </w:r>
      <w:proofErr w:type="spellEnd"/>
    </w:p>
    <w:p w14:paraId="5B940833" w14:textId="77777777" w:rsidR="00AB70C1" w:rsidRPr="00CA3598" w:rsidRDefault="00AB70C1" w:rsidP="00AB70C1">
      <w:pPr>
        <w:pStyle w:val="a4"/>
        <w:rPr>
          <w:rFonts w:ascii="Times New Roman" w:hAnsi="Times New Roman" w:cs="Times New Roman"/>
          <w:sz w:val="24"/>
          <w:szCs w:val="24"/>
        </w:rPr>
      </w:pPr>
      <w:proofErr w:type="spellStart"/>
      <w:r w:rsidRPr="00CA3598">
        <w:rPr>
          <w:rFonts w:ascii="Times New Roman" w:hAnsi="Times New Roman" w:cs="Times New Roman"/>
          <w:sz w:val="24"/>
          <w:szCs w:val="24"/>
        </w:rPr>
        <w:t>д.Скугорово</w:t>
      </w:r>
      <w:proofErr w:type="spellEnd"/>
    </w:p>
    <w:tbl>
      <w:tblPr>
        <w:tblW w:w="9689" w:type="dxa"/>
        <w:tblLayout w:type="fixed"/>
        <w:tblLook w:val="01E0" w:firstRow="1" w:lastRow="1" w:firstColumn="1" w:lastColumn="1" w:noHBand="0" w:noVBand="0"/>
      </w:tblPr>
      <w:tblGrid>
        <w:gridCol w:w="4927"/>
        <w:gridCol w:w="4762"/>
      </w:tblGrid>
      <w:tr w:rsidR="00205FA9" w:rsidRPr="00EA585C" w14:paraId="77C4B204" w14:textId="77777777" w:rsidTr="002A5E31">
        <w:tc>
          <w:tcPr>
            <w:tcW w:w="4927" w:type="dxa"/>
          </w:tcPr>
          <w:p w14:paraId="778C2FD3" w14:textId="722917D9" w:rsidR="00205FA9" w:rsidRPr="00EA585C" w:rsidRDefault="00AB70C1" w:rsidP="002A5E31">
            <w:pPr>
              <w:widowControl w:val="0"/>
              <w:rPr>
                <w:rFonts w:ascii="Times New Roman" w:eastAsia="Times New Roman" w:hAnsi="Times New Roman"/>
                <w:b/>
                <w:sz w:val="20"/>
                <w:szCs w:val="20"/>
              </w:rPr>
            </w:pPr>
            <w:proofErr w:type="spellStart"/>
            <w:r w:rsidRPr="00CA3598">
              <w:rPr>
                <w:rFonts w:ascii="Times New Roman" w:hAnsi="Times New Roman" w:cs="Times New Roman"/>
              </w:rPr>
              <w:t>д.Крюково</w:t>
            </w:r>
            <w:proofErr w:type="spellEnd"/>
            <w:r>
              <w:rPr>
                <w:rFonts w:ascii="Times New Roman" w:hAnsi="Times New Roman" w:cs="Times New Roman"/>
              </w:rPr>
              <w:t xml:space="preserve">                                                                           </w:t>
            </w:r>
            <w:r w:rsidR="00205FA9" w:rsidRPr="00EA585C">
              <w:rPr>
                <w:rFonts w:ascii="Times New Roman" w:eastAsia="Times New Roman" w:hAnsi="Times New Roman"/>
                <w:b/>
                <w:sz w:val="20"/>
                <w:szCs w:val="20"/>
              </w:rPr>
              <w:lastRenderedPageBreak/>
              <w:t>Заказчик:</w:t>
            </w:r>
          </w:p>
          <w:p w14:paraId="5813A15F" w14:textId="77777777" w:rsidR="007A3340" w:rsidRDefault="007A3340" w:rsidP="002A5E31">
            <w:pPr>
              <w:rPr>
                <w:rFonts w:ascii="Times New Roman" w:eastAsia="Times New Roman" w:hAnsi="Times New Roman"/>
                <w:sz w:val="20"/>
                <w:szCs w:val="20"/>
              </w:rPr>
            </w:pPr>
          </w:p>
          <w:p w14:paraId="04228CC3" w14:textId="77777777" w:rsidR="00CA237C" w:rsidRPr="00EA585C" w:rsidRDefault="00CA237C" w:rsidP="00CA237C">
            <w:pPr>
              <w:widowControl w:val="0"/>
              <w:rPr>
                <w:rFonts w:ascii="Times New Roman" w:eastAsia="Times New Roman" w:hAnsi="Times New Roman"/>
                <w:sz w:val="20"/>
                <w:szCs w:val="20"/>
              </w:rPr>
            </w:pPr>
            <w:r w:rsidRPr="00EA585C">
              <w:rPr>
                <w:rFonts w:ascii="Times New Roman" w:eastAsia="Times New Roman" w:hAnsi="Times New Roman"/>
                <w:sz w:val="20"/>
                <w:szCs w:val="20"/>
              </w:rPr>
              <w:t xml:space="preserve">_____________________ </w:t>
            </w:r>
            <w:r>
              <w:rPr>
                <w:rFonts w:ascii="Times New Roman" w:eastAsia="Times New Roman" w:hAnsi="Times New Roman"/>
                <w:sz w:val="20"/>
                <w:szCs w:val="20"/>
              </w:rPr>
              <w:t>/___________________/</w:t>
            </w:r>
          </w:p>
          <w:p w14:paraId="3C7EC0C0" w14:textId="77777777" w:rsidR="00205FA9" w:rsidRPr="00EA585C" w:rsidRDefault="00CA237C" w:rsidP="00CA237C">
            <w:pPr>
              <w:rPr>
                <w:rFonts w:ascii="Times New Roman" w:eastAsia="Times New Roman" w:hAnsi="Times New Roman"/>
                <w:sz w:val="20"/>
                <w:szCs w:val="20"/>
              </w:rPr>
            </w:pPr>
            <w:r w:rsidRPr="00EA585C">
              <w:rPr>
                <w:rFonts w:ascii="Times New Roman" w:eastAsia="Times New Roman" w:hAnsi="Times New Roman"/>
                <w:sz w:val="20"/>
                <w:szCs w:val="20"/>
              </w:rPr>
              <w:t>М.П.</w:t>
            </w:r>
          </w:p>
          <w:p w14:paraId="65B54A28" w14:textId="77777777" w:rsidR="00205FA9" w:rsidRPr="00EA585C" w:rsidRDefault="00205FA9" w:rsidP="002A5E31">
            <w:pPr>
              <w:widowControl w:val="0"/>
              <w:rPr>
                <w:rFonts w:ascii="Times New Roman" w:eastAsia="Times New Roman" w:hAnsi="Times New Roman"/>
                <w:sz w:val="20"/>
                <w:szCs w:val="20"/>
              </w:rPr>
            </w:pPr>
          </w:p>
        </w:tc>
        <w:tc>
          <w:tcPr>
            <w:tcW w:w="4762" w:type="dxa"/>
          </w:tcPr>
          <w:p w14:paraId="76EADA83" w14:textId="77777777" w:rsidR="00FC3EC1" w:rsidRDefault="00FC3EC1" w:rsidP="002A5E31">
            <w:pPr>
              <w:rPr>
                <w:rFonts w:ascii="Times New Roman" w:eastAsia="Times New Roman" w:hAnsi="Times New Roman"/>
                <w:b/>
                <w:sz w:val="20"/>
                <w:szCs w:val="20"/>
              </w:rPr>
            </w:pPr>
          </w:p>
          <w:p w14:paraId="2ACDC8B4" w14:textId="77777777" w:rsidR="00205FA9" w:rsidRPr="00EA585C" w:rsidRDefault="00205FA9" w:rsidP="002A5E31">
            <w:pPr>
              <w:rPr>
                <w:rFonts w:ascii="Times New Roman" w:eastAsia="Times New Roman" w:hAnsi="Times New Roman"/>
                <w:sz w:val="20"/>
                <w:szCs w:val="20"/>
              </w:rPr>
            </w:pPr>
            <w:r w:rsidRPr="00EA585C">
              <w:rPr>
                <w:rFonts w:ascii="Times New Roman" w:eastAsia="Times New Roman" w:hAnsi="Times New Roman"/>
                <w:b/>
                <w:sz w:val="20"/>
                <w:szCs w:val="20"/>
              </w:rPr>
              <w:lastRenderedPageBreak/>
              <w:t>Исполнитель:</w:t>
            </w:r>
            <w:r w:rsidRPr="00EA585C">
              <w:rPr>
                <w:rFonts w:ascii="Times New Roman" w:eastAsia="Times New Roman" w:hAnsi="Times New Roman"/>
                <w:sz w:val="20"/>
                <w:szCs w:val="20"/>
              </w:rPr>
              <w:t xml:space="preserve"> </w:t>
            </w:r>
          </w:p>
          <w:p w14:paraId="339977A2" w14:textId="77777777" w:rsidR="00205FA9" w:rsidRPr="00EA585C" w:rsidRDefault="00205FA9" w:rsidP="002A5E31">
            <w:pPr>
              <w:widowControl w:val="0"/>
              <w:rPr>
                <w:rFonts w:ascii="Times New Roman" w:eastAsia="Times New Roman" w:hAnsi="Times New Roman"/>
                <w:sz w:val="20"/>
                <w:szCs w:val="20"/>
              </w:rPr>
            </w:pPr>
          </w:p>
          <w:p w14:paraId="218F5E51" w14:textId="77777777" w:rsidR="00205FA9" w:rsidRPr="00EA585C" w:rsidRDefault="00205FA9" w:rsidP="002A5E31">
            <w:pPr>
              <w:widowControl w:val="0"/>
              <w:rPr>
                <w:rFonts w:ascii="Times New Roman" w:eastAsia="Times New Roman" w:hAnsi="Times New Roman"/>
                <w:sz w:val="20"/>
                <w:szCs w:val="20"/>
              </w:rPr>
            </w:pPr>
            <w:r w:rsidRPr="00EA585C">
              <w:rPr>
                <w:rFonts w:ascii="Times New Roman" w:eastAsia="Times New Roman" w:hAnsi="Times New Roman"/>
                <w:sz w:val="20"/>
                <w:szCs w:val="20"/>
              </w:rPr>
              <w:t xml:space="preserve">_____________________ </w:t>
            </w:r>
            <w:r w:rsidR="007A3340">
              <w:rPr>
                <w:rFonts w:ascii="Times New Roman" w:eastAsia="Times New Roman" w:hAnsi="Times New Roman"/>
                <w:sz w:val="20"/>
                <w:szCs w:val="20"/>
              </w:rPr>
              <w:t>/___________________/</w:t>
            </w:r>
          </w:p>
          <w:p w14:paraId="14220273" w14:textId="77777777" w:rsidR="00205FA9" w:rsidRPr="00EA585C" w:rsidRDefault="00205FA9" w:rsidP="00CA237C">
            <w:pPr>
              <w:widowControl w:val="0"/>
              <w:tabs>
                <w:tab w:val="right" w:pos="4546"/>
              </w:tabs>
              <w:rPr>
                <w:rFonts w:ascii="Times New Roman" w:eastAsia="Times New Roman" w:hAnsi="Times New Roman"/>
                <w:sz w:val="20"/>
                <w:szCs w:val="20"/>
              </w:rPr>
            </w:pPr>
            <w:r w:rsidRPr="00EA585C">
              <w:rPr>
                <w:rFonts w:ascii="Times New Roman" w:eastAsia="Times New Roman" w:hAnsi="Times New Roman"/>
                <w:sz w:val="20"/>
                <w:szCs w:val="20"/>
              </w:rPr>
              <w:t xml:space="preserve">М.П. </w:t>
            </w:r>
            <w:r w:rsidR="00CA237C">
              <w:rPr>
                <w:rFonts w:ascii="Times New Roman" w:eastAsia="Times New Roman" w:hAnsi="Times New Roman"/>
                <w:sz w:val="20"/>
                <w:szCs w:val="20"/>
              </w:rPr>
              <w:tab/>
            </w:r>
          </w:p>
        </w:tc>
      </w:tr>
    </w:tbl>
    <w:p w14:paraId="4FEE4527" w14:textId="77777777" w:rsidR="00930C29" w:rsidRDefault="00930C29" w:rsidP="00205FA9">
      <w:pPr>
        <w:pStyle w:val="a4"/>
      </w:pPr>
    </w:p>
    <w:sectPr w:rsidR="00930C29" w:rsidSect="00CA237C">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688ED" w14:textId="77777777" w:rsidR="004D13AC" w:rsidRDefault="004D13AC" w:rsidP="00D651AC">
      <w:r>
        <w:separator/>
      </w:r>
    </w:p>
  </w:endnote>
  <w:endnote w:type="continuationSeparator" w:id="0">
    <w:p w14:paraId="33FB6C7C" w14:textId="77777777" w:rsidR="004D13AC" w:rsidRDefault="004D13AC" w:rsidP="00D65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EC4B4" w14:textId="77777777" w:rsidR="004D13AC" w:rsidRDefault="004D13AC" w:rsidP="00D651AC">
      <w:r>
        <w:separator/>
      </w:r>
    </w:p>
  </w:footnote>
  <w:footnote w:type="continuationSeparator" w:id="0">
    <w:p w14:paraId="5B153239" w14:textId="77777777" w:rsidR="004D13AC" w:rsidRDefault="004D13AC" w:rsidP="00D651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0C1"/>
    <w:rsid w:val="00092DB2"/>
    <w:rsid w:val="000D568B"/>
    <w:rsid w:val="00100EAD"/>
    <w:rsid w:val="001551FF"/>
    <w:rsid w:val="001714DF"/>
    <w:rsid w:val="001E548B"/>
    <w:rsid w:val="00205FA9"/>
    <w:rsid w:val="0022011B"/>
    <w:rsid w:val="00221A36"/>
    <w:rsid w:val="00240044"/>
    <w:rsid w:val="002B2DB5"/>
    <w:rsid w:val="002E14AA"/>
    <w:rsid w:val="0034038A"/>
    <w:rsid w:val="003649B6"/>
    <w:rsid w:val="003C6451"/>
    <w:rsid w:val="00401823"/>
    <w:rsid w:val="0044089B"/>
    <w:rsid w:val="00460172"/>
    <w:rsid w:val="004A386B"/>
    <w:rsid w:val="004D13AC"/>
    <w:rsid w:val="005134B5"/>
    <w:rsid w:val="00557A20"/>
    <w:rsid w:val="005A4E8B"/>
    <w:rsid w:val="005D2A73"/>
    <w:rsid w:val="005D61A8"/>
    <w:rsid w:val="0061149F"/>
    <w:rsid w:val="006162D9"/>
    <w:rsid w:val="0063118E"/>
    <w:rsid w:val="00655CA8"/>
    <w:rsid w:val="006A0E31"/>
    <w:rsid w:val="006C19AB"/>
    <w:rsid w:val="006E4FF5"/>
    <w:rsid w:val="007069EF"/>
    <w:rsid w:val="007475EA"/>
    <w:rsid w:val="007561D8"/>
    <w:rsid w:val="00772B65"/>
    <w:rsid w:val="00774E92"/>
    <w:rsid w:val="007A3340"/>
    <w:rsid w:val="007C278A"/>
    <w:rsid w:val="00816B31"/>
    <w:rsid w:val="008256DA"/>
    <w:rsid w:val="0083416A"/>
    <w:rsid w:val="00845A14"/>
    <w:rsid w:val="008B3C7A"/>
    <w:rsid w:val="008C5632"/>
    <w:rsid w:val="00907CFA"/>
    <w:rsid w:val="00930C29"/>
    <w:rsid w:val="00932003"/>
    <w:rsid w:val="0093664D"/>
    <w:rsid w:val="00951D14"/>
    <w:rsid w:val="00982252"/>
    <w:rsid w:val="009922FF"/>
    <w:rsid w:val="009C0D78"/>
    <w:rsid w:val="00A11E88"/>
    <w:rsid w:val="00A44818"/>
    <w:rsid w:val="00A91028"/>
    <w:rsid w:val="00AB70C1"/>
    <w:rsid w:val="00AE0CED"/>
    <w:rsid w:val="00AE46E8"/>
    <w:rsid w:val="00AF2DA4"/>
    <w:rsid w:val="00B3181B"/>
    <w:rsid w:val="00BB72BC"/>
    <w:rsid w:val="00BF66DC"/>
    <w:rsid w:val="00C0123F"/>
    <w:rsid w:val="00C42CE7"/>
    <w:rsid w:val="00C81D13"/>
    <w:rsid w:val="00CA237C"/>
    <w:rsid w:val="00CA521D"/>
    <w:rsid w:val="00CC45E6"/>
    <w:rsid w:val="00D03C8B"/>
    <w:rsid w:val="00D651AC"/>
    <w:rsid w:val="00D92E00"/>
    <w:rsid w:val="00E36F27"/>
    <w:rsid w:val="00E4699D"/>
    <w:rsid w:val="00E67335"/>
    <w:rsid w:val="00EF6F1F"/>
    <w:rsid w:val="00F01A15"/>
    <w:rsid w:val="00F0672F"/>
    <w:rsid w:val="00F1629E"/>
    <w:rsid w:val="00F51B8F"/>
    <w:rsid w:val="00F5694E"/>
    <w:rsid w:val="00FC3E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0F6B"/>
  <w15:docId w15:val="{142863A8-EAE4-4D68-85F2-D909A0D4F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70C1"/>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B70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AB70C1"/>
    <w:pPr>
      <w:spacing w:after="0" w:line="240" w:lineRule="auto"/>
    </w:pPr>
  </w:style>
  <w:style w:type="paragraph" w:styleId="a5">
    <w:name w:val="header"/>
    <w:basedOn w:val="a"/>
    <w:link w:val="a6"/>
    <w:uiPriority w:val="99"/>
    <w:unhideWhenUsed/>
    <w:rsid w:val="00D651AC"/>
    <w:pPr>
      <w:tabs>
        <w:tab w:val="center" w:pos="4677"/>
        <w:tab w:val="right" w:pos="9355"/>
      </w:tabs>
    </w:pPr>
  </w:style>
  <w:style w:type="character" w:customStyle="1" w:styleId="a6">
    <w:name w:val="Верхний колонтитул Знак"/>
    <w:basedOn w:val="a0"/>
    <w:link w:val="a5"/>
    <w:uiPriority w:val="99"/>
    <w:rsid w:val="00D651AC"/>
    <w:rPr>
      <w:rFonts w:ascii="Arial Unicode MS" w:eastAsia="Arial Unicode MS" w:hAnsi="Arial Unicode MS" w:cs="Arial Unicode MS"/>
      <w:color w:val="000000"/>
      <w:sz w:val="24"/>
      <w:szCs w:val="24"/>
      <w:lang w:eastAsia="ru-RU"/>
    </w:rPr>
  </w:style>
  <w:style w:type="paragraph" w:styleId="a7">
    <w:name w:val="footer"/>
    <w:basedOn w:val="a"/>
    <w:link w:val="a8"/>
    <w:uiPriority w:val="99"/>
    <w:unhideWhenUsed/>
    <w:rsid w:val="00D651AC"/>
    <w:pPr>
      <w:tabs>
        <w:tab w:val="center" w:pos="4677"/>
        <w:tab w:val="right" w:pos="9355"/>
      </w:tabs>
    </w:pPr>
  </w:style>
  <w:style w:type="character" w:customStyle="1" w:styleId="a8">
    <w:name w:val="Нижний колонтитул Знак"/>
    <w:basedOn w:val="a0"/>
    <w:link w:val="a7"/>
    <w:uiPriority w:val="99"/>
    <w:rsid w:val="00D651AC"/>
    <w:rPr>
      <w:rFonts w:ascii="Arial Unicode MS" w:eastAsia="Arial Unicode MS" w:hAnsi="Arial Unicode MS" w:cs="Arial Unicode MS"/>
      <w:color w:val="000000"/>
      <w:sz w:val="24"/>
      <w:szCs w:val="24"/>
      <w:lang w:eastAsia="ru-RU"/>
    </w:rPr>
  </w:style>
  <w:style w:type="paragraph" w:styleId="a9">
    <w:name w:val="Balloon Text"/>
    <w:basedOn w:val="a"/>
    <w:link w:val="aa"/>
    <w:uiPriority w:val="99"/>
    <w:semiHidden/>
    <w:unhideWhenUsed/>
    <w:rsid w:val="00D651AC"/>
    <w:rPr>
      <w:rFonts w:ascii="Segoe UI" w:hAnsi="Segoe UI" w:cs="Segoe UI"/>
      <w:sz w:val="18"/>
      <w:szCs w:val="18"/>
    </w:rPr>
  </w:style>
  <w:style w:type="character" w:customStyle="1" w:styleId="aa">
    <w:name w:val="Текст выноски Знак"/>
    <w:basedOn w:val="a0"/>
    <w:link w:val="a9"/>
    <w:uiPriority w:val="99"/>
    <w:semiHidden/>
    <w:rsid w:val="00D651AC"/>
    <w:rPr>
      <w:rFonts w:ascii="Segoe UI" w:eastAsia="Arial Unicode MS" w:hAnsi="Segoe UI" w:cs="Segoe UI"/>
      <w:color w:val="000000"/>
      <w:sz w:val="18"/>
      <w:szCs w:val="18"/>
      <w:lang w:eastAsia="ru-RU"/>
    </w:rPr>
  </w:style>
  <w:style w:type="paragraph" w:customStyle="1" w:styleId="headertext">
    <w:name w:val="headertext"/>
    <w:basedOn w:val="a"/>
    <w:rsid w:val="00CA237C"/>
    <w:pPr>
      <w:spacing w:before="100" w:beforeAutospacing="1" w:after="100" w:afterAutospacing="1"/>
    </w:pPr>
    <w:rPr>
      <w:rFonts w:ascii="Times New Roman" w:eastAsia="Times New Roman" w:hAnsi="Times New Roman" w:cs="Times New Roman"/>
      <w:color w:val="auto"/>
    </w:rPr>
  </w:style>
  <w:style w:type="character" w:styleId="ab">
    <w:name w:val="Hyperlink"/>
    <w:basedOn w:val="a0"/>
    <w:uiPriority w:val="99"/>
    <w:unhideWhenUsed/>
    <w:rsid w:val="003C64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751850">
      <w:bodyDiv w:val="1"/>
      <w:marLeft w:val="0"/>
      <w:marRight w:val="0"/>
      <w:marTop w:val="0"/>
      <w:marBottom w:val="0"/>
      <w:divBdr>
        <w:top w:val="none" w:sz="0" w:space="0" w:color="auto"/>
        <w:left w:val="none" w:sz="0" w:space="0" w:color="auto"/>
        <w:bottom w:val="none" w:sz="0" w:space="0" w:color="auto"/>
        <w:right w:val="none" w:sz="0" w:space="0" w:color="auto"/>
      </w:divBdr>
      <w:divsChild>
        <w:div w:id="61342393">
          <w:marLeft w:val="0"/>
          <w:marRight w:val="0"/>
          <w:marTop w:val="0"/>
          <w:marBottom w:val="0"/>
          <w:divBdr>
            <w:top w:val="none" w:sz="0" w:space="0" w:color="auto"/>
            <w:left w:val="none" w:sz="0" w:space="0" w:color="auto"/>
            <w:bottom w:val="none" w:sz="0" w:space="0" w:color="auto"/>
            <w:right w:val="none" w:sz="0" w:space="0" w:color="auto"/>
          </w:divBdr>
          <w:divsChild>
            <w:div w:id="607272080">
              <w:marLeft w:val="0"/>
              <w:marRight w:val="0"/>
              <w:marTop w:val="0"/>
              <w:marBottom w:val="0"/>
              <w:divBdr>
                <w:top w:val="none" w:sz="0" w:space="0" w:color="auto"/>
                <w:left w:val="none" w:sz="0" w:space="0" w:color="auto"/>
                <w:bottom w:val="none" w:sz="0" w:space="0" w:color="auto"/>
                <w:right w:val="none" w:sz="0" w:space="0" w:color="auto"/>
              </w:divBdr>
              <w:divsChild>
                <w:div w:id="1325544889">
                  <w:marLeft w:val="0"/>
                  <w:marRight w:val="0"/>
                  <w:marTop w:val="0"/>
                  <w:marBottom w:val="0"/>
                  <w:divBdr>
                    <w:top w:val="none" w:sz="0" w:space="0" w:color="auto"/>
                    <w:left w:val="none" w:sz="0" w:space="0" w:color="auto"/>
                    <w:bottom w:val="none" w:sz="0" w:space="0" w:color="auto"/>
                    <w:right w:val="none" w:sz="0" w:space="0" w:color="auto"/>
                  </w:divBdr>
                  <w:divsChild>
                    <w:div w:id="1966884104">
                      <w:marLeft w:val="0"/>
                      <w:marRight w:val="0"/>
                      <w:marTop w:val="0"/>
                      <w:marBottom w:val="0"/>
                      <w:divBdr>
                        <w:top w:val="none" w:sz="0" w:space="0" w:color="auto"/>
                        <w:left w:val="none" w:sz="0" w:space="0" w:color="auto"/>
                        <w:bottom w:val="none" w:sz="0" w:space="0" w:color="auto"/>
                        <w:right w:val="none" w:sz="0" w:space="0" w:color="auto"/>
                      </w:divBdr>
                      <w:divsChild>
                        <w:div w:id="426973145">
                          <w:marLeft w:val="0"/>
                          <w:marRight w:val="0"/>
                          <w:marTop w:val="0"/>
                          <w:marBottom w:val="0"/>
                          <w:divBdr>
                            <w:top w:val="none" w:sz="0" w:space="0" w:color="auto"/>
                            <w:left w:val="none" w:sz="0" w:space="0" w:color="auto"/>
                            <w:bottom w:val="none" w:sz="0" w:space="0" w:color="auto"/>
                            <w:right w:val="none" w:sz="0" w:space="0" w:color="auto"/>
                          </w:divBdr>
                          <w:divsChild>
                            <w:div w:id="148401771">
                              <w:marLeft w:val="0"/>
                              <w:marRight w:val="0"/>
                              <w:marTop w:val="0"/>
                              <w:marBottom w:val="0"/>
                              <w:divBdr>
                                <w:top w:val="none" w:sz="0" w:space="0" w:color="auto"/>
                                <w:left w:val="none" w:sz="0" w:space="0" w:color="auto"/>
                                <w:bottom w:val="none" w:sz="0" w:space="0" w:color="auto"/>
                                <w:right w:val="none" w:sz="0" w:space="0" w:color="auto"/>
                              </w:divBdr>
                              <w:divsChild>
                                <w:div w:id="1639455776">
                                  <w:marLeft w:val="0"/>
                                  <w:marRight w:val="0"/>
                                  <w:marTop w:val="0"/>
                                  <w:marBottom w:val="0"/>
                                  <w:divBdr>
                                    <w:top w:val="none" w:sz="0" w:space="0" w:color="auto"/>
                                    <w:left w:val="none" w:sz="0" w:space="0" w:color="auto"/>
                                    <w:bottom w:val="none" w:sz="0" w:space="0" w:color="auto"/>
                                    <w:right w:val="none" w:sz="0" w:space="0" w:color="auto"/>
                                  </w:divBdr>
                                  <w:divsChild>
                                    <w:div w:id="1340699538">
                                      <w:marLeft w:val="0"/>
                                      <w:marRight w:val="0"/>
                                      <w:marTop w:val="0"/>
                                      <w:marBottom w:val="0"/>
                                      <w:divBdr>
                                        <w:top w:val="none" w:sz="0" w:space="0" w:color="auto"/>
                                        <w:left w:val="none" w:sz="0" w:space="0" w:color="auto"/>
                                        <w:bottom w:val="none" w:sz="0" w:space="0" w:color="auto"/>
                                        <w:right w:val="none" w:sz="0" w:space="0" w:color="auto"/>
                                      </w:divBdr>
                                      <w:divsChild>
                                        <w:div w:id="43610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788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4</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Uaer</cp:lastModifiedBy>
  <cp:revision>42</cp:revision>
  <cp:lastPrinted>2017-12-28T12:12:00Z</cp:lastPrinted>
  <dcterms:created xsi:type="dcterms:W3CDTF">2019-11-07T05:12:00Z</dcterms:created>
  <dcterms:modified xsi:type="dcterms:W3CDTF">2021-12-02T12:20:00Z</dcterms:modified>
</cp:coreProperties>
</file>