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9D" w:rsidRPr="004B4BAB" w:rsidRDefault="001D479D" w:rsidP="001D479D">
      <w:pPr>
        <w:jc w:val="right"/>
        <w:rPr>
          <w:sz w:val="24"/>
          <w:szCs w:val="24"/>
        </w:rPr>
      </w:pPr>
      <w:r w:rsidRPr="004B4BAB">
        <w:rPr>
          <w:b/>
          <w:sz w:val="24"/>
          <w:szCs w:val="24"/>
        </w:rPr>
        <w:t xml:space="preserve">                                          </w:t>
      </w:r>
      <w:r w:rsidRPr="004B4BAB">
        <w:rPr>
          <w:sz w:val="24"/>
          <w:szCs w:val="24"/>
        </w:rPr>
        <w:t>«УТВЕРЖДАЮ»</w:t>
      </w:r>
    </w:p>
    <w:p w:rsidR="001D479D" w:rsidRPr="004B4BAB" w:rsidRDefault="001D479D" w:rsidP="001D479D">
      <w:pPr>
        <w:jc w:val="right"/>
        <w:rPr>
          <w:sz w:val="24"/>
          <w:szCs w:val="24"/>
        </w:rPr>
      </w:pPr>
      <w:r>
        <w:rPr>
          <w:sz w:val="24"/>
          <w:szCs w:val="24"/>
        </w:rPr>
        <w:t xml:space="preserve">                                               Директор                   </w:t>
      </w:r>
      <w:r w:rsidRPr="004B4BAB">
        <w:rPr>
          <w:sz w:val="24"/>
          <w:szCs w:val="24"/>
        </w:rPr>
        <w:t xml:space="preserve"> Новожилов А.А.</w:t>
      </w:r>
    </w:p>
    <w:p w:rsidR="001D479D" w:rsidRPr="004B4BAB" w:rsidRDefault="001D479D" w:rsidP="001D479D">
      <w:pPr>
        <w:jc w:val="right"/>
        <w:rPr>
          <w:sz w:val="24"/>
          <w:szCs w:val="24"/>
        </w:rPr>
      </w:pPr>
      <w:r w:rsidRPr="004B4BAB">
        <w:rPr>
          <w:sz w:val="24"/>
          <w:szCs w:val="24"/>
        </w:rPr>
        <w:t>_____________________________</w:t>
      </w:r>
    </w:p>
    <w:p w:rsidR="001D479D" w:rsidRPr="004B4BAB" w:rsidRDefault="001D479D" w:rsidP="001D479D">
      <w:pPr>
        <w:jc w:val="right"/>
        <w:rPr>
          <w:sz w:val="24"/>
          <w:szCs w:val="24"/>
        </w:rPr>
      </w:pPr>
      <w:r w:rsidRPr="004B4BAB">
        <w:rPr>
          <w:sz w:val="24"/>
          <w:szCs w:val="24"/>
        </w:rPr>
        <w:t>(подпись)</w:t>
      </w:r>
      <w:r w:rsidRPr="004B4BAB">
        <w:rPr>
          <w:sz w:val="24"/>
          <w:szCs w:val="24"/>
        </w:rPr>
        <w:tab/>
      </w:r>
      <w:r w:rsidRPr="004B4BAB">
        <w:rPr>
          <w:sz w:val="24"/>
          <w:szCs w:val="24"/>
        </w:rPr>
        <w:tab/>
      </w:r>
    </w:p>
    <w:p w:rsidR="001D479D" w:rsidRPr="004B4BAB" w:rsidRDefault="001D479D" w:rsidP="001D479D">
      <w:pPr>
        <w:jc w:val="right"/>
        <w:rPr>
          <w:sz w:val="24"/>
          <w:szCs w:val="24"/>
        </w:rPr>
      </w:pPr>
      <w:r w:rsidRPr="004B4BAB">
        <w:rPr>
          <w:sz w:val="24"/>
          <w:szCs w:val="24"/>
        </w:rPr>
        <w:t>«</w:t>
      </w:r>
      <w:r>
        <w:rPr>
          <w:sz w:val="24"/>
          <w:szCs w:val="24"/>
        </w:rPr>
        <w:t xml:space="preserve">     </w:t>
      </w:r>
      <w:r w:rsidRPr="004B4BAB">
        <w:rPr>
          <w:sz w:val="24"/>
          <w:szCs w:val="24"/>
        </w:rPr>
        <w:t>»</w:t>
      </w:r>
      <w:r>
        <w:rPr>
          <w:sz w:val="24"/>
          <w:szCs w:val="24"/>
        </w:rPr>
        <w:t xml:space="preserve">                   </w:t>
      </w:r>
      <w:r w:rsidRPr="004B4BAB">
        <w:rPr>
          <w:sz w:val="24"/>
          <w:szCs w:val="24"/>
        </w:rPr>
        <w:t xml:space="preserve"> 20</w:t>
      </w:r>
      <w:r>
        <w:rPr>
          <w:sz w:val="24"/>
          <w:szCs w:val="24"/>
        </w:rPr>
        <w:t>21</w:t>
      </w:r>
      <w:r w:rsidRPr="004B4BAB">
        <w:rPr>
          <w:sz w:val="24"/>
          <w:szCs w:val="24"/>
        </w:rPr>
        <w:t>г.</w:t>
      </w:r>
    </w:p>
    <w:p w:rsidR="001D479D" w:rsidRPr="004B4BAB" w:rsidRDefault="001D479D" w:rsidP="001D479D">
      <w:pPr>
        <w:jc w:val="center"/>
        <w:rPr>
          <w:b/>
          <w:sz w:val="24"/>
          <w:szCs w:val="24"/>
        </w:rPr>
      </w:pPr>
      <w:r w:rsidRPr="004B4BAB">
        <w:rPr>
          <w:b/>
          <w:sz w:val="24"/>
          <w:szCs w:val="24"/>
        </w:rPr>
        <w:t xml:space="preserve">Техническое задание на  </w:t>
      </w:r>
      <w:r>
        <w:rPr>
          <w:b/>
          <w:sz w:val="24"/>
          <w:szCs w:val="24"/>
        </w:rPr>
        <w:t>п</w:t>
      </w:r>
      <w:r w:rsidRPr="001D479D">
        <w:rPr>
          <w:b/>
          <w:sz w:val="24"/>
          <w:szCs w:val="24"/>
        </w:rPr>
        <w:t>оставк</w:t>
      </w:r>
      <w:r>
        <w:rPr>
          <w:b/>
          <w:sz w:val="24"/>
          <w:szCs w:val="24"/>
        </w:rPr>
        <w:t>у</w:t>
      </w:r>
      <w:r w:rsidRPr="001D479D">
        <w:rPr>
          <w:b/>
          <w:sz w:val="24"/>
          <w:szCs w:val="24"/>
        </w:rPr>
        <w:t xml:space="preserve"> оргтехники и расходных материалов</w:t>
      </w:r>
    </w:p>
    <w:tbl>
      <w:tblPr>
        <w:tblStyle w:val="a3"/>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2"/>
        <w:gridCol w:w="6654"/>
      </w:tblGrid>
      <w:tr w:rsidR="001D479D" w:rsidRPr="004B4BAB" w:rsidTr="008B394D">
        <w:trPr>
          <w:jc w:val="center"/>
        </w:trPr>
        <w:tc>
          <w:tcPr>
            <w:tcW w:w="3802" w:type="dxa"/>
            <w:hideMark/>
          </w:tcPr>
          <w:p w:rsidR="001D479D" w:rsidRPr="004B4BAB" w:rsidRDefault="001D479D" w:rsidP="008B394D">
            <w:pPr>
              <w:rPr>
                <w:sz w:val="24"/>
                <w:szCs w:val="24"/>
              </w:rPr>
            </w:pPr>
            <w:r w:rsidRPr="004B4BAB">
              <w:rPr>
                <w:b/>
                <w:sz w:val="24"/>
                <w:szCs w:val="24"/>
              </w:rPr>
              <w:t>1. Наименование:</w:t>
            </w:r>
          </w:p>
        </w:tc>
        <w:tc>
          <w:tcPr>
            <w:tcW w:w="6654" w:type="dxa"/>
            <w:hideMark/>
          </w:tcPr>
          <w:p w:rsidR="001D479D" w:rsidRPr="004B4BAB" w:rsidRDefault="001D479D" w:rsidP="008B394D">
            <w:pPr>
              <w:jc w:val="both"/>
              <w:rPr>
                <w:color w:val="FF0000"/>
                <w:sz w:val="24"/>
                <w:szCs w:val="24"/>
              </w:rPr>
            </w:pPr>
            <w:r w:rsidRPr="001D479D">
              <w:rPr>
                <w:rStyle w:val="pinkbg"/>
                <w:rFonts w:eastAsiaTheme="majorEastAsia"/>
                <w:sz w:val="24"/>
                <w:szCs w:val="24"/>
              </w:rPr>
              <w:t>Поставка оргтехники и расходных материалов</w:t>
            </w:r>
          </w:p>
        </w:tc>
      </w:tr>
      <w:tr w:rsidR="001D479D" w:rsidRPr="004B4BAB" w:rsidTr="008B394D">
        <w:trPr>
          <w:jc w:val="center"/>
        </w:trPr>
        <w:tc>
          <w:tcPr>
            <w:tcW w:w="3802" w:type="dxa"/>
            <w:hideMark/>
          </w:tcPr>
          <w:p w:rsidR="001D479D" w:rsidRPr="004B4BAB" w:rsidRDefault="001D479D" w:rsidP="008B394D">
            <w:pPr>
              <w:rPr>
                <w:sz w:val="24"/>
                <w:szCs w:val="24"/>
              </w:rPr>
            </w:pPr>
            <w:r w:rsidRPr="004B4BAB">
              <w:rPr>
                <w:b/>
                <w:sz w:val="24"/>
                <w:szCs w:val="24"/>
              </w:rPr>
              <w:t>2. Заказчик:</w:t>
            </w:r>
          </w:p>
        </w:tc>
        <w:tc>
          <w:tcPr>
            <w:tcW w:w="6654" w:type="dxa"/>
            <w:hideMark/>
          </w:tcPr>
          <w:p w:rsidR="001D479D" w:rsidRPr="004B4BAB" w:rsidRDefault="001D479D" w:rsidP="008B394D">
            <w:pPr>
              <w:jc w:val="both"/>
              <w:rPr>
                <w:sz w:val="24"/>
                <w:szCs w:val="24"/>
              </w:rPr>
            </w:pPr>
            <w:r w:rsidRPr="004B4BAB">
              <w:rPr>
                <w:sz w:val="24"/>
                <w:szCs w:val="24"/>
              </w:rPr>
              <w:t>Муниципальное унитарное предприятие Раменского муниципального района «Раменское телевидение»</w:t>
            </w:r>
          </w:p>
        </w:tc>
      </w:tr>
      <w:tr w:rsidR="001D479D" w:rsidRPr="004B4BAB" w:rsidTr="008B394D">
        <w:trPr>
          <w:jc w:val="center"/>
        </w:trPr>
        <w:tc>
          <w:tcPr>
            <w:tcW w:w="3802" w:type="dxa"/>
            <w:hideMark/>
          </w:tcPr>
          <w:p w:rsidR="001D479D" w:rsidRPr="004B4BAB" w:rsidRDefault="001D479D" w:rsidP="008B394D">
            <w:pPr>
              <w:rPr>
                <w:sz w:val="24"/>
                <w:szCs w:val="24"/>
              </w:rPr>
            </w:pPr>
            <w:r w:rsidRPr="004B4BAB">
              <w:rPr>
                <w:b/>
                <w:sz w:val="24"/>
                <w:szCs w:val="24"/>
              </w:rPr>
              <w:t>3. Срок поставки товаров:</w:t>
            </w:r>
          </w:p>
        </w:tc>
        <w:tc>
          <w:tcPr>
            <w:tcW w:w="6654" w:type="dxa"/>
            <w:hideMark/>
          </w:tcPr>
          <w:p w:rsidR="001D479D" w:rsidRPr="004B4BAB" w:rsidRDefault="001D479D" w:rsidP="001D479D">
            <w:pPr>
              <w:jc w:val="both"/>
              <w:rPr>
                <w:b/>
                <w:sz w:val="24"/>
                <w:szCs w:val="24"/>
              </w:rPr>
            </w:pPr>
            <w:r w:rsidRPr="004B4BAB">
              <w:rPr>
                <w:color w:val="000000" w:themeColor="text1"/>
                <w:sz w:val="24"/>
                <w:szCs w:val="24"/>
              </w:rPr>
              <w:t>в течени</w:t>
            </w:r>
            <w:proofErr w:type="gramStart"/>
            <w:r w:rsidRPr="004B4BAB">
              <w:rPr>
                <w:color w:val="000000" w:themeColor="text1"/>
                <w:sz w:val="24"/>
                <w:szCs w:val="24"/>
              </w:rPr>
              <w:t>и</w:t>
            </w:r>
            <w:proofErr w:type="gramEnd"/>
            <w:r w:rsidRPr="004B4BAB">
              <w:rPr>
                <w:color w:val="000000" w:themeColor="text1"/>
                <w:sz w:val="24"/>
                <w:szCs w:val="24"/>
              </w:rPr>
              <w:t xml:space="preserve"> </w:t>
            </w:r>
            <w:r>
              <w:rPr>
                <w:color w:val="000000" w:themeColor="text1"/>
                <w:sz w:val="24"/>
                <w:szCs w:val="24"/>
              </w:rPr>
              <w:t>30</w:t>
            </w:r>
            <w:r w:rsidRPr="004B4BAB">
              <w:rPr>
                <w:sz w:val="24"/>
                <w:szCs w:val="24"/>
              </w:rPr>
              <w:t xml:space="preserve"> (</w:t>
            </w:r>
            <w:r>
              <w:rPr>
                <w:sz w:val="24"/>
                <w:szCs w:val="24"/>
              </w:rPr>
              <w:t>Тридцати</w:t>
            </w:r>
            <w:r w:rsidRPr="004B4BAB">
              <w:rPr>
                <w:sz w:val="24"/>
                <w:szCs w:val="24"/>
              </w:rPr>
              <w:t xml:space="preserve">) </w:t>
            </w:r>
            <w:r>
              <w:rPr>
                <w:sz w:val="24"/>
                <w:szCs w:val="24"/>
              </w:rPr>
              <w:t xml:space="preserve"> календарных </w:t>
            </w:r>
            <w:r w:rsidRPr="004B4BAB">
              <w:rPr>
                <w:sz w:val="24"/>
                <w:szCs w:val="24"/>
              </w:rPr>
              <w:t>дней</w:t>
            </w:r>
            <w:r w:rsidRPr="004B4BAB">
              <w:rPr>
                <w:color w:val="000000" w:themeColor="text1"/>
                <w:sz w:val="24"/>
                <w:szCs w:val="24"/>
              </w:rPr>
              <w:t xml:space="preserve"> с момента заключения Договора</w:t>
            </w:r>
          </w:p>
        </w:tc>
      </w:tr>
      <w:tr w:rsidR="001D479D" w:rsidRPr="004B4BAB" w:rsidTr="008B394D">
        <w:trPr>
          <w:trHeight w:val="1080"/>
          <w:jc w:val="center"/>
        </w:trPr>
        <w:tc>
          <w:tcPr>
            <w:tcW w:w="3802" w:type="dxa"/>
            <w:hideMark/>
          </w:tcPr>
          <w:p w:rsidR="001D479D" w:rsidRDefault="001D479D" w:rsidP="008B394D">
            <w:pPr>
              <w:rPr>
                <w:b/>
                <w:sz w:val="24"/>
                <w:szCs w:val="24"/>
              </w:rPr>
            </w:pPr>
            <w:r w:rsidRPr="004B4BAB">
              <w:rPr>
                <w:b/>
                <w:sz w:val="24"/>
                <w:szCs w:val="24"/>
              </w:rPr>
              <w:t>4. Место поставки товаров:</w:t>
            </w:r>
          </w:p>
          <w:p w:rsidR="001D479D" w:rsidRDefault="001D479D" w:rsidP="008B394D">
            <w:pPr>
              <w:rPr>
                <w:b/>
                <w:sz w:val="24"/>
                <w:szCs w:val="24"/>
              </w:rPr>
            </w:pPr>
          </w:p>
          <w:p w:rsidR="001D479D" w:rsidRPr="004B4BAB" w:rsidRDefault="001D479D" w:rsidP="008B394D">
            <w:pPr>
              <w:rPr>
                <w:sz w:val="24"/>
                <w:szCs w:val="24"/>
              </w:rPr>
            </w:pPr>
            <w:r>
              <w:rPr>
                <w:b/>
                <w:sz w:val="24"/>
                <w:szCs w:val="24"/>
              </w:rPr>
              <w:t>5. Количество товара:</w:t>
            </w:r>
          </w:p>
        </w:tc>
        <w:tc>
          <w:tcPr>
            <w:tcW w:w="6654" w:type="dxa"/>
            <w:hideMark/>
          </w:tcPr>
          <w:p w:rsidR="001D479D" w:rsidRDefault="001D479D" w:rsidP="008B394D">
            <w:pPr>
              <w:jc w:val="both"/>
              <w:rPr>
                <w:sz w:val="24"/>
                <w:szCs w:val="24"/>
              </w:rPr>
            </w:pPr>
            <w:r w:rsidRPr="004B4BAB">
              <w:rPr>
                <w:sz w:val="24"/>
                <w:szCs w:val="24"/>
              </w:rPr>
              <w:t xml:space="preserve">140103, Московская область, </w:t>
            </w:r>
            <w:proofErr w:type="gramStart"/>
            <w:r w:rsidRPr="004B4BAB">
              <w:rPr>
                <w:sz w:val="24"/>
                <w:szCs w:val="24"/>
              </w:rPr>
              <w:t>г</w:t>
            </w:r>
            <w:proofErr w:type="gramEnd"/>
            <w:r w:rsidRPr="004B4BAB">
              <w:rPr>
                <w:sz w:val="24"/>
                <w:szCs w:val="24"/>
              </w:rPr>
              <w:t xml:space="preserve">. Раменское, городской парк стадион «Сатурн» </w:t>
            </w:r>
          </w:p>
          <w:p w:rsidR="001D479D" w:rsidRDefault="001D479D" w:rsidP="008B394D">
            <w:pPr>
              <w:jc w:val="both"/>
              <w:rPr>
                <w:sz w:val="24"/>
                <w:szCs w:val="24"/>
              </w:rPr>
            </w:pPr>
            <w:r>
              <w:rPr>
                <w:sz w:val="24"/>
                <w:szCs w:val="24"/>
              </w:rPr>
              <w:t>в соответствии с техническим заданием</w:t>
            </w:r>
          </w:p>
          <w:p w:rsidR="001D479D" w:rsidRPr="004B4BAB" w:rsidRDefault="001D479D" w:rsidP="008B394D">
            <w:pPr>
              <w:jc w:val="both"/>
              <w:rPr>
                <w:sz w:val="24"/>
                <w:szCs w:val="24"/>
              </w:rPr>
            </w:pPr>
          </w:p>
        </w:tc>
      </w:tr>
      <w:tr w:rsidR="001D479D" w:rsidRPr="004B4BAB" w:rsidTr="008B394D">
        <w:trPr>
          <w:jc w:val="center"/>
        </w:trPr>
        <w:tc>
          <w:tcPr>
            <w:tcW w:w="3802" w:type="dxa"/>
            <w:hideMark/>
          </w:tcPr>
          <w:p w:rsidR="001D479D" w:rsidRPr="004B4BAB" w:rsidRDefault="001D479D" w:rsidP="008B394D">
            <w:pPr>
              <w:rPr>
                <w:b/>
                <w:sz w:val="24"/>
                <w:szCs w:val="24"/>
              </w:rPr>
            </w:pPr>
          </w:p>
        </w:tc>
        <w:tc>
          <w:tcPr>
            <w:tcW w:w="6654" w:type="dxa"/>
            <w:hideMark/>
          </w:tcPr>
          <w:p w:rsidR="001D479D" w:rsidRPr="004B4BAB" w:rsidRDefault="001D479D" w:rsidP="008B394D">
            <w:pPr>
              <w:jc w:val="both"/>
              <w:rPr>
                <w:sz w:val="24"/>
                <w:szCs w:val="24"/>
              </w:rPr>
            </w:pPr>
          </w:p>
        </w:tc>
      </w:tr>
      <w:tr w:rsidR="001D479D" w:rsidRPr="004B4BAB" w:rsidTr="008B394D">
        <w:trPr>
          <w:jc w:val="center"/>
        </w:trPr>
        <w:tc>
          <w:tcPr>
            <w:tcW w:w="3802" w:type="dxa"/>
            <w:hideMark/>
          </w:tcPr>
          <w:p w:rsidR="001D479D" w:rsidRPr="004B4BAB" w:rsidRDefault="001D479D" w:rsidP="008B394D">
            <w:pPr>
              <w:rPr>
                <w:b/>
                <w:sz w:val="24"/>
                <w:szCs w:val="24"/>
              </w:rPr>
            </w:pPr>
          </w:p>
        </w:tc>
        <w:tc>
          <w:tcPr>
            <w:tcW w:w="6654" w:type="dxa"/>
            <w:hideMark/>
          </w:tcPr>
          <w:p w:rsidR="001D479D" w:rsidRPr="004B4BAB" w:rsidRDefault="001D479D" w:rsidP="008B394D">
            <w:pPr>
              <w:jc w:val="both"/>
              <w:rPr>
                <w:sz w:val="24"/>
                <w:szCs w:val="24"/>
              </w:rPr>
            </w:pPr>
          </w:p>
        </w:tc>
      </w:tr>
      <w:tr w:rsidR="001D479D" w:rsidRPr="004B4BAB" w:rsidTr="008B394D">
        <w:trPr>
          <w:jc w:val="center"/>
        </w:trPr>
        <w:tc>
          <w:tcPr>
            <w:tcW w:w="3802" w:type="dxa"/>
            <w:hideMark/>
          </w:tcPr>
          <w:p w:rsidR="001D479D" w:rsidRPr="004B4BAB" w:rsidRDefault="001D479D" w:rsidP="008B394D">
            <w:pPr>
              <w:rPr>
                <w:sz w:val="24"/>
                <w:szCs w:val="24"/>
              </w:rPr>
            </w:pPr>
            <w:r>
              <w:rPr>
                <w:b/>
                <w:sz w:val="24"/>
                <w:szCs w:val="24"/>
              </w:rPr>
              <w:t>6</w:t>
            </w:r>
            <w:r w:rsidRPr="004B4BAB">
              <w:rPr>
                <w:b/>
                <w:sz w:val="24"/>
                <w:szCs w:val="24"/>
              </w:rPr>
              <w:t xml:space="preserve">. </w:t>
            </w:r>
            <w:r>
              <w:rPr>
                <w:b/>
                <w:sz w:val="24"/>
                <w:szCs w:val="24"/>
              </w:rPr>
              <w:t>НМЦД</w:t>
            </w:r>
            <w:r w:rsidRPr="004B4BAB">
              <w:rPr>
                <w:b/>
                <w:sz w:val="24"/>
                <w:szCs w:val="24"/>
              </w:rPr>
              <w:t xml:space="preserve"> договора и сведения о включённых (не включённых) в цену товаров, работ, услуг расходах::</w:t>
            </w:r>
          </w:p>
        </w:tc>
        <w:tc>
          <w:tcPr>
            <w:tcW w:w="6654" w:type="dxa"/>
            <w:hideMark/>
          </w:tcPr>
          <w:p w:rsidR="001D479D" w:rsidRPr="00642090" w:rsidRDefault="001D479D" w:rsidP="008B394D">
            <w:pPr>
              <w:ind w:right="-108"/>
              <w:jc w:val="center"/>
              <w:rPr>
                <w:b/>
                <w:color w:val="000000" w:themeColor="text1"/>
                <w:sz w:val="24"/>
                <w:szCs w:val="24"/>
              </w:rPr>
            </w:pPr>
            <w:r w:rsidRPr="001D479D">
              <w:rPr>
                <w:b/>
                <w:color w:val="000000" w:themeColor="text1"/>
                <w:sz w:val="24"/>
                <w:szCs w:val="24"/>
              </w:rPr>
              <w:t>52883 (Пятьдесят две тысячи восемьсот восемьдесят три  ) рубля 64 копейки</w:t>
            </w:r>
            <w:proofErr w:type="gramStart"/>
            <w:r w:rsidRPr="001D479D">
              <w:rPr>
                <w:b/>
                <w:color w:val="000000" w:themeColor="text1"/>
                <w:sz w:val="24"/>
                <w:szCs w:val="24"/>
              </w:rPr>
              <w:t>.</w:t>
            </w:r>
            <w:r w:rsidRPr="00CE3C5F">
              <w:rPr>
                <w:b/>
                <w:color w:val="000000" w:themeColor="text1"/>
                <w:sz w:val="24"/>
                <w:szCs w:val="24"/>
              </w:rPr>
              <w:t>.</w:t>
            </w:r>
            <w:r w:rsidRPr="00642090">
              <w:rPr>
                <w:b/>
                <w:color w:val="000000" w:themeColor="text1"/>
                <w:sz w:val="24"/>
                <w:szCs w:val="24"/>
              </w:rPr>
              <w:t xml:space="preserve">, </w:t>
            </w:r>
            <w:proofErr w:type="gramEnd"/>
            <w:r w:rsidRPr="00642090">
              <w:rPr>
                <w:b/>
                <w:color w:val="000000" w:themeColor="text1"/>
                <w:sz w:val="24"/>
                <w:szCs w:val="24"/>
              </w:rPr>
              <w:t>включая НДС.</w:t>
            </w:r>
          </w:p>
          <w:p w:rsidR="001D479D" w:rsidRPr="004B4BAB" w:rsidRDefault="001D479D" w:rsidP="008B394D">
            <w:pPr>
              <w:ind w:right="-108"/>
              <w:jc w:val="both"/>
              <w:rPr>
                <w:sz w:val="24"/>
                <w:szCs w:val="24"/>
              </w:rPr>
            </w:pPr>
            <w:proofErr w:type="gramStart"/>
            <w:r>
              <w:rPr>
                <w:sz w:val="24"/>
                <w:szCs w:val="24"/>
              </w:rPr>
              <w:t>НМЦД</w:t>
            </w:r>
            <w:r w:rsidRPr="004B4BAB">
              <w:rPr>
                <w:sz w:val="24"/>
                <w:szCs w:val="24"/>
              </w:rPr>
              <w:t xml:space="preserve"> договора </w:t>
            </w:r>
            <w:r w:rsidRPr="004B4BAB">
              <w:rPr>
                <w:rFonts w:eastAsia="Arial Unicode MS"/>
                <w:color w:val="000000"/>
                <w:sz w:val="24"/>
                <w:szCs w:val="24"/>
              </w:rPr>
              <w:t xml:space="preserve">включает в себя стоимость оказываемых услуг, все расходы Исполнителя, связанные с оказанием услуг и все расходы на перевозку, страхование, уплату таможенных пошлин, налогов, в том числе НДС, сборов и других обязательных платежей в соответствии с действующим законодательством Российской Федерации, </w:t>
            </w:r>
            <w:r w:rsidRPr="004B4BAB">
              <w:rPr>
                <w:sz w:val="24"/>
                <w:szCs w:val="24"/>
              </w:rPr>
              <w:t xml:space="preserve">которые </w:t>
            </w:r>
            <w:r>
              <w:rPr>
                <w:sz w:val="24"/>
                <w:szCs w:val="24"/>
              </w:rPr>
              <w:t>Поставщик</w:t>
            </w:r>
            <w:r w:rsidRPr="004B4BAB">
              <w:rPr>
                <w:sz w:val="24"/>
                <w:szCs w:val="24"/>
              </w:rPr>
              <w:t xml:space="preserve"> обязан выплатить в связи с выполнением обязательств по Договору в соответствии с действующим законодательством РФ.</w:t>
            </w:r>
            <w:proofErr w:type="gramEnd"/>
          </w:p>
        </w:tc>
      </w:tr>
      <w:tr w:rsidR="001D479D" w:rsidRPr="004B4BAB" w:rsidTr="008B394D">
        <w:trPr>
          <w:jc w:val="center"/>
        </w:trPr>
        <w:tc>
          <w:tcPr>
            <w:tcW w:w="3802" w:type="dxa"/>
            <w:hideMark/>
          </w:tcPr>
          <w:p w:rsidR="001D479D" w:rsidRPr="004B4BAB" w:rsidRDefault="001D479D" w:rsidP="008B394D">
            <w:pPr>
              <w:rPr>
                <w:b/>
                <w:sz w:val="24"/>
                <w:szCs w:val="24"/>
              </w:rPr>
            </w:pPr>
            <w:r>
              <w:rPr>
                <w:b/>
                <w:sz w:val="24"/>
                <w:szCs w:val="24"/>
              </w:rPr>
              <w:t>7</w:t>
            </w:r>
            <w:r w:rsidRPr="004B4BAB">
              <w:rPr>
                <w:b/>
                <w:sz w:val="24"/>
                <w:szCs w:val="24"/>
              </w:rPr>
              <w:t>. Источник финансирования:</w:t>
            </w:r>
          </w:p>
        </w:tc>
        <w:tc>
          <w:tcPr>
            <w:tcW w:w="6654" w:type="dxa"/>
            <w:hideMark/>
          </w:tcPr>
          <w:p w:rsidR="001D479D" w:rsidRPr="004B4BAB" w:rsidRDefault="001D479D" w:rsidP="008B394D">
            <w:pPr>
              <w:jc w:val="both"/>
              <w:rPr>
                <w:sz w:val="24"/>
                <w:szCs w:val="24"/>
              </w:rPr>
            </w:pPr>
            <w:r w:rsidRPr="004B4BAB">
              <w:rPr>
                <w:sz w:val="24"/>
                <w:szCs w:val="24"/>
              </w:rPr>
              <w:t>Собственные средства заказчика</w:t>
            </w:r>
          </w:p>
        </w:tc>
      </w:tr>
      <w:tr w:rsidR="001D479D" w:rsidRPr="004B4BAB" w:rsidTr="008B394D">
        <w:trPr>
          <w:jc w:val="center"/>
        </w:trPr>
        <w:tc>
          <w:tcPr>
            <w:tcW w:w="3802" w:type="dxa"/>
            <w:hideMark/>
          </w:tcPr>
          <w:p w:rsidR="001D479D" w:rsidRPr="004B4BAB" w:rsidRDefault="001D479D" w:rsidP="008B394D">
            <w:pPr>
              <w:rPr>
                <w:b/>
                <w:sz w:val="24"/>
                <w:szCs w:val="24"/>
              </w:rPr>
            </w:pPr>
          </w:p>
        </w:tc>
        <w:tc>
          <w:tcPr>
            <w:tcW w:w="6654" w:type="dxa"/>
            <w:hideMark/>
          </w:tcPr>
          <w:p w:rsidR="001D479D" w:rsidRPr="004B4BAB" w:rsidRDefault="001D479D" w:rsidP="008B394D">
            <w:pPr>
              <w:jc w:val="both"/>
              <w:rPr>
                <w:sz w:val="24"/>
                <w:szCs w:val="24"/>
              </w:rPr>
            </w:pPr>
          </w:p>
        </w:tc>
      </w:tr>
    </w:tbl>
    <w:p w:rsidR="001D479D" w:rsidRPr="004B4BAB" w:rsidRDefault="001D479D" w:rsidP="001D479D">
      <w:pPr>
        <w:jc w:val="center"/>
        <w:rPr>
          <w:b/>
          <w:sz w:val="24"/>
          <w:szCs w:val="24"/>
        </w:rPr>
      </w:pPr>
      <w:r w:rsidRPr="004B4BAB">
        <w:rPr>
          <w:b/>
          <w:sz w:val="24"/>
          <w:szCs w:val="24"/>
        </w:rPr>
        <w:t>Требования к качеству и безопасности товара</w:t>
      </w:r>
    </w:p>
    <w:p w:rsidR="001D479D" w:rsidRPr="004B4BAB" w:rsidRDefault="001D479D" w:rsidP="001D479D">
      <w:pPr>
        <w:spacing w:after="120"/>
        <w:ind w:firstLine="567"/>
        <w:jc w:val="both"/>
        <w:rPr>
          <w:sz w:val="24"/>
          <w:szCs w:val="24"/>
        </w:rPr>
      </w:pPr>
      <w:r w:rsidRPr="004B4BAB">
        <w:rPr>
          <w:rFonts w:eastAsia="Calibri"/>
          <w:bCs/>
          <w:iCs/>
          <w:sz w:val="24"/>
          <w:szCs w:val="24"/>
        </w:rPr>
        <w:t>Поставляемый товар должен быть новым товаром</w:t>
      </w:r>
      <w:r w:rsidRPr="004B4BAB">
        <w:rPr>
          <w:rFonts w:eastAsia="Calibri"/>
          <w:sz w:val="24"/>
          <w:szCs w:val="24"/>
        </w:rPr>
        <w:t xml:space="preserve"> (товаром, который не был в употреблении).</w:t>
      </w:r>
    </w:p>
    <w:p w:rsidR="001D479D" w:rsidRPr="004B4BAB" w:rsidRDefault="001D479D" w:rsidP="001D479D">
      <w:pPr>
        <w:spacing w:after="120"/>
        <w:ind w:firstLine="567"/>
        <w:jc w:val="both"/>
        <w:rPr>
          <w:sz w:val="24"/>
          <w:szCs w:val="24"/>
        </w:rPr>
      </w:pPr>
      <w:r w:rsidRPr="004B4BAB">
        <w:rPr>
          <w:sz w:val="24"/>
          <w:szCs w:val="24"/>
        </w:rPr>
        <w:t>Поставляемый товар должен соответствовать описанию, указанному в Таблице №1</w:t>
      </w:r>
      <w:r w:rsidRPr="004B4BAB">
        <w:rPr>
          <w:bCs/>
          <w:sz w:val="24"/>
          <w:szCs w:val="24"/>
        </w:rPr>
        <w:t>, и поставляться в целых упаковках</w:t>
      </w:r>
    </w:p>
    <w:p w:rsidR="001D479D" w:rsidRPr="004B4BAB" w:rsidRDefault="001D479D" w:rsidP="001D479D">
      <w:pPr>
        <w:spacing w:after="120"/>
        <w:ind w:firstLine="567"/>
        <w:jc w:val="both"/>
        <w:rPr>
          <w:sz w:val="24"/>
          <w:szCs w:val="24"/>
        </w:rPr>
      </w:pPr>
      <w:r w:rsidRPr="004B4BAB">
        <w:rPr>
          <w:color w:val="000000"/>
          <w:sz w:val="24"/>
          <w:szCs w:val="24"/>
        </w:rPr>
        <w:t xml:space="preserve">Весь поставляемый товар должен соответствовать </w:t>
      </w:r>
      <w:proofErr w:type="spellStart"/>
      <w:r w:rsidRPr="004B4BAB">
        <w:rPr>
          <w:color w:val="000000"/>
          <w:sz w:val="24"/>
          <w:szCs w:val="24"/>
        </w:rPr>
        <w:t>ГОСТам</w:t>
      </w:r>
      <w:proofErr w:type="spellEnd"/>
      <w:r w:rsidRPr="004B4BAB">
        <w:rPr>
          <w:color w:val="000000"/>
          <w:sz w:val="24"/>
          <w:szCs w:val="24"/>
        </w:rPr>
        <w:t xml:space="preserve">, </w:t>
      </w:r>
      <w:proofErr w:type="spellStart"/>
      <w:r w:rsidRPr="004B4BAB">
        <w:rPr>
          <w:color w:val="000000"/>
          <w:sz w:val="24"/>
          <w:szCs w:val="24"/>
        </w:rPr>
        <w:t>СанПин</w:t>
      </w:r>
      <w:proofErr w:type="spellEnd"/>
      <w:r w:rsidRPr="004B4BAB">
        <w:rPr>
          <w:color w:val="000000"/>
          <w:sz w:val="24"/>
          <w:szCs w:val="24"/>
        </w:rPr>
        <w:t>, действующим на момент поставки, иметь сертификаты качества и паспорта (сертификаты) соответствия гигиеническим и санитарным нормам. Требование установлено Перечнем Товаров, подлежащих обязательной сертификации, утвержденным постановлениями Правительства Российской Федерации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1D479D" w:rsidRPr="004B4BAB" w:rsidRDefault="001D479D" w:rsidP="001D479D">
      <w:pPr>
        <w:spacing w:after="120"/>
        <w:ind w:firstLine="567"/>
        <w:jc w:val="both"/>
        <w:rPr>
          <w:sz w:val="24"/>
          <w:szCs w:val="24"/>
        </w:rPr>
      </w:pPr>
      <w:r w:rsidRPr="004B4BAB">
        <w:rPr>
          <w:color w:val="000000"/>
          <w:sz w:val="24"/>
          <w:szCs w:val="24"/>
        </w:rPr>
        <w:t xml:space="preserve">Поставляемый товар должен быть упакован в соответствии с требованиями </w:t>
      </w:r>
      <w:proofErr w:type="spellStart"/>
      <w:r w:rsidRPr="004B4BAB">
        <w:rPr>
          <w:color w:val="000000"/>
          <w:sz w:val="24"/>
          <w:szCs w:val="24"/>
        </w:rPr>
        <w:t>ГОСТов</w:t>
      </w:r>
      <w:proofErr w:type="spellEnd"/>
      <w:r w:rsidRPr="004B4BAB">
        <w:rPr>
          <w:color w:val="000000"/>
          <w:sz w:val="24"/>
          <w:szCs w:val="24"/>
        </w:rPr>
        <w:t>, с учетом его специфических свойств и особенностей для обеспечения его сохранности при</w:t>
      </w:r>
      <w:r w:rsidRPr="004B4BAB">
        <w:rPr>
          <w:sz w:val="24"/>
          <w:szCs w:val="24"/>
        </w:rPr>
        <w:t xml:space="preserve"> </w:t>
      </w:r>
      <w:r w:rsidRPr="004B4BAB">
        <w:rPr>
          <w:color w:val="000000"/>
          <w:sz w:val="24"/>
          <w:szCs w:val="24"/>
        </w:rPr>
        <w:t>транспортировке и погрузо-разгрузочных работах.</w:t>
      </w:r>
      <w:r w:rsidRPr="004B4BAB">
        <w:rPr>
          <w:sz w:val="24"/>
          <w:szCs w:val="24"/>
        </w:rPr>
        <w:t xml:space="preserve"> </w:t>
      </w:r>
    </w:p>
    <w:p w:rsidR="001D479D" w:rsidRPr="004B4BAB" w:rsidRDefault="001D479D" w:rsidP="001D479D">
      <w:pPr>
        <w:spacing w:after="120"/>
        <w:ind w:firstLine="567"/>
        <w:jc w:val="both"/>
        <w:rPr>
          <w:rStyle w:val="s2"/>
          <w:sz w:val="24"/>
          <w:szCs w:val="24"/>
        </w:rPr>
      </w:pPr>
      <w:r w:rsidRPr="004B4BAB">
        <w:rPr>
          <w:spacing w:val="2"/>
          <w:sz w:val="24"/>
          <w:szCs w:val="24"/>
        </w:rPr>
        <w:t xml:space="preserve">Товар </w:t>
      </w:r>
      <w:r w:rsidRPr="004B4BAB">
        <w:rPr>
          <w:color w:val="000000"/>
          <w:sz w:val="24"/>
          <w:szCs w:val="24"/>
        </w:rPr>
        <w:t xml:space="preserve">должен быть </w:t>
      </w:r>
      <w:r w:rsidRPr="004B4BAB">
        <w:rPr>
          <w:spacing w:val="2"/>
          <w:sz w:val="24"/>
          <w:szCs w:val="24"/>
        </w:rPr>
        <w:t xml:space="preserve">маркирован </w:t>
      </w:r>
      <w:r w:rsidRPr="004B4BAB">
        <w:rPr>
          <w:spacing w:val="1"/>
          <w:sz w:val="24"/>
          <w:szCs w:val="24"/>
        </w:rPr>
        <w:t xml:space="preserve">в соответствии с установленными для данного вида товаров стандартами и техническими </w:t>
      </w:r>
      <w:r w:rsidRPr="004B4BAB">
        <w:rPr>
          <w:sz w:val="24"/>
          <w:szCs w:val="24"/>
        </w:rPr>
        <w:t>условиями Маркировка тары должна обеспечивать идентификацию товара.</w:t>
      </w:r>
    </w:p>
    <w:p w:rsidR="001D479D" w:rsidRPr="004B4BAB" w:rsidRDefault="001D479D" w:rsidP="001D479D">
      <w:pPr>
        <w:spacing w:after="120"/>
        <w:ind w:firstLine="567"/>
        <w:jc w:val="both"/>
        <w:rPr>
          <w:rStyle w:val="s2"/>
          <w:sz w:val="24"/>
          <w:szCs w:val="24"/>
        </w:rPr>
      </w:pPr>
      <w:r w:rsidRPr="004B4BAB">
        <w:rPr>
          <w:rStyle w:val="s2"/>
          <w:sz w:val="24"/>
          <w:szCs w:val="24"/>
        </w:rPr>
        <w:t>Товар должен быть поставлен единовременно, одной партией.</w:t>
      </w:r>
    </w:p>
    <w:p w:rsidR="001D479D" w:rsidRPr="004B4BAB" w:rsidRDefault="001D479D" w:rsidP="001D479D">
      <w:pPr>
        <w:spacing w:after="120"/>
        <w:ind w:firstLine="567"/>
        <w:jc w:val="both"/>
        <w:rPr>
          <w:rStyle w:val="s2"/>
          <w:sz w:val="24"/>
          <w:szCs w:val="24"/>
        </w:rPr>
      </w:pPr>
      <w:r w:rsidRPr="004B4BAB">
        <w:rPr>
          <w:sz w:val="24"/>
          <w:szCs w:val="24"/>
        </w:rPr>
        <w:t xml:space="preserve">Поставка товаров осуществляется Поставщиком путем доставки, разгрузки, складирования, сборки и установки товара в помещении заказчика по адресу места доставки. Доставка товара к месту поставки осуществляется силами и средствами </w:t>
      </w:r>
      <w:r w:rsidRPr="004B4BAB">
        <w:rPr>
          <w:sz w:val="24"/>
          <w:szCs w:val="24"/>
        </w:rPr>
        <w:lastRenderedPageBreak/>
        <w:t>Поставщика. Поставщик обязан известить Заказчика о дате и времени поставки не менее чем за 1 рабочий день, передача товара заказчику осуществляется в присутствии уполномоченного представителя поставщика.</w:t>
      </w:r>
    </w:p>
    <w:p w:rsidR="001D479D" w:rsidRPr="004B4BAB" w:rsidRDefault="001D479D" w:rsidP="001D479D">
      <w:pPr>
        <w:spacing w:after="120"/>
        <w:ind w:firstLine="567"/>
        <w:jc w:val="both"/>
        <w:rPr>
          <w:rStyle w:val="s2"/>
          <w:sz w:val="24"/>
          <w:szCs w:val="24"/>
        </w:rPr>
      </w:pPr>
      <w:r w:rsidRPr="004B4BAB">
        <w:rPr>
          <w:rStyle w:val="s2"/>
          <w:sz w:val="24"/>
          <w:szCs w:val="24"/>
        </w:rPr>
        <w:t>Все характеристики поставляемого Товара должны соответствовать или превосходить минимальные технические характеристики, указанные в Техническом задании.</w:t>
      </w:r>
    </w:p>
    <w:p w:rsidR="001D479D" w:rsidRPr="004B4BAB" w:rsidRDefault="001D479D" w:rsidP="001D479D">
      <w:pPr>
        <w:spacing w:after="120"/>
        <w:ind w:firstLine="567"/>
        <w:jc w:val="both"/>
        <w:rPr>
          <w:b/>
          <w:sz w:val="24"/>
          <w:szCs w:val="24"/>
        </w:rPr>
      </w:pPr>
      <w:r w:rsidRPr="004B4BAB">
        <w:rPr>
          <w:sz w:val="24"/>
          <w:szCs w:val="24"/>
        </w:rPr>
        <w:t>Товар должен быть пригодным для использования по назначению</w:t>
      </w:r>
      <w:r w:rsidRPr="004B4BAB">
        <w:rPr>
          <w:b/>
          <w:sz w:val="24"/>
          <w:szCs w:val="24"/>
        </w:rPr>
        <w:t>.</w:t>
      </w:r>
    </w:p>
    <w:p w:rsidR="001D479D" w:rsidRDefault="001D479D" w:rsidP="001D479D">
      <w:pPr>
        <w:spacing w:after="120"/>
        <w:ind w:firstLine="567"/>
        <w:jc w:val="both"/>
        <w:rPr>
          <w:b/>
          <w:sz w:val="24"/>
          <w:szCs w:val="24"/>
        </w:rPr>
      </w:pPr>
    </w:p>
    <w:p w:rsidR="001D479D" w:rsidRPr="004B4BAB" w:rsidRDefault="001D479D" w:rsidP="001D479D">
      <w:pPr>
        <w:spacing w:after="120"/>
        <w:ind w:firstLine="567"/>
        <w:jc w:val="both"/>
        <w:rPr>
          <w:b/>
          <w:sz w:val="24"/>
          <w:szCs w:val="24"/>
        </w:rPr>
      </w:pPr>
    </w:p>
    <w:p w:rsidR="001D479D" w:rsidRDefault="001D479D" w:rsidP="001D479D">
      <w:pPr>
        <w:spacing w:after="240"/>
        <w:jc w:val="center"/>
        <w:outlineLvl w:val="1"/>
        <w:rPr>
          <w:b/>
          <w:bCs/>
          <w:kern w:val="36"/>
          <w:sz w:val="24"/>
          <w:szCs w:val="24"/>
        </w:rPr>
      </w:pPr>
    </w:p>
    <w:p w:rsidR="001D479D" w:rsidRDefault="001D479D" w:rsidP="001D479D">
      <w:pPr>
        <w:spacing w:after="240"/>
        <w:jc w:val="center"/>
        <w:outlineLvl w:val="1"/>
        <w:rPr>
          <w:b/>
          <w:bCs/>
          <w:kern w:val="36"/>
          <w:sz w:val="24"/>
          <w:szCs w:val="24"/>
        </w:rPr>
        <w:sectPr w:rsidR="001D479D" w:rsidSect="00CE3C5F">
          <w:pgSz w:w="11906" w:h="16838"/>
          <w:pgMar w:top="1134" w:right="851" w:bottom="1134" w:left="1701" w:header="709" w:footer="709" w:gutter="0"/>
          <w:cols w:space="708"/>
          <w:docGrid w:linePitch="360"/>
        </w:sectPr>
      </w:pPr>
    </w:p>
    <w:p w:rsidR="001D479D" w:rsidRPr="001D479D" w:rsidRDefault="001D479D" w:rsidP="001D479D">
      <w:r>
        <w:rPr>
          <w:sz w:val="24"/>
          <w:szCs w:val="24"/>
        </w:rPr>
        <w:lastRenderedPageBreak/>
        <w:t xml:space="preserve">                                                                                                                                                                            </w:t>
      </w:r>
      <w:r w:rsidRPr="001D479D">
        <w:t>Технические характеристики                   Таблица №1</w:t>
      </w:r>
    </w:p>
    <w:p w:rsidR="001D479D" w:rsidRPr="00642090" w:rsidRDefault="001D479D" w:rsidP="001D479D">
      <w:pPr>
        <w:rPr>
          <w:sz w:val="24"/>
          <w:szCs w:val="24"/>
        </w:rPr>
      </w:pPr>
    </w:p>
    <w:tbl>
      <w:tblPr>
        <w:tblStyle w:val="a3"/>
        <w:tblW w:w="10207" w:type="dxa"/>
        <w:tblInd w:w="-743" w:type="dxa"/>
        <w:tblLook w:val="04A0"/>
      </w:tblPr>
      <w:tblGrid>
        <w:gridCol w:w="753"/>
        <w:gridCol w:w="3841"/>
        <w:gridCol w:w="4919"/>
        <w:gridCol w:w="694"/>
      </w:tblGrid>
      <w:tr w:rsidR="001D479D" w:rsidRPr="00C504E5" w:rsidTr="008B394D">
        <w:tc>
          <w:tcPr>
            <w:tcW w:w="753" w:type="dxa"/>
          </w:tcPr>
          <w:p w:rsidR="001D479D" w:rsidRPr="00C73939" w:rsidRDefault="001D479D" w:rsidP="008B394D">
            <w:pPr>
              <w:jc w:val="center"/>
              <w:rPr>
                <w:b/>
              </w:rPr>
            </w:pPr>
            <w:r>
              <w:rPr>
                <w:b/>
              </w:rPr>
              <w:t>№</w:t>
            </w:r>
          </w:p>
        </w:tc>
        <w:tc>
          <w:tcPr>
            <w:tcW w:w="3841" w:type="dxa"/>
          </w:tcPr>
          <w:p w:rsidR="001D479D" w:rsidRPr="00CB3E79" w:rsidRDefault="001D479D" w:rsidP="008B394D">
            <w:pPr>
              <w:rPr>
                <w:b/>
              </w:rPr>
            </w:pPr>
            <w:r w:rsidRPr="00CB3E79">
              <w:rPr>
                <w:b/>
              </w:rPr>
              <w:t>Наименование</w:t>
            </w:r>
          </w:p>
        </w:tc>
        <w:tc>
          <w:tcPr>
            <w:tcW w:w="4919" w:type="dxa"/>
          </w:tcPr>
          <w:p w:rsidR="001D479D" w:rsidRPr="00CB3E79" w:rsidRDefault="001D479D" w:rsidP="008B394D">
            <w:pPr>
              <w:rPr>
                <w:b/>
              </w:rPr>
            </w:pPr>
            <w:r w:rsidRPr="00CB3E79">
              <w:rPr>
                <w:b/>
              </w:rPr>
              <w:t>Характеристики</w:t>
            </w:r>
          </w:p>
        </w:tc>
        <w:tc>
          <w:tcPr>
            <w:tcW w:w="694" w:type="dxa"/>
          </w:tcPr>
          <w:p w:rsidR="001D479D" w:rsidRPr="00CB3E79" w:rsidRDefault="001D479D" w:rsidP="008B394D">
            <w:pPr>
              <w:rPr>
                <w:b/>
              </w:rPr>
            </w:pPr>
            <w:r w:rsidRPr="00CB3E79">
              <w:rPr>
                <w:b/>
              </w:rPr>
              <w:t>Кол-во</w:t>
            </w:r>
          </w:p>
        </w:tc>
      </w:tr>
      <w:tr w:rsidR="001D479D" w:rsidRPr="00666B8F" w:rsidTr="008B394D">
        <w:tc>
          <w:tcPr>
            <w:tcW w:w="753" w:type="dxa"/>
          </w:tcPr>
          <w:p w:rsidR="001D479D" w:rsidRPr="00802809" w:rsidRDefault="001D479D" w:rsidP="008B394D">
            <w:pPr>
              <w:ind w:left="425"/>
              <w:jc w:val="center"/>
              <w:rPr>
                <w:lang w:val="en-US"/>
              </w:rPr>
            </w:pPr>
            <w:r>
              <w:rPr>
                <w:lang w:val="en-US"/>
              </w:rPr>
              <w:t>1</w:t>
            </w:r>
          </w:p>
        </w:tc>
        <w:tc>
          <w:tcPr>
            <w:tcW w:w="3841" w:type="dxa"/>
          </w:tcPr>
          <w:p w:rsidR="001D479D" w:rsidRPr="002D3A93" w:rsidRDefault="001D479D" w:rsidP="008B394D">
            <w:pPr>
              <w:rPr>
                <w:lang w:val="en-US"/>
              </w:rPr>
            </w:pPr>
            <w:r w:rsidRPr="00666B8F">
              <w:rPr>
                <w:lang w:val="en-US"/>
              </w:rPr>
              <w:t xml:space="preserve">SSD </w:t>
            </w:r>
            <w:proofErr w:type="spellStart"/>
            <w:r w:rsidRPr="00666B8F">
              <w:rPr>
                <w:lang w:val="en-US"/>
              </w:rPr>
              <w:t>накопитель</w:t>
            </w:r>
            <w:proofErr w:type="spellEnd"/>
            <w:r w:rsidRPr="00C32FCC">
              <w:rPr>
                <w:lang w:val="en-US"/>
              </w:rPr>
              <w:t xml:space="preserve"> 128 </w:t>
            </w:r>
            <w:r w:rsidRPr="002D3A93">
              <w:t>ГБ</w:t>
            </w:r>
            <w:r w:rsidRPr="00666B8F">
              <w:rPr>
                <w:lang w:val="en-US"/>
              </w:rPr>
              <w:t xml:space="preserve"> </w:t>
            </w:r>
            <w:proofErr w:type="spellStart"/>
            <w:r w:rsidRPr="002D3A93">
              <w:rPr>
                <w:lang w:val="en-US"/>
              </w:rPr>
              <w:t>Apacer</w:t>
            </w:r>
            <w:proofErr w:type="spellEnd"/>
            <w:r w:rsidRPr="002D3A93">
              <w:rPr>
                <w:lang w:val="en-US"/>
              </w:rPr>
              <w:t xml:space="preserve"> AS350 PANTHER [95.DB260.P100C]</w:t>
            </w:r>
          </w:p>
        </w:tc>
        <w:tc>
          <w:tcPr>
            <w:tcW w:w="4919" w:type="dxa"/>
          </w:tcPr>
          <w:p w:rsidR="001D479D" w:rsidRDefault="001D479D" w:rsidP="008B394D">
            <w:r>
              <w:t>Емкость</w:t>
            </w:r>
          </w:p>
          <w:p w:rsidR="001D479D" w:rsidRDefault="001D479D" w:rsidP="008B394D">
            <w:r>
              <w:t>128 ГБ</w:t>
            </w:r>
          </w:p>
          <w:p w:rsidR="001D479D" w:rsidRDefault="001D479D" w:rsidP="008B394D">
            <w:r>
              <w:t>Форм-фактор</w:t>
            </w:r>
          </w:p>
          <w:p w:rsidR="001D479D" w:rsidRDefault="001D479D" w:rsidP="008B394D">
            <w:r>
              <w:t>2.5"</w:t>
            </w:r>
          </w:p>
          <w:p w:rsidR="001D479D" w:rsidRDefault="001D479D" w:rsidP="008B394D">
            <w:r>
              <w:t>Интерфейс SATA</w:t>
            </w:r>
          </w:p>
          <w:p w:rsidR="001D479D" w:rsidRDefault="001D479D" w:rsidP="008B394D">
            <w:r>
              <w:t>SATA 6Gb/</w:t>
            </w:r>
            <w:proofErr w:type="spellStart"/>
            <w:r>
              <w:t>s</w:t>
            </w:r>
            <w:proofErr w:type="spellEnd"/>
          </w:p>
          <w:p w:rsidR="001D479D" w:rsidRDefault="001D479D" w:rsidP="008B394D">
            <w:r>
              <w:t>Скорость чтения</w:t>
            </w:r>
          </w:p>
          <w:p w:rsidR="001D479D" w:rsidRDefault="001D479D" w:rsidP="008B394D">
            <w:r>
              <w:t>560 МБ/</w:t>
            </w:r>
            <w:proofErr w:type="gramStart"/>
            <w:r>
              <w:t>с</w:t>
            </w:r>
            <w:proofErr w:type="gramEnd"/>
          </w:p>
          <w:p w:rsidR="001D479D" w:rsidRDefault="001D479D" w:rsidP="008B394D">
            <w:r>
              <w:t>Скорость записи</w:t>
            </w:r>
          </w:p>
          <w:p w:rsidR="001D479D" w:rsidRDefault="001D479D" w:rsidP="008B394D">
            <w:r>
              <w:t>540 МБ/</w:t>
            </w:r>
            <w:proofErr w:type="gramStart"/>
            <w:r>
              <w:t>с</w:t>
            </w:r>
            <w:proofErr w:type="gramEnd"/>
          </w:p>
          <w:p w:rsidR="001D479D" w:rsidRDefault="001D479D" w:rsidP="008B394D">
            <w:r>
              <w:t>Суммарное число записываемых байтов (TBW)</w:t>
            </w:r>
          </w:p>
          <w:p w:rsidR="001D479D" w:rsidRDefault="001D479D" w:rsidP="008B394D">
            <w:r>
              <w:t>75 ТБ</w:t>
            </w:r>
          </w:p>
          <w:p w:rsidR="001D479D" w:rsidRDefault="001D479D" w:rsidP="008B394D">
            <w:r>
              <w:t>Поддержка секторов размером 4 КБ</w:t>
            </w:r>
          </w:p>
          <w:p w:rsidR="001D479D" w:rsidRDefault="001D479D" w:rsidP="008B394D">
            <w:r>
              <w:t>есть</w:t>
            </w:r>
          </w:p>
          <w:p w:rsidR="001D479D" w:rsidRDefault="001D479D" w:rsidP="008B394D">
            <w:r>
              <w:t>Поддержка NCQ</w:t>
            </w:r>
          </w:p>
          <w:p w:rsidR="001D479D" w:rsidRDefault="001D479D" w:rsidP="008B394D">
            <w:r>
              <w:t>есть</w:t>
            </w:r>
          </w:p>
          <w:p w:rsidR="001D479D" w:rsidRDefault="001D479D" w:rsidP="008B394D">
            <w:r>
              <w:t>Поддержка TRIM</w:t>
            </w:r>
          </w:p>
          <w:p w:rsidR="001D479D" w:rsidRDefault="001D479D" w:rsidP="008B394D">
            <w:r>
              <w:t>есть</w:t>
            </w:r>
          </w:p>
          <w:p w:rsidR="001D479D" w:rsidRDefault="001D479D" w:rsidP="008B394D">
            <w:r>
              <w:t>Время наработки на отказ</w:t>
            </w:r>
          </w:p>
          <w:p w:rsidR="001D479D" w:rsidRDefault="001D479D" w:rsidP="008B394D">
            <w:r>
              <w:t>1500000 ч</w:t>
            </w:r>
          </w:p>
          <w:p w:rsidR="001D479D" w:rsidRDefault="001D479D" w:rsidP="008B394D">
            <w:proofErr w:type="spellStart"/>
            <w:r>
              <w:t>Ударостойкость</w:t>
            </w:r>
            <w:proofErr w:type="spellEnd"/>
            <w:r>
              <w:t xml:space="preserve"> при работе</w:t>
            </w:r>
          </w:p>
          <w:p w:rsidR="001D479D" w:rsidRDefault="001D479D" w:rsidP="008B394D">
            <w:r>
              <w:t>1500 G</w:t>
            </w:r>
          </w:p>
          <w:p w:rsidR="001D479D" w:rsidRDefault="001D479D" w:rsidP="008B394D">
            <w:proofErr w:type="spellStart"/>
            <w:r>
              <w:t>Ударостойкость</w:t>
            </w:r>
            <w:proofErr w:type="spellEnd"/>
            <w:r>
              <w:t xml:space="preserve"> при хранении</w:t>
            </w:r>
          </w:p>
          <w:p w:rsidR="001D479D" w:rsidRDefault="001D479D" w:rsidP="008B394D">
            <w:r>
              <w:t>1500 G</w:t>
            </w:r>
          </w:p>
          <w:p w:rsidR="001D479D" w:rsidRDefault="001D479D" w:rsidP="008B394D">
            <w:r>
              <w:t>Потребляемая мощность</w:t>
            </w:r>
          </w:p>
          <w:p w:rsidR="001D479D" w:rsidRDefault="001D479D" w:rsidP="008B394D">
            <w:r>
              <w:t>1.26 Вт</w:t>
            </w:r>
          </w:p>
          <w:p w:rsidR="001D479D" w:rsidRDefault="001D479D" w:rsidP="008B394D">
            <w:r>
              <w:t>Макс. рабочая температура</w:t>
            </w:r>
          </w:p>
          <w:p w:rsidR="001D479D" w:rsidRDefault="001D479D" w:rsidP="008B394D">
            <w:r>
              <w:t>70° C</w:t>
            </w:r>
          </w:p>
          <w:p w:rsidR="001D479D" w:rsidRDefault="001D479D" w:rsidP="008B394D">
            <w:r>
              <w:t>Ширина</w:t>
            </w:r>
          </w:p>
          <w:p w:rsidR="001D479D" w:rsidRDefault="001D479D" w:rsidP="008B394D">
            <w:r>
              <w:t>69.85 мм</w:t>
            </w:r>
          </w:p>
          <w:p w:rsidR="001D479D" w:rsidRDefault="001D479D" w:rsidP="008B394D">
            <w:r>
              <w:t>Высота</w:t>
            </w:r>
          </w:p>
          <w:p w:rsidR="001D479D" w:rsidRDefault="001D479D" w:rsidP="008B394D">
            <w:r>
              <w:t>6.9 мм</w:t>
            </w:r>
          </w:p>
          <w:p w:rsidR="001D479D" w:rsidRDefault="001D479D" w:rsidP="008B394D">
            <w:r>
              <w:t>Длина</w:t>
            </w:r>
          </w:p>
          <w:p w:rsidR="001D479D" w:rsidRPr="004073EB" w:rsidRDefault="001D479D" w:rsidP="001D479D">
            <w:pPr>
              <w:pStyle w:val="a4"/>
              <w:numPr>
                <w:ilvl w:val="0"/>
                <w:numId w:val="1"/>
              </w:numPr>
              <w:spacing w:after="0" w:line="240" w:lineRule="auto"/>
            </w:pPr>
          </w:p>
        </w:tc>
        <w:tc>
          <w:tcPr>
            <w:tcW w:w="694" w:type="dxa"/>
          </w:tcPr>
          <w:p w:rsidR="001D479D" w:rsidRPr="00B708D4" w:rsidRDefault="001D479D" w:rsidP="008B394D">
            <w:r>
              <w:t>3</w:t>
            </w:r>
          </w:p>
        </w:tc>
      </w:tr>
      <w:tr w:rsidR="001D479D" w:rsidRPr="008B474D" w:rsidTr="008B394D">
        <w:tc>
          <w:tcPr>
            <w:tcW w:w="753" w:type="dxa"/>
          </w:tcPr>
          <w:p w:rsidR="001D479D" w:rsidRPr="00802809" w:rsidRDefault="001D479D" w:rsidP="008B394D">
            <w:pPr>
              <w:ind w:left="425"/>
              <w:jc w:val="center"/>
              <w:rPr>
                <w:lang w:val="en-US"/>
              </w:rPr>
            </w:pPr>
            <w:r>
              <w:rPr>
                <w:lang w:val="en-US"/>
              </w:rPr>
              <w:t>2</w:t>
            </w:r>
          </w:p>
        </w:tc>
        <w:tc>
          <w:tcPr>
            <w:tcW w:w="3841" w:type="dxa"/>
          </w:tcPr>
          <w:p w:rsidR="001D479D" w:rsidRPr="00666B8F" w:rsidRDefault="001D479D" w:rsidP="008B394D">
            <w:pPr>
              <w:rPr>
                <w:lang w:val="en-US"/>
              </w:rPr>
            </w:pPr>
            <w:proofErr w:type="spellStart"/>
            <w:r w:rsidRPr="0035260E">
              <w:rPr>
                <w:lang w:val="en-US"/>
              </w:rPr>
              <w:t>Принтер</w:t>
            </w:r>
            <w:proofErr w:type="spellEnd"/>
            <w:r w:rsidRPr="0035260E">
              <w:rPr>
                <w:lang w:val="en-US"/>
              </w:rPr>
              <w:t xml:space="preserve"> </w:t>
            </w:r>
            <w:proofErr w:type="spellStart"/>
            <w:r w:rsidRPr="0035260E">
              <w:rPr>
                <w:lang w:val="en-US"/>
              </w:rPr>
              <w:t>лазерный</w:t>
            </w:r>
            <w:proofErr w:type="spellEnd"/>
            <w:r w:rsidRPr="0035260E">
              <w:rPr>
                <w:lang w:val="en-US"/>
              </w:rPr>
              <w:t xml:space="preserve"> Brother HL-L2360DNR</w:t>
            </w:r>
          </w:p>
        </w:tc>
        <w:tc>
          <w:tcPr>
            <w:tcW w:w="4919" w:type="dxa"/>
          </w:tcPr>
          <w:p w:rsidR="001D479D" w:rsidRPr="00C84393" w:rsidRDefault="001D479D" w:rsidP="008B394D">
            <w:r w:rsidRPr="00C84393">
              <w:t>Технология печати</w:t>
            </w:r>
          </w:p>
          <w:p w:rsidR="001D479D" w:rsidRPr="00C84393" w:rsidRDefault="001D479D" w:rsidP="008B394D">
            <w:r w:rsidRPr="00C84393">
              <w:t>лазерный</w:t>
            </w:r>
          </w:p>
          <w:p w:rsidR="001D479D" w:rsidRPr="00C84393" w:rsidRDefault="001D479D" w:rsidP="008B394D">
            <w:r w:rsidRPr="00C84393">
              <w:t>Тип печати</w:t>
            </w:r>
          </w:p>
          <w:p w:rsidR="001D479D" w:rsidRPr="00C84393" w:rsidRDefault="001D479D" w:rsidP="008B394D">
            <w:r w:rsidRPr="00C84393">
              <w:t>черно-белый</w:t>
            </w:r>
          </w:p>
          <w:p w:rsidR="001D479D" w:rsidRPr="00C84393" w:rsidRDefault="001D479D" w:rsidP="008B394D">
            <w:r w:rsidRPr="00C84393">
              <w:t>Формат печати</w:t>
            </w:r>
          </w:p>
          <w:p w:rsidR="001D479D" w:rsidRPr="00C84393" w:rsidRDefault="001D479D" w:rsidP="008B394D">
            <w:r w:rsidRPr="00C84393">
              <w:rPr>
                <w:lang w:val="en-US"/>
              </w:rPr>
              <w:t>A</w:t>
            </w:r>
            <w:r w:rsidRPr="00C84393">
              <w:t>4</w:t>
            </w:r>
          </w:p>
          <w:p w:rsidR="001D479D" w:rsidRPr="00C84393" w:rsidRDefault="001D479D" w:rsidP="008B394D">
            <w:r w:rsidRPr="00C84393">
              <w:t>Размещение</w:t>
            </w:r>
          </w:p>
          <w:p w:rsidR="001D479D" w:rsidRPr="00C84393" w:rsidRDefault="001D479D" w:rsidP="008B394D">
            <w:r w:rsidRPr="00C84393">
              <w:t>настольный</w:t>
            </w:r>
          </w:p>
          <w:p w:rsidR="001D479D" w:rsidRPr="00C84393" w:rsidRDefault="001D479D" w:rsidP="008B394D">
            <w:r w:rsidRPr="00C84393">
              <w:t>Встроенный ЖК-дисплей</w:t>
            </w:r>
          </w:p>
          <w:p w:rsidR="001D479D" w:rsidRPr="00802809" w:rsidRDefault="001D479D" w:rsidP="008B394D">
            <w:r w:rsidRPr="00802809">
              <w:t>монохромный</w:t>
            </w:r>
          </w:p>
          <w:p w:rsidR="001D479D" w:rsidRDefault="001D479D" w:rsidP="008B394D">
            <w:r>
              <w:t>Скорость печати A4 (ч/б)</w:t>
            </w:r>
          </w:p>
          <w:p w:rsidR="001D479D" w:rsidRDefault="001D479D" w:rsidP="008B394D">
            <w:r>
              <w:t xml:space="preserve">до 30 </w:t>
            </w:r>
            <w:proofErr w:type="spellStart"/>
            <w:proofErr w:type="gramStart"/>
            <w:r>
              <w:t>стр</w:t>
            </w:r>
            <w:proofErr w:type="spellEnd"/>
            <w:proofErr w:type="gramEnd"/>
            <w:r>
              <w:t>/мин</w:t>
            </w:r>
          </w:p>
          <w:p w:rsidR="001D479D" w:rsidRDefault="001D479D" w:rsidP="008B394D">
            <w:r>
              <w:t>Скорость двусторонней печати</w:t>
            </w:r>
          </w:p>
          <w:p w:rsidR="001D479D" w:rsidRDefault="001D479D" w:rsidP="008B394D">
            <w:r>
              <w:t xml:space="preserve">до 15 </w:t>
            </w:r>
            <w:proofErr w:type="spellStart"/>
            <w:proofErr w:type="gramStart"/>
            <w:r>
              <w:t>стр</w:t>
            </w:r>
            <w:proofErr w:type="spellEnd"/>
            <w:proofErr w:type="gramEnd"/>
            <w:r>
              <w:t>/мин</w:t>
            </w:r>
          </w:p>
          <w:p w:rsidR="001D479D" w:rsidRDefault="001D479D" w:rsidP="008B394D">
            <w:r>
              <w:t>Время печати первой страницы А</w:t>
            </w:r>
            <w:proofErr w:type="gramStart"/>
            <w:r>
              <w:t>4</w:t>
            </w:r>
            <w:proofErr w:type="gramEnd"/>
            <w:r>
              <w:t xml:space="preserve"> (ч/б)</w:t>
            </w:r>
          </w:p>
          <w:p w:rsidR="001D479D" w:rsidRDefault="001D479D" w:rsidP="008B394D">
            <w:r>
              <w:t>8.5 с</w:t>
            </w:r>
          </w:p>
          <w:p w:rsidR="001D479D" w:rsidRDefault="001D479D" w:rsidP="008B394D">
            <w:r>
              <w:t>Разрешение печати (</w:t>
            </w:r>
            <w:proofErr w:type="gramStart"/>
            <w:r>
              <w:t>ч</w:t>
            </w:r>
            <w:proofErr w:type="gramEnd"/>
            <w:r>
              <w:t>/б)</w:t>
            </w:r>
          </w:p>
          <w:p w:rsidR="001D479D" w:rsidRDefault="001D479D" w:rsidP="008B394D">
            <w:r>
              <w:t xml:space="preserve">2400 </w:t>
            </w:r>
            <w:proofErr w:type="spellStart"/>
            <w:r>
              <w:t>x</w:t>
            </w:r>
            <w:proofErr w:type="spellEnd"/>
            <w:r>
              <w:t xml:space="preserve"> 600 </w:t>
            </w:r>
            <w:proofErr w:type="spellStart"/>
            <w:r>
              <w:t>dpi</w:t>
            </w:r>
            <w:proofErr w:type="spellEnd"/>
          </w:p>
          <w:p w:rsidR="001D479D" w:rsidRDefault="001D479D" w:rsidP="008B394D">
            <w:r>
              <w:t>Печать на конвертах</w:t>
            </w:r>
          </w:p>
          <w:p w:rsidR="001D479D" w:rsidRDefault="001D479D" w:rsidP="008B394D">
            <w:r>
              <w:t>поддерживается</w:t>
            </w:r>
          </w:p>
          <w:p w:rsidR="001D479D" w:rsidRDefault="001D479D" w:rsidP="008B394D">
            <w:r>
              <w:t>Автоматическая двусторонняя печать</w:t>
            </w:r>
          </w:p>
          <w:p w:rsidR="001D479D" w:rsidRDefault="001D479D" w:rsidP="008B394D">
            <w:r>
              <w:t>Есть</w:t>
            </w:r>
          </w:p>
          <w:p w:rsidR="001D479D" w:rsidRDefault="001D479D" w:rsidP="008B394D">
            <w:r>
              <w:t>Плотность бумаги</w:t>
            </w:r>
          </w:p>
          <w:p w:rsidR="001D479D" w:rsidRDefault="001D479D" w:rsidP="008B394D">
            <w:r>
              <w:lastRenderedPageBreak/>
              <w:t>от 60 г/м</w:t>
            </w:r>
            <w:proofErr w:type="gramStart"/>
            <w:r>
              <w:t>2</w:t>
            </w:r>
            <w:proofErr w:type="gramEnd"/>
            <w:r>
              <w:t xml:space="preserve"> до 163 г/м2</w:t>
            </w:r>
          </w:p>
          <w:p w:rsidR="001D479D" w:rsidRDefault="001D479D" w:rsidP="008B394D">
            <w:r>
              <w:t>Количество картриджей</w:t>
            </w:r>
          </w:p>
          <w:p w:rsidR="001D479D" w:rsidRDefault="001D479D" w:rsidP="008B394D">
            <w:r>
              <w:t>1</w:t>
            </w:r>
          </w:p>
          <w:p w:rsidR="001D479D" w:rsidRDefault="001D479D" w:rsidP="008B394D">
            <w:r>
              <w:t>Стандартный лоток подачи</w:t>
            </w:r>
          </w:p>
          <w:p w:rsidR="001D479D" w:rsidRDefault="001D479D" w:rsidP="008B394D">
            <w:r>
              <w:t>250 листов</w:t>
            </w:r>
          </w:p>
          <w:p w:rsidR="001D479D" w:rsidRDefault="001D479D" w:rsidP="008B394D">
            <w:r>
              <w:t>Стандартный выходной лоток</w:t>
            </w:r>
          </w:p>
          <w:p w:rsidR="001D479D" w:rsidRDefault="001D479D" w:rsidP="008B394D">
            <w:r>
              <w:t>100 листов</w:t>
            </w:r>
          </w:p>
          <w:p w:rsidR="001D479D" w:rsidRDefault="001D479D" w:rsidP="008B394D">
            <w:r>
              <w:t>Объем оперативной памяти (стандартный)</w:t>
            </w:r>
          </w:p>
          <w:p w:rsidR="001D479D" w:rsidRDefault="001D479D" w:rsidP="008B394D">
            <w:r>
              <w:t>32 МБ</w:t>
            </w:r>
          </w:p>
          <w:p w:rsidR="001D479D" w:rsidRDefault="001D479D" w:rsidP="008B394D">
            <w:r>
              <w:t>Поддержка языков управления</w:t>
            </w:r>
          </w:p>
          <w:p w:rsidR="001D479D" w:rsidRPr="00C84393" w:rsidRDefault="001D479D" w:rsidP="008B394D">
            <w:r>
              <w:t>PCL6</w:t>
            </w:r>
          </w:p>
          <w:p w:rsidR="001D479D" w:rsidRDefault="001D479D" w:rsidP="008B394D">
            <w:r>
              <w:t>Интерфейс USB 2.0</w:t>
            </w:r>
          </w:p>
          <w:p w:rsidR="001D479D" w:rsidRDefault="001D479D" w:rsidP="008B394D">
            <w:r>
              <w:t>есть</w:t>
            </w:r>
          </w:p>
          <w:p w:rsidR="001D479D" w:rsidRDefault="001D479D" w:rsidP="008B394D">
            <w:r>
              <w:t>Интерфейс RJ-45</w:t>
            </w:r>
          </w:p>
          <w:p w:rsidR="001D479D" w:rsidRDefault="001D479D" w:rsidP="008B394D">
            <w:r>
              <w:t>есть</w:t>
            </w:r>
          </w:p>
          <w:p w:rsidR="001D479D" w:rsidRDefault="001D479D" w:rsidP="008B394D">
            <w:r>
              <w:t xml:space="preserve">Поддержка </w:t>
            </w:r>
            <w:proofErr w:type="spellStart"/>
            <w:r>
              <w:t>Air</w:t>
            </w:r>
            <w:proofErr w:type="spellEnd"/>
            <w:r>
              <w:t xml:space="preserve"> </w:t>
            </w:r>
            <w:proofErr w:type="spellStart"/>
            <w:r>
              <w:t>Print</w:t>
            </w:r>
            <w:proofErr w:type="spellEnd"/>
            <w:r>
              <w:t xml:space="preserve"> </w:t>
            </w:r>
          </w:p>
          <w:p w:rsidR="001D479D" w:rsidRDefault="001D479D" w:rsidP="008B394D">
            <w:r>
              <w:t>есть</w:t>
            </w:r>
          </w:p>
          <w:p w:rsidR="001D479D" w:rsidRDefault="001D479D" w:rsidP="008B394D">
            <w:r>
              <w:t>Комплектация</w:t>
            </w:r>
          </w:p>
          <w:p w:rsidR="001D479D" w:rsidRPr="00C84393" w:rsidRDefault="001D479D" w:rsidP="008B394D">
            <w:r>
              <w:t xml:space="preserve">Тонер-картридж (до 700 </w:t>
            </w:r>
            <w:proofErr w:type="spellStart"/>
            <w:proofErr w:type="gramStart"/>
            <w:r>
              <w:t>стр</w:t>
            </w:r>
            <w:proofErr w:type="spellEnd"/>
            <w:proofErr w:type="gramEnd"/>
            <w:r>
              <w:t xml:space="preserve">). Драйвер для </w:t>
            </w:r>
            <w:proofErr w:type="spellStart"/>
            <w:r>
              <w:t>Windows</w:t>
            </w:r>
            <w:proofErr w:type="spellEnd"/>
            <w:r>
              <w:t>. Кабель питания. Руководство по быстрой установке. Руководство пользователя (на компакт-диске), гарантийный талон</w:t>
            </w:r>
          </w:p>
        </w:tc>
        <w:tc>
          <w:tcPr>
            <w:tcW w:w="694" w:type="dxa"/>
          </w:tcPr>
          <w:p w:rsidR="001D479D" w:rsidRPr="008B474D" w:rsidRDefault="001D479D" w:rsidP="008B394D">
            <w:r>
              <w:lastRenderedPageBreak/>
              <w:t>1</w:t>
            </w:r>
          </w:p>
        </w:tc>
      </w:tr>
      <w:tr w:rsidR="001D479D" w:rsidRPr="008B474D" w:rsidTr="008B394D">
        <w:trPr>
          <w:trHeight w:val="4911"/>
        </w:trPr>
        <w:tc>
          <w:tcPr>
            <w:tcW w:w="753" w:type="dxa"/>
          </w:tcPr>
          <w:p w:rsidR="001D479D" w:rsidRPr="00802809" w:rsidRDefault="001D479D" w:rsidP="008B394D">
            <w:pPr>
              <w:ind w:left="425"/>
              <w:jc w:val="center"/>
              <w:rPr>
                <w:lang w:val="en-US"/>
              </w:rPr>
            </w:pPr>
            <w:r>
              <w:rPr>
                <w:lang w:val="en-US"/>
              </w:rPr>
              <w:lastRenderedPageBreak/>
              <w:t>3</w:t>
            </w:r>
          </w:p>
        </w:tc>
        <w:tc>
          <w:tcPr>
            <w:tcW w:w="3841" w:type="dxa"/>
          </w:tcPr>
          <w:p w:rsidR="001D479D" w:rsidRPr="00DB584B" w:rsidRDefault="001D479D" w:rsidP="008B394D">
            <w:pPr>
              <w:rPr>
                <w:lang w:val="en-US"/>
              </w:rPr>
            </w:pPr>
            <w:r>
              <w:t>К</w:t>
            </w:r>
            <w:r w:rsidRPr="00162EF1">
              <w:t>артридж</w:t>
            </w:r>
            <w:r w:rsidRPr="00DB584B">
              <w:rPr>
                <w:lang w:val="en-US"/>
              </w:rPr>
              <w:t xml:space="preserve"> Cactus CS-TN2335 (TN-2335) </w:t>
            </w:r>
            <w:r w:rsidRPr="00162EF1">
              <w:t>черный</w:t>
            </w:r>
          </w:p>
        </w:tc>
        <w:tc>
          <w:tcPr>
            <w:tcW w:w="4919" w:type="dxa"/>
          </w:tcPr>
          <w:p w:rsidR="001D479D" w:rsidRDefault="001D479D" w:rsidP="008B394D">
            <w:r>
              <w:t>Тип</w:t>
            </w:r>
          </w:p>
          <w:p w:rsidR="001D479D" w:rsidRDefault="001D479D" w:rsidP="008B394D">
            <w:r>
              <w:t>Картридж</w:t>
            </w:r>
          </w:p>
          <w:p w:rsidR="001D479D" w:rsidRDefault="001D479D" w:rsidP="008B394D">
            <w:r>
              <w:t>Назначение</w:t>
            </w:r>
          </w:p>
          <w:p w:rsidR="001D479D" w:rsidRDefault="001D479D" w:rsidP="008B394D">
            <w:r>
              <w:t>для лазерных принтеров/МФУ</w:t>
            </w:r>
          </w:p>
          <w:p w:rsidR="001D479D" w:rsidRDefault="001D479D" w:rsidP="008B394D">
            <w:r>
              <w:t>Ресурс, страниц</w:t>
            </w:r>
          </w:p>
          <w:p w:rsidR="001D479D" w:rsidRDefault="001D479D" w:rsidP="008B394D">
            <w:r>
              <w:t>1200</w:t>
            </w:r>
          </w:p>
          <w:p w:rsidR="001D479D" w:rsidRDefault="001D479D" w:rsidP="008B394D">
            <w:r>
              <w:t>Цвет</w:t>
            </w:r>
          </w:p>
          <w:p w:rsidR="001D479D" w:rsidRDefault="001D479D" w:rsidP="008B394D">
            <w:r>
              <w:t>черный</w:t>
            </w:r>
          </w:p>
          <w:p w:rsidR="001D479D" w:rsidRDefault="001D479D" w:rsidP="008B394D">
            <w:r>
              <w:t>Производитель печатающих устройств</w:t>
            </w:r>
          </w:p>
          <w:p w:rsidR="001D479D" w:rsidRDefault="001D479D" w:rsidP="008B394D">
            <w:r>
              <w:t>BROTHER</w:t>
            </w:r>
          </w:p>
          <w:p w:rsidR="001D479D" w:rsidRDefault="001D479D" w:rsidP="008B394D">
            <w:r>
              <w:t>Совместимость</w:t>
            </w:r>
          </w:p>
          <w:p w:rsidR="001D479D" w:rsidRPr="008B474D" w:rsidRDefault="001D479D" w:rsidP="008B394D">
            <w:r w:rsidRPr="00162EF1">
              <w:t>DCP L2500, L2500D, L2500DR, L2520, L2520DW, L2520DWR, L2540, L2540DN, L2540DNR, L2560, L2560DW, L2560DWR, HL L2300, L2300D, L2300DR, L2340, L2340DW, L2340DWR, L2360, L2360DN, L2360DNR, L2365, L2365DW, L2365DWR, MFC L2700, L2700DNR, L2700DW, L2700DWR, L2720, L2720DW, L2720DWR, L2740, L2740DW, L2740DWR</w:t>
            </w:r>
          </w:p>
        </w:tc>
        <w:tc>
          <w:tcPr>
            <w:tcW w:w="694" w:type="dxa"/>
          </w:tcPr>
          <w:p w:rsidR="001D479D" w:rsidRPr="008B474D" w:rsidRDefault="001D479D" w:rsidP="008B394D">
            <w:r>
              <w:t>3</w:t>
            </w:r>
          </w:p>
        </w:tc>
      </w:tr>
      <w:tr w:rsidR="001D479D" w:rsidRPr="008B474D" w:rsidTr="008B394D">
        <w:tc>
          <w:tcPr>
            <w:tcW w:w="753" w:type="dxa"/>
          </w:tcPr>
          <w:p w:rsidR="001D479D" w:rsidRPr="00802809" w:rsidRDefault="001D479D" w:rsidP="008B394D">
            <w:pPr>
              <w:ind w:left="425"/>
              <w:jc w:val="center"/>
              <w:rPr>
                <w:lang w:val="en-US"/>
              </w:rPr>
            </w:pPr>
            <w:r>
              <w:rPr>
                <w:lang w:val="en-US"/>
              </w:rPr>
              <w:t>4</w:t>
            </w:r>
          </w:p>
        </w:tc>
        <w:tc>
          <w:tcPr>
            <w:tcW w:w="3841" w:type="dxa"/>
          </w:tcPr>
          <w:p w:rsidR="001D479D" w:rsidRDefault="001D479D" w:rsidP="008B394D">
            <w:r w:rsidRPr="00802809">
              <w:t xml:space="preserve">Удлинитель на катушке силовой </w:t>
            </w:r>
            <w:proofErr w:type="spellStart"/>
            <w:r w:rsidRPr="00802809">
              <w:t>Glanzen</w:t>
            </w:r>
            <w:proofErr w:type="spellEnd"/>
            <w:r w:rsidRPr="00802809">
              <w:t xml:space="preserve"> 4 розетки 50м EB-50-008 16А IP20</w:t>
            </w:r>
          </w:p>
          <w:p w:rsidR="001D479D" w:rsidRDefault="001D479D" w:rsidP="008B394D"/>
          <w:p w:rsidR="001D479D" w:rsidRPr="008B474D" w:rsidRDefault="001D479D" w:rsidP="008B394D"/>
        </w:tc>
        <w:tc>
          <w:tcPr>
            <w:tcW w:w="4919" w:type="dxa"/>
          </w:tcPr>
          <w:p w:rsidR="001D479D" w:rsidRDefault="001D479D" w:rsidP="008B394D">
            <w:r>
              <w:t>Тип</w:t>
            </w:r>
          </w:p>
          <w:p w:rsidR="001D479D" w:rsidRDefault="001D479D" w:rsidP="008B394D">
            <w:r>
              <w:t>удлинитель на катушке</w:t>
            </w:r>
          </w:p>
          <w:p w:rsidR="001D479D" w:rsidRDefault="001D479D" w:rsidP="008B394D">
            <w:r>
              <w:t>Длина кабеля</w:t>
            </w:r>
          </w:p>
          <w:p w:rsidR="001D479D" w:rsidRDefault="001D479D" w:rsidP="008B394D">
            <w:r>
              <w:t>50 м</w:t>
            </w:r>
          </w:p>
          <w:p w:rsidR="001D479D" w:rsidRDefault="001D479D" w:rsidP="008B394D">
            <w:r>
              <w:t>Мощность в размотанном состоянии</w:t>
            </w:r>
          </w:p>
          <w:p w:rsidR="001D479D" w:rsidRDefault="001D479D" w:rsidP="008B394D">
            <w:r>
              <w:t>3500 Вт</w:t>
            </w:r>
          </w:p>
          <w:p w:rsidR="001D479D" w:rsidRDefault="001D479D" w:rsidP="008B394D">
            <w:r>
              <w:t>Количество розеток</w:t>
            </w:r>
          </w:p>
          <w:p w:rsidR="001D479D" w:rsidRDefault="001D479D" w:rsidP="008B394D">
            <w:r>
              <w:t>4 шт.</w:t>
            </w:r>
          </w:p>
          <w:p w:rsidR="001D479D" w:rsidRDefault="001D479D" w:rsidP="008B394D">
            <w:r>
              <w:t>Количество жил кабеля</w:t>
            </w:r>
          </w:p>
          <w:p w:rsidR="001D479D" w:rsidRDefault="001D479D" w:rsidP="008B394D">
            <w:r>
              <w:t>2</w:t>
            </w:r>
          </w:p>
          <w:p w:rsidR="001D479D" w:rsidRDefault="001D479D" w:rsidP="008B394D">
            <w:r>
              <w:t>Сечение кабеля</w:t>
            </w:r>
          </w:p>
          <w:p w:rsidR="001D479D" w:rsidRDefault="001D479D" w:rsidP="008B394D">
            <w:r>
              <w:t>2.5 мм</w:t>
            </w:r>
          </w:p>
          <w:p w:rsidR="001D479D" w:rsidRDefault="001D479D" w:rsidP="008B394D">
            <w:r>
              <w:t>Класс защиты</w:t>
            </w:r>
          </w:p>
          <w:p w:rsidR="001D479D" w:rsidRDefault="001D479D" w:rsidP="008B394D">
            <w:r>
              <w:t>IP20</w:t>
            </w:r>
          </w:p>
          <w:p w:rsidR="001D479D" w:rsidRDefault="001D479D" w:rsidP="008B394D">
            <w:r>
              <w:t>Номинальный ток</w:t>
            </w:r>
          </w:p>
          <w:p w:rsidR="001D479D" w:rsidRDefault="001D479D" w:rsidP="008B394D">
            <w:r>
              <w:t>16</w:t>
            </w:r>
            <w:proofErr w:type="gramStart"/>
            <w:r>
              <w:t xml:space="preserve"> А</w:t>
            </w:r>
            <w:proofErr w:type="gramEnd"/>
          </w:p>
          <w:p w:rsidR="001D479D" w:rsidRDefault="001D479D" w:rsidP="008B394D">
            <w:r>
              <w:t>Материал катушк</w:t>
            </w:r>
            <w:proofErr w:type="gramStart"/>
            <w:r>
              <w:t>и(</w:t>
            </w:r>
            <w:proofErr w:type="gramEnd"/>
            <w:r>
              <w:t>рамки)</w:t>
            </w:r>
          </w:p>
          <w:p w:rsidR="001D479D" w:rsidRDefault="001D479D" w:rsidP="008B394D">
            <w:r>
              <w:t>пластик</w:t>
            </w:r>
          </w:p>
          <w:p w:rsidR="001D479D" w:rsidRPr="008B474D" w:rsidRDefault="001D479D" w:rsidP="008B394D"/>
        </w:tc>
        <w:tc>
          <w:tcPr>
            <w:tcW w:w="694" w:type="dxa"/>
          </w:tcPr>
          <w:p w:rsidR="001D479D" w:rsidRPr="00802809" w:rsidRDefault="001D479D" w:rsidP="008B394D">
            <w:pPr>
              <w:rPr>
                <w:lang w:val="en-US"/>
              </w:rPr>
            </w:pPr>
            <w:r>
              <w:rPr>
                <w:lang w:val="en-US"/>
              </w:rPr>
              <w:t>2</w:t>
            </w:r>
          </w:p>
        </w:tc>
      </w:tr>
      <w:tr w:rsidR="001D479D" w:rsidRPr="008B474D" w:rsidTr="008B394D">
        <w:tc>
          <w:tcPr>
            <w:tcW w:w="753" w:type="dxa"/>
          </w:tcPr>
          <w:p w:rsidR="001D479D" w:rsidRPr="007731EA" w:rsidRDefault="001D479D" w:rsidP="008B394D">
            <w:pPr>
              <w:ind w:left="425"/>
              <w:jc w:val="center"/>
              <w:rPr>
                <w:lang w:val="en-US"/>
              </w:rPr>
            </w:pPr>
            <w:r>
              <w:rPr>
                <w:lang w:val="en-US"/>
              </w:rPr>
              <w:lastRenderedPageBreak/>
              <w:t>5</w:t>
            </w:r>
          </w:p>
        </w:tc>
        <w:tc>
          <w:tcPr>
            <w:tcW w:w="3841" w:type="dxa"/>
          </w:tcPr>
          <w:p w:rsidR="001D479D" w:rsidRPr="00322C20" w:rsidRDefault="001D479D" w:rsidP="008B394D">
            <w:pPr>
              <w:rPr>
                <w:lang w:val="en-US"/>
              </w:rPr>
            </w:pPr>
            <w:r>
              <w:t>М</w:t>
            </w:r>
            <w:proofErr w:type="spellStart"/>
            <w:r w:rsidRPr="00322C20">
              <w:rPr>
                <w:lang w:val="en-US"/>
              </w:rPr>
              <w:t>онитор</w:t>
            </w:r>
            <w:proofErr w:type="spellEnd"/>
            <w:r w:rsidRPr="00322C20">
              <w:rPr>
                <w:lang w:val="en-US"/>
              </w:rPr>
              <w:t xml:space="preserve"> Asus VA24EHE [90LM0560-B01170]</w:t>
            </w:r>
          </w:p>
        </w:tc>
        <w:tc>
          <w:tcPr>
            <w:tcW w:w="4919" w:type="dxa"/>
          </w:tcPr>
          <w:p w:rsidR="001D479D" w:rsidRPr="00A943C6" w:rsidRDefault="001D479D" w:rsidP="008B394D">
            <w:r w:rsidRPr="00A943C6">
              <w:t xml:space="preserve">Размер экрана </w:t>
            </w:r>
          </w:p>
          <w:p w:rsidR="001D479D" w:rsidRPr="00A943C6" w:rsidRDefault="001D479D" w:rsidP="008B394D">
            <w:r w:rsidRPr="00A943C6">
              <w:t>23.8 "</w:t>
            </w:r>
          </w:p>
          <w:p w:rsidR="001D479D" w:rsidRPr="00A943C6" w:rsidRDefault="001D479D" w:rsidP="008B394D">
            <w:r w:rsidRPr="00A943C6">
              <w:t xml:space="preserve">Разрешение экрана </w:t>
            </w:r>
          </w:p>
          <w:p w:rsidR="001D479D" w:rsidRPr="00A943C6" w:rsidRDefault="001D479D" w:rsidP="008B394D">
            <w:r w:rsidRPr="00A943C6">
              <w:t>1920</w:t>
            </w:r>
            <w:r w:rsidRPr="00A943C6">
              <w:rPr>
                <w:lang w:val="en-US"/>
              </w:rPr>
              <w:t>x</w:t>
            </w:r>
            <w:r w:rsidRPr="00A943C6">
              <w:t>1080</w:t>
            </w:r>
          </w:p>
          <w:p w:rsidR="001D479D" w:rsidRPr="00A943C6" w:rsidRDefault="001D479D" w:rsidP="008B394D">
            <w:r w:rsidRPr="00A943C6">
              <w:t>Частота обновления</w:t>
            </w:r>
          </w:p>
          <w:p w:rsidR="001D479D" w:rsidRPr="00A943C6" w:rsidRDefault="001D479D" w:rsidP="008B394D">
            <w:r w:rsidRPr="00A943C6">
              <w:t>75 Гц</w:t>
            </w:r>
          </w:p>
          <w:p w:rsidR="001D479D" w:rsidRPr="00A943C6" w:rsidRDefault="001D479D" w:rsidP="008B394D">
            <w:r w:rsidRPr="00A943C6">
              <w:t xml:space="preserve">Соотношение сторон экрана </w:t>
            </w:r>
          </w:p>
          <w:p w:rsidR="001D479D" w:rsidRPr="00A943C6" w:rsidRDefault="001D479D" w:rsidP="008B394D">
            <w:r w:rsidRPr="00A943C6">
              <w:t>16:9</w:t>
            </w:r>
          </w:p>
          <w:p w:rsidR="001D479D" w:rsidRPr="00A943C6" w:rsidRDefault="001D479D" w:rsidP="008B394D">
            <w:r w:rsidRPr="00A943C6">
              <w:t xml:space="preserve">Тип матрицы </w:t>
            </w:r>
          </w:p>
          <w:p w:rsidR="001D479D" w:rsidRPr="00A943C6" w:rsidRDefault="001D479D" w:rsidP="008B394D">
            <w:r w:rsidRPr="00A943C6">
              <w:rPr>
                <w:lang w:val="en-US"/>
              </w:rPr>
              <w:t>IPS</w:t>
            </w:r>
          </w:p>
          <w:p w:rsidR="001D479D" w:rsidRPr="00A943C6" w:rsidRDefault="001D479D" w:rsidP="008B394D">
            <w:r w:rsidRPr="00A943C6">
              <w:t xml:space="preserve">Статическая контрастность </w:t>
            </w:r>
          </w:p>
          <w:p w:rsidR="001D479D" w:rsidRPr="00A943C6" w:rsidRDefault="001D479D" w:rsidP="008B394D">
            <w:r w:rsidRPr="00A943C6">
              <w:t>1000:1</w:t>
            </w:r>
          </w:p>
          <w:p w:rsidR="001D479D" w:rsidRPr="00A943C6" w:rsidRDefault="001D479D" w:rsidP="008B394D">
            <w:r w:rsidRPr="00A943C6">
              <w:t xml:space="preserve">Динамическая контрастность </w:t>
            </w:r>
          </w:p>
          <w:p w:rsidR="001D479D" w:rsidRPr="00A943C6" w:rsidRDefault="001D479D" w:rsidP="008B394D">
            <w:r w:rsidRPr="00A943C6">
              <w:t>100000000:1</w:t>
            </w:r>
          </w:p>
          <w:p w:rsidR="001D479D" w:rsidRPr="00A943C6" w:rsidRDefault="001D479D" w:rsidP="008B394D">
            <w:r w:rsidRPr="00A943C6">
              <w:t xml:space="preserve">Яркость экрана </w:t>
            </w:r>
          </w:p>
          <w:p w:rsidR="001D479D" w:rsidRPr="00A943C6" w:rsidRDefault="001D479D" w:rsidP="008B394D">
            <w:r w:rsidRPr="00A943C6">
              <w:t>250 кд/м</w:t>
            </w:r>
            <w:proofErr w:type="gramStart"/>
            <w:r w:rsidRPr="00A943C6">
              <w:t>2</w:t>
            </w:r>
            <w:proofErr w:type="gramEnd"/>
          </w:p>
          <w:p w:rsidR="001D479D" w:rsidRPr="00A943C6" w:rsidRDefault="001D479D" w:rsidP="008B394D">
            <w:r w:rsidRPr="00A943C6">
              <w:t>Время отклика (</w:t>
            </w:r>
            <w:r w:rsidRPr="00A943C6">
              <w:rPr>
                <w:lang w:val="en-US"/>
              </w:rPr>
              <w:t>GTG</w:t>
            </w:r>
            <w:r w:rsidRPr="00A943C6">
              <w:t xml:space="preserve">) </w:t>
            </w:r>
          </w:p>
          <w:p w:rsidR="001D479D" w:rsidRPr="00A943C6" w:rsidRDefault="001D479D" w:rsidP="008B394D">
            <w:r w:rsidRPr="00A943C6">
              <w:t>5 мс</w:t>
            </w:r>
          </w:p>
          <w:p w:rsidR="001D479D" w:rsidRPr="00A943C6" w:rsidRDefault="001D479D" w:rsidP="008B394D">
            <w:r w:rsidRPr="00A943C6">
              <w:t xml:space="preserve">Углы обзора </w:t>
            </w:r>
          </w:p>
          <w:p w:rsidR="001D479D" w:rsidRPr="00A943C6" w:rsidRDefault="001D479D" w:rsidP="008B394D">
            <w:r w:rsidRPr="00A943C6">
              <w:t>178° по горизонтали, 178° по вертикали</w:t>
            </w:r>
          </w:p>
          <w:p w:rsidR="001D479D" w:rsidRPr="00A943C6" w:rsidRDefault="001D479D" w:rsidP="008B394D">
            <w:r w:rsidRPr="00A943C6">
              <w:t xml:space="preserve">Шаг пикселя </w:t>
            </w:r>
          </w:p>
          <w:p w:rsidR="001D479D" w:rsidRPr="00A943C6" w:rsidRDefault="001D479D" w:rsidP="008B394D">
            <w:r w:rsidRPr="00A943C6">
              <w:t>0.2745х</w:t>
            </w:r>
            <w:proofErr w:type="gramStart"/>
            <w:r w:rsidRPr="00A943C6">
              <w:t>0</w:t>
            </w:r>
            <w:proofErr w:type="gramEnd"/>
            <w:r w:rsidRPr="00A943C6">
              <w:t>.2745 мм</w:t>
            </w:r>
          </w:p>
          <w:p w:rsidR="001D479D" w:rsidRPr="00A943C6" w:rsidRDefault="001D479D" w:rsidP="008B394D">
            <w:r w:rsidRPr="00A943C6">
              <w:t xml:space="preserve">Светодиодная подсветка ЖК-панели </w:t>
            </w:r>
          </w:p>
          <w:p w:rsidR="001D479D" w:rsidRPr="00A943C6" w:rsidRDefault="001D479D" w:rsidP="008B394D">
            <w:r w:rsidRPr="00A943C6">
              <w:t>ДА</w:t>
            </w:r>
          </w:p>
          <w:p w:rsidR="001D479D" w:rsidRPr="00A943C6" w:rsidRDefault="001D479D" w:rsidP="008B394D">
            <w:r w:rsidRPr="00A943C6">
              <w:t xml:space="preserve">Поддержка </w:t>
            </w:r>
            <w:r w:rsidRPr="00A943C6">
              <w:rPr>
                <w:lang w:val="en-US"/>
              </w:rPr>
              <w:t>AMD</w:t>
            </w:r>
            <w:r w:rsidRPr="00A943C6">
              <w:t xml:space="preserve"> </w:t>
            </w:r>
            <w:proofErr w:type="spellStart"/>
            <w:r w:rsidRPr="00A943C6">
              <w:rPr>
                <w:lang w:val="en-US"/>
              </w:rPr>
              <w:t>FreeSync</w:t>
            </w:r>
            <w:proofErr w:type="spellEnd"/>
            <w:r w:rsidRPr="00A943C6">
              <w:t xml:space="preserve"> </w:t>
            </w:r>
          </w:p>
          <w:p w:rsidR="001D479D" w:rsidRPr="00A943C6" w:rsidRDefault="001D479D" w:rsidP="008B394D">
            <w:r w:rsidRPr="00A943C6">
              <w:t>есть</w:t>
            </w:r>
          </w:p>
          <w:p w:rsidR="001D479D" w:rsidRPr="00A943C6" w:rsidRDefault="001D479D" w:rsidP="008B394D">
            <w:r w:rsidRPr="00A943C6">
              <w:rPr>
                <w:lang w:val="en-US"/>
              </w:rPr>
              <w:t>Adaptive</w:t>
            </w:r>
            <w:r w:rsidRPr="00A943C6">
              <w:t>-</w:t>
            </w:r>
            <w:r w:rsidRPr="00A943C6">
              <w:rPr>
                <w:lang w:val="en-US"/>
              </w:rPr>
              <w:t>Sync</w:t>
            </w:r>
          </w:p>
          <w:p w:rsidR="001D479D" w:rsidRPr="00A943C6" w:rsidRDefault="001D479D" w:rsidP="008B394D">
            <w:r w:rsidRPr="00A943C6">
              <w:t>есть</w:t>
            </w:r>
          </w:p>
          <w:p w:rsidR="001D479D" w:rsidRPr="00A943C6" w:rsidRDefault="001D479D" w:rsidP="008B394D">
            <w:r w:rsidRPr="00A943C6">
              <w:t xml:space="preserve">Количество разъемов </w:t>
            </w:r>
            <w:r w:rsidRPr="00A943C6">
              <w:rPr>
                <w:lang w:val="en-US"/>
              </w:rPr>
              <w:t>VGA</w:t>
            </w:r>
            <w:r w:rsidRPr="00A943C6">
              <w:t xml:space="preserve"> (</w:t>
            </w:r>
            <w:r w:rsidRPr="00A943C6">
              <w:rPr>
                <w:lang w:val="en-US"/>
              </w:rPr>
              <w:t>D</w:t>
            </w:r>
            <w:r w:rsidRPr="00A943C6">
              <w:t>-</w:t>
            </w:r>
            <w:r w:rsidRPr="00A943C6">
              <w:rPr>
                <w:lang w:val="en-US"/>
              </w:rPr>
              <w:t>SUB</w:t>
            </w:r>
            <w:r w:rsidRPr="00A943C6">
              <w:t xml:space="preserve">) </w:t>
            </w:r>
          </w:p>
          <w:p w:rsidR="001D479D" w:rsidRPr="00A943C6" w:rsidRDefault="001D479D" w:rsidP="008B394D">
            <w:r w:rsidRPr="00A943C6">
              <w:t>1</w:t>
            </w:r>
          </w:p>
          <w:p w:rsidR="001D479D" w:rsidRPr="00A943C6" w:rsidRDefault="001D479D" w:rsidP="008B394D">
            <w:r w:rsidRPr="00A943C6">
              <w:t xml:space="preserve">Количество разъемов </w:t>
            </w:r>
            <w:r w:rsidRPr="00A943C6">
              <w:rPr>
                <w:lang w:val="en-US"/>
              </w:rPr>
              <w:t>DVI</w:t>
            </w:r>
            <w:r w:rsidRPr="00A943C6">
              <w:t xml:space="preserve"> </w:t>
            </w:r>
          </w:p>
          <w:p w:rsidR="001D479D" w:rsidRPr="00A943C6" w:rsidRDefault="001D479D" w:rsidP="008B394D">
            <w:r w:rsidRPr="00A943C6">
              <w:t>1</w:t>
            </w:r>
          </w:p>
          <w:p w:rsidR="001D479D" w:rsidRPr="00A943C6" w:rsidRDefault="001D479D" w:rsidP="008B394D">
            <w:r w:rsidRPr="00A943C6">
              <w:t xml:space="preserve">Количество разъемов </w:t>
            </w:r>
            <w:r w:rsidRPr="00A943C6">
              <w:rPr>
                <w:lang w:val="en-US"/>
              </w:rPr>
              <w:t>HDMI</w:t>
            </w:r>
            <w:r w:rsidRPr="00A943C6">
              <w:t xml:space="preserve"> </w:t>
            </w:r>
          </w:p>
          <w:p w:rsidR="001D479D" w:rsidRPr="007731EA" w:rsidRDefault="001D479D" w:rsidP="008B394D">
            <w:r w:rsidRPr="007731EA">
              <w:t>1</w:t>
            </w:r>
          </w:p>
          <w:p w:rsidR="001D479D" w:rsidRPr="007731EA" w:rsidRDefault="001D479D" w:rsidP="008B394D">
            <w:r w:rsidRPr="007731EA">
              <w:t xml:space="preserve">Версия разъемов </w:t>
            </w:r>
            <w:r w:rsidRPr="00A943C6">
              <w:rPr>
                <w:lang w:val="en-US"/>
              </w:rPr>
              <w:t>HDMI</w:t>
            </w:r>
            <w:r w:rsidRPr="007731EA">
              <w:t xml:space="preserve"> </w:t>
            </w:r>
          </w:p>
          <w:p w:rsidR="001D479D" w:rsidRPr="007731EA" w:rsidRDefault="001D479D" w:rsidP="008B394D">
            <w:r w:rsidRPr="007731EA">
              <w:t>1.4</w:t>
            </w:r>
          </w:p>
          <w:p w:rsidR="001D479D" w:rsidRPr="007731EA" w:rsidRDefault="001D479D" w:rsidP="008B394D">
            <w:r w:rsidRPr="007731EA">
              <w:t xml:space="preserve">Поддержка </w:t>
            </w:r>
            <w:r w:rsidRPr="00A943C6">
              <w:rPr>
                <w:lang w:val="en-US"/>
              </w:rPr>
              <w:t>HDTV</w:t>
            </w:r>
            <w:r w:rsidRPr="007731EA">
              <w:t xml:space="preserve"> </w:t>
            </w:r>
          </w:p>
          <w:p w:rsidR="001D479D" w:rsidRPr="007731EA" w:rsidRDefault="001D479D" w:rsidP="008B394D">
            <w:r w:rsidRPr="00A943C6">
              <w:rPr>
                <w:lang w:val="en-US"/>
              </w:rPr>
              <w:t>FULL</w:t>
            </w:r>
            <w:r w:rsidRPr="007731EA">
              <w:t xml:space="preserve"> </w:t>
            </w:r>
            <w:r w:rsidRPr="00A943C6">
              <w:rPr>
                <w:lang w:val="en-US"/>
              </w:rPr>
              <w:t>HD</w:t>
            </w:r>
            <w:r w:rsidRPr="007731EA">
              <w:t xml:space="preserve"> (1080</w:t>
            </w:r>
            <w:r w:rsidRPr="00A943C6">
              <w:rPr>
                <w:lang w:val="en-US"/>
              </w:rPr>
              <w:t>p</w:t>
            </w:r>
            <w:r w:rsidRPr="007731EA">
              <w:t>)</w:t>
            </w:r>
          </w:p>
          <w:p w:rsidR="001D479D" w:rsidRPr="007731EA" w:rsidRDefault="001D479D" w:rsidP="008B394D">
            <w:r w:rsidRPr="007731EA">
              <w:t xml:space="preserve">Поддержка </w:t>
            </w:r>
            <w:r w:rsidRPr="00A943C6">
              <w:rPr>
                <w:lang w:val="en-US"/>
              </w:rPr>
              <w:t>HDCP</w:t>
            </w:r>
            <w:r w:rsidRPr="007731EA">
              <w:t xml:space="preserve"> </w:t>
            </w:r>
          </w:p>
          <w:p w:rsidR="001D479D" w:rsidRPr="007731EA" w:rsidRDefault="001D479D" w:rsidP="008B394D">
            <w:r w:rsidRPr="007731EA">
              <w:t>есть</w:t>
            </w:r>
          </w:p>
          <w:p w:rsidR="001D479D" w:rsidRPr="00A943C6" w:rsidRDefault="001D479D" w:rsidP="008B394D">
            <w:r w:rsidRPr="00A943C6">
              <w:t xml:space="preserve">Размер крепления </w:t>
            </w:r>
            <w:r w:rsidRPr="00A943C6">
              <w:rPr>
                <w:lang w:val="en-US"/>
              </w:rPr>
              <w:t>VESA</w:t>
            </w:r>
            <w:r w:rsidRPr="00A943C6">
              <w:t xml:space="preserve"> </w:t>
            </w:r>
          </w:p>
          <w:p w:rsidR="001D479D" w:rsidRPr="00A943C6" w:rsidRDefault="001D479D" w:rsidP="008B394D">
            <w:r w:rsidRPr="00A943C6">
              <w:t>100х100</w:t>
            </w:r>
          </w:p>
          <w:p w:rsidR="001D479D" w:rsidRPr="00A943C6" w:rsidRDefault="001D479D" w:rsidP="008B394D">
            <w:r w:rsidRPr="00A943C6">
              <w:t xml:space="preserve">Цвет </w:t>
            </w:r>
          </w:p>
          <w:p w:rsidR="001D479D" w:rsidRPr="00A943C6" w:rsidRDefault="001D479D" w:rsidP="008B394D">
            <w:r w:rsidRPr="00A943C6">
              <w:t>черный</w:t>
            </w:r>
          </w:p>
          <w:p w:rsidR="001D479D" w:rsidRPr="00A943C6" w:rsidRDefault="001D479D" w:rsidP="008B394D">
            <w:r w:rsidRPr="00A943C6">
              <w:t xml:space="preserve">Покрытие корпуса </w:t>
            </w:r>
          </w:p>
          <w:p w:rsidR="001D479D" w:rsidRPr="00A943C6" w:rsidRDefault="001D479D" w:rsidP="008B394D">
            <w:r w:rsidRPr="00A943C6">
              <w:t>матовое</w:t>
            </w:r>
          </w:p>
          <w:p w:rsidR="001D479D" w:rsidRPr="00A943C6" w:rsidRDefault="001D479D" w:rsidP="008B394D">
            <w:r w:rsidRPr="00A943C6">
              <w:t>Размеры с подставкой (</w:t>
            </w:r>
            <w:proofErr w:type="spellStart"/>
            <w:r w:rsidRPr="00A943C6">
              <w:t>ШхВхГ</w:t>
            </w:r>
            <w:proofErr w:type="spellEnd"/>
            <w:r w:rsidRPr="00A943C6">
              <w:t xml:space="preserve">) </w:t>
            </w:r>
          </w:p>
          <w:p w:rsidR="001D479D" w:rsidRPr="00A943C6" w:rsidRDefault="001D479D" w:rsidP="008B394D">
            <w:r w:rsidRPr="00A943C6">
              <w:t>540.45х403.67х203.94 мм</w:t>
            </w:r>
          </w:p>
          <w:p w:rsidR="001D479D" w:rsidRPr="00A943C6" w:rsidRDefault="001D479D" w:rsidP="008B394D">
            <w:r w:rsidRPr="00A943C6">
              <w:t>Размеры без подставки (</w:t>
            </w:r>
            <w:proofErr w:type="spellStart"/>
            <w:r w:rsidRPr="00A943C6">
              <w:t>ШхВхГ</w:t>
            </w:r>
            <w:proofErr w:type="spellEnd"/>
            <w:r w:rsidRPr="00A943C6">
              <w:t xml:space="preserve">) </w:t>
            </w:r>
          </w:p>
          <w:p w:rsidR="001D479D" w:rsidRPr="007731EA" w:rsidRDefault="001D479D" w:rsidP="008B394D">
            <w:r w:rsidRPr="007731EA">
              <w:t>540.4х324.8х44.4 мм</w:t>
            </w:r>
          </w:p>
          <w:p w:rsidR="001D479D" w:rsidRPr="00A943C6" w:rsidRDefault="001D479D" w:rsidP="008B394D">
            <w:r w:rsidRPr="00A943C6">
              <w:t xml:space="preserve">Вес </w:t>
            </w:r>
          </w:p>
          <w:p w:rsidR="001D479D" w:rsidRPr="00A943C6" w:rsidRDefault="001D479D" w:rsidP="008B394D">
            <w:r w:rsidRPr="00A943C6">
              <w:t>3.57 кг</w:t>
            </w:r>
          </w:p>
          <w:p w:rsidR="001D479D" w:rsidRPr="00A943C6" w:rsidRDefault="001D479D" w:rsidP="008B394D">
            <w:r w:rsidRPr="00A943C6">
              <w:t xml:space="preserve">Вес (без подставки) </w:t>
            </w:r>
          </w:p>
          <w:p w:rsidR="001D479D" w:rsidRPr="00A943C6" w:rsidRDefault="001D479D" w:rsidP="008B394D">
            <w:pPr>
              <w:rPr>
                <w:lang w:val="en-US"/>
              </w:rPr>
            </w:pPr>
            <w:r w:rsidRPr="00A943C6">
              <w:rPr>
                <w:lang w:val="en-US"/>
              </w:rPr>
              <w:t xml:space="preserve">3.18 </w:t>
            </w:r>
            <w:proofErr w:type="spellStart"/>
            <w:r w:rsidRPr="00A943C6">
              <w:rPr>
                <w:lang w:val="en-US"/>
              </w:rPr>
              <w:t>кг</w:t>
            </w:r>
            <w:proofErr w:type="spellEnd"/>
          </w:p>
        </w:tc>
        <w:tc>
          <w:tcPr>
            <w:tcW w:w="694" w:type="dxa"/>
          </w:tcPr>
          <w:p w:rsidR="001D479D" w:rsidRPr="00802809" w:rsidRDefault="001D479D" w:rsidP="008B394D">
            <w:pPr>
              <w:rPr>
                <w:lang w:val="en-US"/>
              </w:rPr>
            </w:pPr>
            <w:r>
              <w:rPr>
                <w:lang w:val="en-US"/>
              </w:rPr>
              <w:t>1</w:t>
            </w:r>
          </w:p>
        </w:tc>
      </w:tr>
    </w:tbl>
    <w:p w:rsidR="001D479D" w:rsidRPr="0035260E" w:rsidRDefault="001D479D" w:rsidP="001D479D">
      <w:pPr>
        <w:rPr>
          <w:lang w:val="en-US"/>
        </w:rPr>
      </w:pPr>
    </w:p>
    <w:p w:rsidR="0072629F" w:rsidRDefault="0072629F"/>
    <w:sectPr w:rsidR="0072629F" w:rsidSect="007262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B7B38"/>
    <w:multiLevelType w:val="hybridMultilevel"/>
    <w:tmpl w:val="D932FF68"/>
    <w:lvl w:ilvl="0" w:tplc="AECE9EDC">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1D479D"/>
    <w:rsid w:val="001A52F5"/>
    <w:rsid w:val="001D479D"/>
    <w:rsid w:val="002D0CC6"/>
    <w:rsid w:val="0040042D"/>
    <w:rsid w:val="006C5183"/>
    <w:rsid w:val="00705BDF"/>
    <w:rsid w:val="0072629F"/>
    <w:rsid w:val="009A7216"/>
    <w:rsid w:val="009F5E2A"/>
    <w:rsid w:val="00A84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7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79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2">
    <w:name w:val="s2"/>
    <w:basedOn w:val="a0"/>
    <w:rsid w:val="001D479D"/>
  </w:style>
  <w:style w:type="character" w:customStyle="1" w:styleId="pinkbg">
    <w:name w:val="pinkbg"/>
    <w:basedOn w:val="a0"/>
    <w:rsid w:val="001D479D"/>
  </w:style>
  <w:style w:type="paragraph" w:styleId="a4">
    <w:name w:val="List Paragraph"/>
    <w:basedOn w:val="a"/>
    <w:uiPriority w:val="34"/>
    <w:qFormat/>
    <w:rsid w:val="001D479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987</Words>
  <Characters>5626</Characters>
  <Application>Microsoft Office Word</Application>
  <DocSecurity>0</DocSecurity>
  <Lines>46</Lines>
  <Paragraphs>13</Paragraphs>
  <ScaleCrop>false</ScaleCrop>
  <Company>HP</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2021-10-21T11:57:00Z</dcterms:created>
  <dcterms:modified xsi:type="dcterms:W3CDTF">2021-10-21T11:59:00Z</dcterms:modified>
</cp:coreProperties>
</file>