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C6" w:rsidRPr="00B43DC6" w:rsidRDefault="00B43DC6" w:rsidP="00B43D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B43DC6" w:rsidRPr="00B43DC6" w:rsidRDefault="00B43DC6" w:rsidP="00B43DC6">
      <w:pPr>
        <w:widowControl w:val="0"/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B43DC6">
        <w:rPr>
          <w:rFonts w:ascii="Times New Roman" w:eastAsia="Calibri" w:hAnsi="Times New Roman" w:cs="Times New Roman"/>
          <w:bCs/>
          <w:color w:val="000000"/>
          <w:highlight w:val="yellow"/>
        </w:rPr>
        <w:t>(овощи и фрукты консервированные)</w:t>
      </w:r>
    </w:p>
    <w:p w:rsidR="00B43DC6" w:rsidRPr="00B43DC6" w:rsidRDefault="00B43DC6" w:rsidP="00B43D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B43DC6" w:rsidRPr="00B43DC6" w:rsidRDefault="00B43DC6" w:rsidP="00B43D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B43DC6" w:rsidRPr="00B43DC6" w:rsidRDefault="00B43DC6" w:rsidP="00B43DC6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B43DC6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B43DC6" w:rsidRPr="00B43DC6" w:rsidRDefault="00B43DC6" w:rsidP="00B43DC6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         </w:t>
      </w:r>
      <w:r w:rsidRPr="00B43DC6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B43DC6" w:rsidRPr="00B43DC6" w:rsidRDefault="00B43DC6" w:rsidP="00B43DC6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B43DC6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B43DC6" w:rsidRPr="00B43DC6" w:rsidRDefault="00B43DC6" w:rsidP="00B43DC6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B43DC6" w:rsidRPr="00B43DC6" w:rsidRDefault="00B43DC6" w:rsidP="00B43DC6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B43DC6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B43DC6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43DC6">
        <w:rPr>
          <w:rFonts w:ascii="Times New Roman" w:eastAsia="Calibri" w:hAnsi="Times New Roman" w:cs="Times New Roman"/>
          <w:b/>
          <w:bCs/>
          <w:color w:val="000000"/>
        </w:rPr>
        <w:t xml:space="preserve">Наименование поставляемого товара: </w:t>
      </w:r>
      <w:r w:rsidRPr="00B43DC6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B43DC6">
        <w:rPr>
          <w:rFonts w:ascii="Times New Roman" w:eastAsia="Calibri" w:hAnsi="Times New Roman" w:cs="Times New Roman"/>
          <w:bCs/>
          <w:color w:val="000000"/>
          <w:highlight w:val="yellow"/>
        </w:rPr>
        <w:t>(овощи и фрукты консервированные)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B43DC6" w:rsidRPr="00B43DC6" w:rsidTr="00EF0283">
        <w:tc>
          <w:tcPr>
            <w:tcW w:w="4807" w:type="dxa"/>
          </w:tcPr>
          <w:p w:rsidR="00B43DC6" w:rsidRPr="00B43DC6" w:rsidRDefault="00B43DC6" w:rsidP="00B43DC6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B43DC6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B43DC6" w:rsidRPr="00B43DC6" w:rsidRDefault="00B43DC6" w:rsidP="00B43DC6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B43DC6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B43DC6" w:rsidRPr="00B43DC6" w:rsidTr="00EF0283">
        <w:tc>
          <w:tcPr>
            <w:tcW w:w="4807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01.13.01.02.04.03.03.02 - Горох консервированный без уксуса (уксусной кислоты)</w:t>
            </w:r>
          </w:p>
        </w:tc>
        <w:tc>
          <w:tcPr>
            <w:tcW w:w="4764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10.39.16.000 - Горох, консервированный без уксуса или уксусной кислоты (кроме готовых блюд из овощей)</w:t>
            </w:r>
          </w:p>
        </w:tc>
      </w:tr>
      <w:tr w:rsidR="00B43DC6" w:rsidRPr="00B43DC6" w:rsidTr="00EF0283">
        <w:tc>
          <w:tcPr>
            <w:tcW w:w="4807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01.13.01.02.04.03.01.04 - Пюре томатное неконцентрированное</w:t>
            </w:r>
          </w:p>
        </w:tc>
        <w:tc>
          <w:tcPr>
            <w:tcW w:w="4764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10.39.17.111 - Пюре томатное</w:t>
            </w:r>
          </w:p>
        </w:tc>
      </w:tr>
      <w:tr w:rsidR="00B43DC6" w:rsidRPr="00B43DC6" w:rsidTr="00EF0283">
        <w:tc>
          <w:tcPr>
            <w:tcW w:w="4807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01.13.01.02.04.03.01.02.02 - Икра кабачковая (Килограмм)</w:t>
            </w:r>
          </w:p>
        </w:tc>
        <w:tc>
          <w:tcPr>
            <w:tcW w:w="4764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10.39.17.119 - Пюре и пасты овощные прочие</w:t>
            </w:r>
          </w:p>
        </w:tc>
      </w:tr>
      <w:tr w:rsidR="00B43DC6" w:rsidRPr="00B43DC6" w:rsidTr="00EF0283">
        <w:tc>
          <w:tcPr>
            <w:tcW w:w="4807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01.13.01.02.05.03.08 - Повидло фруктовое (ягодное)</w:t>
            </w:r>
          </w:p>
        </w:tc>
        <w:tc>
          <w:tcPr>
            <w:tcW w:w="4764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10.39.22.110 - Джемы, желе фруктовые и ягодные</w:t>
            </w:r>
          </w:p>
        </w:tc>
      </w:tr>
      <w:tr w:rsidR="00B43DC6" w:rsidRPr="00B43DC6" w:rsidTr="00EF0283">
        <w:tc>
          <w:tcPr>
            <w:tcW w:w="4807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01.13.01.02.04.03.03.05.02 - Кукуруза консервированная без уксуса (уксусной кислоты), Килограмм</w:t>
            </w:r>
          </w:p>
        </w:tc>
        <w:tc>
          <w:tcPr>
            <w:tcW w:w="4764" w:type="dxa"/>
            <w:vAlign w:val="center"/>
          </w:tcPr>
          <w:p w:rsidR="00B43DC6" w:rsidRPr="00B43DC6" w:rsidRDefault="00B43DC6" w:rsidP="00B43DC6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B43DC6">
              <w:rPr>
                <w:rFonts w:ascii="Times New Roman" w:eastAsia="Calibri" w:hAnsi="Times New Roman" w:cs="Times New Roman"/>
                <w:color w:val="333333"/>
              </w:rPr>
              <w:t>10.39.17.190 - 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</w:tbl>
    <w:p w:rsidR="00B43DC6" w:rsidRPr="00B43DC6" w:rsidRDefault="00B43DC6" w:rsidP="00B43DC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B43DC6" w:rsidRPr="00B43DC6" w:rsidRDefault="00B43DC6" w:rsidP="00B43DC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B43DC6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B43DC6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B43DC6">
        <w:rPr>
          <w:rFonts w:ascii="Times New Roman" w:eastAsia="Calibri" w:hAnsi="Times New Roman" w:cs="Times New Roman"/>
          <w:color w:val="000000"/>
        </w:rPr>
        <w:t>учреждения</w:t>
      </w:r>
      <w:r w:rsidRPr="00B43DC6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B43DC6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B43DC6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B43DC6">
        <w:rPr>
          <w:rFonts w:ascii="Times New Roman" w:eastAsia="Calibri" w:hAnsi="Times New Roman" w:cs="Times New Roman"/>
          <w:color w:val="000000"/>
        </w:rPr>
        <w:t xml:space="preserve">. </w:t>
      </w:r>
    </w:p>
    <w:p w:rsidR="00B43DC6" w:rsidRPr="00B43DC6" w:rsidRDefault="00B43DC6" w:rsidP="00B43DC6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B43DC6" w:rsidRPr="00B43DC6" w:rsidRDefault="00B43DC6" w:rsidP="00B43DC6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B43DC6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B43DC6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B43DC6" w:rsidRPr="00B43DC6" w:rsidRDefault="00B43DC6" w:rsidP="00B43DC6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B43DC6" w:rsidRPr="00B43DC6" w:rsidRDefault="00B43DC6" w:rsidP="00B43DC6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B43DC6" w:rsidRPr="00B43DC6" w:rsidRDefault="00B43DC6" w:rsidP="00B43DC6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B43DC6" w:rsidRPr="00B43DC6" w:rsidRDefault="00B43DC6" w:rsidP="00B43DC6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B43DC6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 xml:space="preserve">правовых актов органов представительной и исполнительной власти субъектов РФ и их </w:t>
      </w:r>
      <w:r w:rsidRPr="00B43DC6">
        <w:rPr>
          <w:rFonts w:ascii="Times New Roman" w:eastAsia="Calibri" w:hAnsi="Times New Roman" w:cs="Times New Roman"/>
          <w:iCs/>
          <w:color w:val="000000"/>
        </w:rPr>
        <w:lastRenderedPageBreak/>
        <w:t>территориальных образований, регламентирующих вопросы осуществления закупки;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B43DC6" w:rsidRPr="00B43DC6" w:rsidRDefault="00B43DC6" w:rsidP="00B43DC6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B43DC6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B43DC6" w:rsidRPr="00B43DC6" w:rsidRDefault="00B43DC6" w:rsidP="00B43DC6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B43DC6" w:rsidRPr="00B43DC6" w:rsidRDefault="00B43DC6" w:rsidP="00B43DC6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B43DC6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B43DC6" w:rsidRPr="00B43DC6" w:rsidRDefault="00B43DC6" w:rsidP="00B43DC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highlight w:val="yellow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B43DC6">
        <w:rPr>
          <w:rFonts w:ascii="Times New Roman" w:eastAsia="Calibri" w:hAnsi="Times New Roman" w:cs="Times New Roman"/>
          <w:bCs/>
          <w:color w:val="000000"/>
          <w:highlight w:val="yellow"/>
        </w:rPr>
        <w:t>(овощи и фрукты консервированные)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  <w:highlight w:val="yellow"/>
        </w:rPr>
        <w:t xml:space="preserve"> </w:t>
      </w:r>
      <w:r w:rsidRPr="00B43DC6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B43DC6" w:rsidRPr="00B43DC6" w:rsidRDefault="00B43DC6" w:rsidP="00B43DC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B43DC6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B43DC6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lastRenderedPageBreak/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B43DC6" w:rsidRPr="00B43DC6" w:rsidRDefault="00B43DC6" w:rsidP="00B43DC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B43DC6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B43DC6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3DC6" w:rsidRPr="00B43DC6" w:rsidRDefault="00B43DC6" w:rsidP="00B43DC6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B43DC6" w:rsidRPr="00B43DC6" w:rsidTr="00EF0283">
        <w:tc>
          <w:tcPr>
            <w:tcW w:w="4679" w:type="dxa"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B43DC6" w:rsidRPr="00B43DC6" w:rsidRDefault="00B43DC6" w:rsidP="00B43DC6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B43DC6" w:rsidRPr="00B43DC6" w:rsidRDefault="00B43DC6" w:rsidP="00B43DC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B43DC6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B43DC6" w:rsidRPr="00B43DC6" w:rsidRDefault="00B43DC6" w:rsidP="00B43DC6">
      <w:pPr>
        <w:rPr>
          <w:rFonts w:ascii="Arial Narrow" w:eastAsia="Calibri" w:hAnsi="Arial Narrow" w:cs="Times New Roman"/>
          <w:color w:val="000000"/>
        </w:rPr>
      </w:pPr>
    </w:p>
    <w:p w:rsidR="00B43DC6" w:rsidRPr="00B43DC6" w:rsidRDefault="00B43DC6" w:rsidP="00B43DC6">
      <w:pPr>
        <w:rPr>
          <w:rFonts w:ascii="Arial Narrow" w:eastAsia="Calibri" w:hAnsi="Arial Narrow" w:cs="Times New Roman"/>
          <w:color w:val="000000"/>
        </w:rPr>
      </w:pPr>
      <w:r w:rsidRPr="00B43DC6">
        <w:rPr>
          <w:rFonts w:ascii="Arial Narrow" w:eastAsia="Calibri" w:hAnsi="Arial Narrow" w:cs="Times New Roman"/>
          <w:color w:val="000000"/>
        </w:rPr>
        <w:br w:type="page"/>
      </w:r>
    </w:p>
    <w:p w:rsidR="00B43DC6" w:rsidRPr="00B43DC6" w:rsidRDefault="00B43DC6" w:rsidP="00B43DC6">
      <w:pPr>
        <w:spacing w:after="0"/>
        <w:rPr>
          <w:rFonts w:ascii="Arial Narrow" w:eastAsia="Calibri" w:hAnsi="Arial Narrow" w:cs="Times New Roman"/>
          <w:color w:val="000000"/>
        </w:rPr>
        <w:sectPr w:rsidR="00B43DC6" w:rsidRPr="00B43DC6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B43DC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B43DC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B43DC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B43DC6" w:rsidRPr="00B43DC6" w:rsidRDefault="00B43DC6" w:rsidP="00B43D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B43DC6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B43DC6" w:rsidRPr="00B43DC6" w:rsidRDefault="00B43DC6" w:rsidP="00B43DC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3"/>
        <w:gridCol w:w="1926"/>
        <w:gridCol w:w="1475"/>
        <w:gridCol w:w="1704"/>
        <w:gridCol w:w="1785"/>
        <w:gridCol w:w="1363"/>
        <w:gridCol w:w="1116"/>
      </w:tblGrid>
      <w:tr w:rsidR="00B43DC6" w:rsidRPr="00B43DC6" w:rsidTr="00EF0283"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1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B43DC6" w:rsidRPr="00B43DC6" w:rsidTr="00EF0283"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1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43DC6" w:rsidRPr="00B43DC6" w:rsidTr="00EF0283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D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43DC6" w:rsidRPr="00B43DC6" w:rsidTr="00EF0283">
        <w:trPr>
          <w:trHeight w:val="680"/>
        </w:trPr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B43DC6">
              <w:rPr>
                <w:rFonts w:ascii="Times New Roman" w:eastAsia="Calibri" w:hAnsi="Times New Roman" w:cs="Times New Roman"/>
              </w:rPr>
              <w:t>Кукуруза сахарная в зернах, консервированная.</w:t>
            </w:r>
          </w:p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ГОСТ 34114-2017 «Консервы овощные. Кукуруза сахарная. Технические условия».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Статус: действующий.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B43DC6" w:rsidRPr="00B43DC6" w:rsidTr="00EF0283">
        <w:trPr>
          <w:trHeight w:val="850"/>
        </w:trPr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 0,5 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B43DC6" w:rsidRPr="00B43DC6" w:rsidTr="00EF0283">
        <w:trPr>
          <w:trHeight w:val="737"/>
        </w:trPr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Горошек зеленый консервированный.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ГОСТ 34112-2017 «Консервы овощные. Горошек зеленый. Технические условия». 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Статус: действующий.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B43DC6" w:rsidRPr="00B43DC6" w:rsidTr="00EF0283">
        <w:trPr>
          <w:trHeight w:val="794"/>
        </w:trPr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до 0,5 включительно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B43DC6" w:rsidRPr="00B43DC6" w:rsidTr="00EF0283">
        <w:trPr>
          <w:trHeight w:val="1757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B43DC6">
              <w:rPr>
                <w:rFonts w:ascii="Times New Roman" w:eastAsia="Calibri" w:hAnsi="Times New Roman" w:cs="Times New Roman"/>
              </w:rPr>
              <w:t>Икра из кабачков для детского (дошкольного и школьного) питания.</w:t>
            </w:r>
          </w:p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По ТУ производителя.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Есть Свидетельство о государственной регистрации продукции для детского питания.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 0,5 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B43DC6" w:rsidRPr="00B43DC6" w:rsidTr="00EF0283">
        <w:trPr>
          <w:trHeight w:val="794"/>
        </w:trPr>
        <w:tc>
          <w:tcPr>
            <w:tcW w:w="5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B43DC6">
              <w:rPr>
                <w:rFonts w:ascii="Times New Roman" w:eastAsia="Calibri" w:hAnsi="Times New Roman" w:cs="Times New Roman"/>
              </w:rPr>
              <w:t>Томатная паста, содержание сухих веществ 25%.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ГОСТ Р 54678-2011 «Продукты томатные консервированные. Общие технические условия».</w:t>
            </w: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Массовая доля растворимых сухих веществ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B43DC6" w:rsidRPr="00B43DC6" w:rsidTr="00EF0283">
        <w:trPr>
          <w:trHeight w:val="340"/>
        </w:trPr>
        <w:tc>
          <w:tcPr>
            <w:tcW w:w="5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Экстра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Категория</w:t>
            </w:r>
          </w:p>
        </w:tc>
      </w:tr>
      <w:tr w:rsidR="00B43DC6" w:rsidRPr="00B43DC6" w:rsidTr="00EF0283">
        <w:trPr>
          <w:trHeight w:val="340"/>
        </w:trPr>
        <w:tc>
          <w:tcPr>
            <w:tcW w:w="5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Фасовка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B43DC6" w:rsidRPr="00B43DC6" w:rsidTr="00EF0283">
        <w:trPr>
          <w:trHeight w:val="206"/>
        </w:trPr>
        <w:tc>
          <w:tcPr>
            <w:tcW w:w="5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Повидло плодовое, ягодное, без консерванта, стерилизованное 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ГОСТ 32099-2013 «Повидло. Общие технические условия».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43DC6">
              <w:rPr>
                <w:rFonts w:ascii="Times New Roman" w:eastAsia="Calibri" w:hAnsi="Times New Roman" w:cs="Times New Roman"/>
              </w:rPr>
              <w:t>Статус: действующий</w:t>
            </w:r>
          </w:p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B43DC6" w:rsidRPr="00B43DC6" w:rsidTr="00EF0283">
        <w:trPr>
          <w:trHeight w:val="268"/>
        </w:trPr>
        <w:tc>
          <w:tcPr>
            <w:tcW w:w="5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до 0,5 включительно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B43DC6" w:rsidRPr="00B43DC6" w:rsidTr="00EF0283">
        <w:trPr>
          <w:trHeight w:val="240"/>
        </w:trPr>
        <w:tc>
          <w:tcPr>
            <w:tcW w:w="5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>Дополнительные требования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DC6">
              <w:rPr>
                <w:rFonts w:ascii="Times New Roman" w:eastAsia="Calibri" w:hAnsi="Times New Roman" w:cs="Times New Roman"/>
              </w:rPr>
              <w:t>Внешний вид: мажущаяся масса, обладающая желейной консистенцией с равномерно распределенными в ней фруктами или их частями.</w:t>
            </w:r>
          </w:p>
          <w:p w:rsidR="00B43DC6" w:rsidRPr="00B43DC6" w:rsidRDefault="00B43DC6" w:rsidP="00B43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B43DC6">
              <w:rPr>
                <w:rFonts w:ascii="Times New Roman" w:eastAsia="Calibri" w:hAnsi="Times New Roman" w:cs="Times New Roman"/>
              </w:rPr>
              <w:t xml:space="preserve">Вкус: кисловато-сладкий. Запах: характерный для пюре, из которого изготовлено повидло.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43DC6" w:rsidRPr="00B43DC6" w:rsidRDefault="00B43DC6" w:rsidP="00B43DC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B43DC6" w:rsidRPr="00B43DC6" w:rsidRDefault="00B43DC6" w:rsidP="00B43DC6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B43DC6" w:rsidRPr="00B43DC6" w:rsidRDefault="00B43DC6" w:rsidP="00B43DC6">
      <w:pPr>
        <w:rPr>
          <w:rFonts w:ascii="Times New Roman" w:eastAsia="Calibri" w:hAnsi="Times New Roman" w:cs="Times New Roman"/>
          <w:color w:val="000000"/>
          <w:u w:val="single"/>
        </w:rPr>
      </w:pPr>
      <w:r w:rsidRPr="00B43DC6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lastRenderedPageBreak/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B43DC6" w:rsidRPr="00B43DC6" w:rsidRDefault="00B43DC6" w:rsidP="00B43D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43DC6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B43DC6" w:rsidRPr="00B43DC6" w:rsidRDefault="00B43DC6" w:rsidP="00B43DC6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B43DC6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B43DC6" w:rsidRPr="00B43DC6" w:rsidRDefault="00B43DC6" w:rsidP="00B43DC6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27EEE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43DC6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  <w:style w:type="table" w:customStyle="1" w:styleId="15">
    <w:name w:val="Сетка таблицы1"/>
    <w:basedOn w:val="a1"/>
    <w:next w:val="aa"/>
    <w:uiPriority w:val="59"/>
    <w:rsid w:val="0052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7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136</cp:revision>
  <cp:lastPrinted>2019-10-18T10:26:00Z</cp:lastPrinted>
  <dcterms:created xsi:type="dcterms:W3CDTF">2019-07-29T09:25:00Z</dcterms:created>
  <dcterms:modified xsi:type="dcterms:W3CDTF">2020-11-17T12:58:00Z</dcterms:modified>
</cp:coreProperties>
</file>