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01.13.01.02.04.03.03.02.02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10.39.16.000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Горох консервированный без уксуса (уксусной кислоты),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360,80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01.13.03.02.02.05.04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10.82.23.210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Зефир</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45,60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Икра кабачковая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218,60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Капуста квашеная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352,64</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01.13.03.02.01.01.17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10.82.22.133</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Конфеты шоколадные с  начинкой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121,60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01.13.01.02.04.03.02.07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10.39.18.110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Огурцы консервированные с уксусом (уксусной кислотой)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364,80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01.13.03.01.02.06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Печенье сахарное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98,80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01.13.01.02.05.03.08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10.39.22.110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Повидло фруктовое (ягодное)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88,70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01.13.03.01.02.01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10.72.12.112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Пряники</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98,80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01.13.13.01.07.03.18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10.32.19.112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Сок из смеси фруктов</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1 824,00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01.13.01.02.04.03.02.12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10.39.18.110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Томаты консервированные с уксусом (уксусной кислотой)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456,00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01.47.21.000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Яйца куриные столовые 1 категории</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17 640,00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на 2021 год.</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консервированный без уксуса (уксусной кислоты),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360,80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Зефир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45,60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Икра кабачковая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218,60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квашеная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352,64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Конфеты шоколадные с  начинкой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121,60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 консервированные с уксусом (уксусной кислотой)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364,80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Печенье сахарное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98,80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Повидло фруктовое (ягодное)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88,70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Пряники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98,80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Сок из смеси фруктов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1 824,00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Томаты консервированные с уксусом (уксусной кислотой)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456,00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Яйца куриные столовые 1 категории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17 640,00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Поставка продуктов питания на 2021 год.</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на 2021 год.)</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«Серебряно-Прудский дом-интернат малой вместимости «Надежда»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142951, Московская область, Серебряно-Прудский район, пос. Дмитриевский, дом 6</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Поставка продуктов питания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на 2021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на 2021 год.</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продуктов питания на 2021 год.</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продуктов питания на 2021 год.</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 СО МО «Серебряно-Прудский дом-интернат «Надежда»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Б. Сидорина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151189-20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