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Копейкина Зинаида Николаевна</w:t>
        <w:br/>
        <w:t>Заведующий</w:t>
        <w:br/>
        <w:t>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br/>
        <w:t>«20» мая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проектора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г. Ступино ул. Андропова владение 83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г. Ступино ул. Андропова владение 83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kopeikina.zinaida@mail.ru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7-496-6428566</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Копейкина Зинаида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проектора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br/>
              <w:t>Сроки поставки товара: В соответствии с договором и техническим заданием;</w:t>
              <w:br/>
              <w:t>Условия поставки товара: В соответствии с договором и техническим заданием</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173 000 (сто семьдесят три тысячи)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173 000 рублей 00 копеек</w:t>
              <w:br/>
              <w:t/>
              <w:br/>
              <w:t>ОКПД2: 26.20.17.120 Проекторы, подключаемые к компьютеру;</w:t>
              <w:br/>
              <w:t/>
              <w:br/>
              <w:t>ОКВЭД2: 26.20 Производство компьютеров и периферийного оборудования;</w:t>
              <w:br/>
              <w:t/>
              <w:br/>
              <w:t>Код КОЗ: 01.01.04.07.01.01.03 Мультимедиа-проектор DLP;</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«21»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мая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«21»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«28» мая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«28»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«28»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