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Техническое задание</w:t>
      </w: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закупку поваренной соли для ООО «</w:t>
      </w:r>
      <w:proofErr w:type="spellStart"/>
      <w:r>
        <w:rPr>
          <w:rFonts w:ascii="Times New Roman" w:hAnsi="Times New Roman" w:cs="Times New Roman"/>
          <w:b/>
        </w:rPr>
        <w:t>Купавинские</w:t>
      </w:r>
      <w:proofErr w:type="spellEnd"/>
      <w:r>
        <w:rPr>
          <w:rFonts w:ascii="Times New Roman" w:hAnsi="Times New Roman" w:cs="Times New Roman"/>
          <w:b/>
        </w:rPr>
        <w:t xml:space="preserve"> Тепловые Сети»</w:t>
      </w: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 Предмет закупки</w:t>
      </w:r>
      <w:r>
        <w:rPr>
          <w:rFonts w:ascii="Times New Roman" w:hAnsi="Times New Roman" w:cs="Times New Roman"/>
          <w:b/>
        </w:rPr>
        <w:t>:</w:t>
      </w:r>
    </w:p>
    <w:p w:rsidR="00C80CB9" w:rsidRDefault="00C80CB9" w:rsidP="00C80CB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1.1.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Закупка поваренной соли для ООО «</w:t>
      </w:r>
      <w:proofErr w:type="spellStart"/>
      <w:r>
        <w:rPr>
          <w:rFonts w:ascii="Times New Roman" w:hAnsi="Times New Roman" w:cs="Times New Roman"/>
        </w:rPr>
        <w:t>Купавинские</w:t>
      </w:r>
      <w:proofErr w:type="spellEnd"/>
      <w:r>
        <w:rPr>
          <w:rFonts w:ascii="Times New Roman" w:hAnsi="Times New Roman" w:cs="Times New Roman"/>
        </w:rPr>
        <w:t xml:space="preserve"> Тепловые Сети».</w:t>
      </w: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Условия поставки:</w:t>
      </w:r>
    </w:p>
    <w:p w:rsidR="00C80CB9" w:rsidRDefault="00C80CB9" w:rsidP="00C80C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2.1. </w:t>
      </w:r>
      <w:r>
        <w:rPr>
          <w:rFonts w:ascii="Times New Roman" w:hAnsi="Times New Roman" w:cs="Times New Roman"/>
          <w:b/>
        </w:rPr>
        <w:t>Покупатель</w:t>
      </w:r>
      <w:r>
        <w:rPr>
          <w:rFonts w:ascii="Times New Roman" w:hAnsi="Times New Roman" w:cs="Times New Roman"/>
        </w:rPr>
        <w:t xml:space="preserve"> – Общество с ограниченной ответственностью «</w:t>
      </w:r>
      <w:proofErr w:type="spellStart"/>
      <w:r>
        <w:rPr>
          <w:rFonts w:ascii="Times New Roman" w:hAnsi="Times New Roman" w:cs="Times New Roman"/>
        </w:rPr>
        <w:t>Купавинские</w:t>
      </w:r>
      <w:proofErr w:type="spellEnd"/>
      <w:r>
        <w:rPr>
          <w:rFonts w:ascii="Times New Roman" w:hAnsi="Times New Roman" w:cs="Times New Roman"/>
        </w:rPr>
        <w:t xml:space="preserve"> Тепловые Сети» (ООО «КТС») </w:t>
      </w:r>
    </w:p>
    <w:p w:rsidR="00C80CB9" w:rsidRDefault="00C80CB9" w:rsidP="00C80CB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 w:cs="Times New Roman"/>
          <w:b/>
        </w:rPr>
        <w:t>Поставщик</w:t>
      </w:r>
      <w:r>
        <w:rPr>
          <w:rFonts w:ascii="Times New Roman" w:hAnsi="Times New Roman" w:cs="Times New Roman"/>
        </w:rPr>
        <w:t xml:space="preserve"> – лицо с которым Покупатель </w:t>
      </w:r>
      <w:proofErr w:type="gramStart"/>
      <w:r>
        <w:rPr>
          <w:rFonts w:ascii="Times New Roman" w:hAnsi="Times New Roman" w:cs="Times New Roman"/>
        </w:rPr>
        <w:t>заключил</w:t>
      </w:r>
      <w:proofErr w:type="gramEnd"/>
      <w:r>
        <w:rPr>
          <w:rFonts w:ascii="Times New Roman" w:hAnsi="Times New Roman" w:cs="Times New Roman"/>
        </w:rPr>
        <w:t>/предлагает заключить договор на поставку соли поваренной для ООО ««</w:t>
      </w:r>
      <w:proofErr w:type="spellStart"/>
      <w:r>
        <w:rPr>
          <w:rFonts w:ascii="Times New Roman" w:hAnsi="Times New Roman" w:cs="Times New Roman"/>
        </w:rPr>
        <w:t>Купавинские</w:t>
      </w:r>
      <w:proofErr w:type="spellEnd"/>
      <w:r>
        <w:rPr>
          <w:rFonts w:ascii="Times New Roman" w:hAnsi="Times New Roman" w:cs="Times New Roman"/>
        </w:rPr>
        <w:t xml:space="preserve"> Тепловые Сети».</w:t>
      </w:r>
    </w:p>
    <w:p w:rsidR="00C80CB9" w:rsidRDefault="00C80CB9" w:rsidP="00C80CB9">
      <w:pPr>
        <w:spacing w:after="0" w:line="240" w:lineRule="auto"/>
        <w:rPr>
          <w:rFonts w:ascii="Times New Roman" w:hAnsi="Times New Roman" w:cs="Times New Roman"/>
          <w:b/>
        </w:rPr>
      </w:pPr>
    </w:p>
    <w:p w:rsidR="00C80CB9" w:rsidRDefault="00C80CB9" w:rsidP="00C80CB9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Сроки (периоды) </w:t>
      </w:r>
      <w:r>
        <w:rPr>
          <w:rFonts w:ascii="Times New Roman" w:hAnsi="Times New Roman" w:cs="Times New Roman"/>
          <w:b/>
        </w:rPr>
        <w:t>поставки:</w:t>
      </w:r>
    </w:p>
    <w:p w:rsidR="00C80CB9" w:rsidRDefault="00C80CB9" w:rsidP="00C80C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Срок поставки соли поваренной для ООО «</w:t>
      </w:r>
      <w:proofErr w:type="spellStart"/>
      <w:r>
        <w:rPr>
          <w:rFonts w:ascii="Times New Roman" w:hAnsi="Times New Roman" w:cs="Times New Roman"/>
        </w:rPr>
        <w:t>Купавинские</w:t>
      </w:r>
      <w:proofErr w:type="spellEnd"/>
      <w:r>
        <w:rPr>
          <w:rFonts w:ascii="Times New Roman" w:hAnsi="Times New Roman" w:cs="Times New Roman"/>
        </w:rPr>
        <w:t xml:space="preserve"> Тепловые Сети» согласно графику поставки. </w:t>
      </w:r>
    </w:p>
    <w:p w:rsidR="00C80CB9" w:rsidRDefault="00C80CB9" w:rsidP="00C80CB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3.2. При изменении качества и расхода </w:t>
      </w:r>
      <w:proofErr w:type="spellStart"/>
      <w:r>
        <w:rPr>
          <w:rFonts w:ascii="Times New Roman" w:hAnsi="Times New Roman" w:cs="Times New Roman"/>
        </w:rPr>
        <w:t>подпиточной</w:t>
      </w:r>
      <w:proofErr w:type="spellEnd"/>
      <w:r>
        <w:rPr>
          <w:rFonts w:ascii="Times New Roman" w:hAnsi="Times New Roman" w:cs="Times New Roman"/>
        </w:rPr>
        <w:t xml:space="preserve"> воды количество потребляемой соли может меняться.</w:t>
      </w: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Требования поставки:</w:t>
      </w:r>
    </w:p>
    <w:p w:rsidR="00C80CB9" w:rsidRDefault="00C80CB9" w:rsidP="00C80CB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4.1. </w:t>
      </w:r>
      <w:proofErr w:type="gramStart"/>
      <w:r>
        <w:rPr>
          <w:rFonts w:ascii="Times New Roman" w:hAnsi="Times New Roman" w:cs="Times New Roman"/>
          <w:color w:val="000000"/>
        </w:rPr>
        <w:t xml:space="preserve">Исполнитель обязан, доставить товар до склада Заказчика, находящегося по адресу, </w:t>
      </w:r>
      <w:r>
        <w:rPr>
          <w:rFonts w:ascii="Times New Roman" w:hAnsi="Times New Roman" w:cs="Times New Roman"/>
        </w:rPr>
        <w:t>142450, Московская обл., Ногинский р-н., (Богородский городской округ), г. Старая Купавна, ул. Большая Московская, д. 3, котельная №2 ООО «КТС».</w:t>
      </w:r>
      <w:proofErr w:type="gramEnd"/>
    </w:p>
    <w:p w:rsidR="00C80CB9" w:rsidRDefault="00C80CB9" w:rsidP="00C80CB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80CB9" w:rsidRDefault="00C80CB9" w:rsidP="00C80CB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4.2.</w:t>
      </w:r>
      <w:r>
        <w:rPr>
          <w:rFonts w:ascii="Times New Roman" w:hAnsi="Times New Roman" w:cs="Times New Roman"/>
        </w:rPr>
        <w:t xml:space="preserve"> Поставщик</w:t>
      </w:r>
      <w:r>
        <w:rPr>
          <w:rFonts w:ascii="Times New Roman" w:hAnsi="Times New Roman" w:cs="Times New Roman"/>
          <w:color w:val="000000"/>
        </w:rPr>
        <w:t xml:space="preserve"> обязан </w:t>
      </w:r>
      <w:proofErr w:type="gramStart"/>
      <w:r>
        <w:rPr>
          <w:rFonts w:ascii="Times New Roman" w:hAnsi="Times New Roman" w:cs="Times New Roman"/>
          <w:color w:val="000000"/>
        </w:rPr>
        <w:t>предоставить Покупателю следующие документы</w:t>
      </w:r>
      <w:proofErr w:type="gramEnd"/>
      <w:r>
        <w:rPr>
          <w:rFonts w:ascii="Times New Roman" w:hAnsi="Times New Roman" w:cs="Times New Roman"/>
          <w:color w:val="000000"/>
        </w:rPr>
        <w:t>:</w:t>
      </w:r>
    </w:p>
    <w:p w:rsidR="00C80CB9" w:rsidRDefault="00C80CB9" w:rsidP="00C80CB9">
      <w:pPr>
        <w:widowControl w:val="0"/>
        <w:numPr>
          <w:ilvl w:val="0"/>
          <w:numId w:val="2"/>
        </w:numPr>
        <w:tabs>
          <w:tab w:val="clear" w:pos="360"/>
          <w:tab w:val="left" w:pos="283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Товарная накладная по форме ТОРГ 12 или 2 экземпляра универсального передаточного документа (УПД) (оригиналы);</w:t>
      </w:r>
    </w:p>
    <w:p w:rsidR="00C80CB9" w:rsidRDefault="00C80CB9" w:rsidP="00C80CB9">
      <w:pPr>
        <w:widowControl w:val="0"/>
        <w:numPr>
          <w:ilvl w:val="0"/>
          <w:numId w:val="2"/>
        </w:numPr>
        <w:tabs>
          <w:tab w:val="clear" w:pos="360"/>
          <w:tab w:val="left" w:pos="283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счет-фактура (оригиналы);</w:t>
      </w:r>
    </w:p>
    <w:p w:rsidR="00C80CB9" w:rsidRDefault="00C80CB9" w:rsidP="00C80CB9">
      <w:pPr>
        <w:widowControl w:val="0"/>
        <w:numPr>
          <w:ilvl w:val="0"/>
          <w:numId w:val="2"/>
        </w:numPr>
        <w:tabs>
          <w:tab w:val="clear" w:pos="360"/>
          <w:tab w:val="left" w:pos="283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счет;</w:t>
      </w:r>
    </w:p>
    <w:p w:rsidR="00C80CB9" w:rsidRDefault="00C80CB9" w:rsidP="00C80CB9">
      <w:pPr>
        <w:widowControl w:val="0"/>
        <w:numPr>
          <w:ilvl w:val="0"/>
          <w:numId w:val="2"/>
        </w:numPr>
        <w:tabs>
          <w:tab w:val="clear" w:pos="360"/>
          <w:tab w:val="left" w:pos="283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декларация о соответствии и/или сертификат  соответствия по каждому наименованию Товара (заверенная копия);</w:t>
      </w:r>
    </w:p>
    <w:p w:rsidR="00C80CB9" w:rsidRDefault="00C80CB9" w:rsidP="00C80CB9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4.3. Соль поставлять в мягких контейнерах весом 1,0 тонна. Поставку соли производить по 10,0 тонн т.к. соль хранится на улице. Общий объем соли для закупки 40 тонн.  </w:t>
      </w:r>
    </w:p>
    <w:p w:rsidR="00C80CB9" w:rsidRDefault="00C80CB9" w:rsidP="00C80CB9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 xml:space="preserve">4.4. </w:t>
      </w:r>
      <w:proofErr w:type="gramStart"/>
      <w:r>
        <w:rPr>
          <w:rFonts w:ascii="Times New Roman" w:hAnsi="Times New Roman" w:cs="Times New Roman"/>
          <w:b/>
          <w:color w:val="000000"/>
          <w:u w:val="single"/>
        </w:rPr>
        <w:t>Машина</w:t>
      </w:r>
      <w:proofErr w:type="gramEnd"/>
      <w:r>
        <w:rPr>
          <w:rFonts w:ascii="Times New Roman" w:hAnsi="Times New Roman" w:cs="Times New Roman"/>
          <w:b/>
          <w:color w:val="000000"/>
          <w:u w:val="single"/>
        </w:rPr>
        <w:t xml:space="preserve"> на которой поставляется товар должна быть открыта, не </w:t>
      </w:r>
      <w:proofErr w:type="spellStart"/>
      <w:r>
        <w:rPr>
          <w:rFonts w:ascii="Times New Roman" w:hAnsi="Times New Roman" w:cs="Times New Roman"/>
          <w:b/>
          <w:color w:val="000000"/>
          <w:u w:val="single"/>
        </w:rPr>
        <w:t>тентованная</w:t>
      </w:r>
      <w:proofErr w:type="spellEnd"/>
      <w:r>
        <w:rPr>
          <w:rFonts w:ascii="Times New Roman" w:hAnsi="Times New Roman" w:cs="Times New Roman"/>
          <w:b/>
          <w:color w:val="000000"/>
          <w:u w:val="single"/>
        </w:rPr>
        <w:t xml:space="preserve">, чтобы была возможность разгрузить товар краном. </w:t>
      </w:r>
      <w:r>
        <w:rPr>
          <w:rFonts w:ascii="Times New Roman" w:hAnsi="Times New Roman" w:cs="Times New Roman"/>
          <w:b/>
          <w:u w:val="single"/>
        </w:rPr>
        <w:t xml:space="preserve">Или же Поставщик может привезти товар на любой машине, но производить разгрузку своими силами, без помощи Заказчика. Если машина будет закрытая, то Заказчик имеет право не принимать товар. </w:t>
      </w:r>
    </w:p>
    <w:p w:rsidR="00C80CB9" w:rsidRDefault="00C80CB9" w:rsidP="00C80CB9">
      <w:pPr>
        <w:spacing w:after="0" w:line="240" w:lineRule="auto"/>
        <w:rPr>
          <w:rFonts w:ascii="Times New Roman" w:hAnsi="Times New Roman" w:cs="Times New Roman"/>
          <w:b/>
        </w:rPr>
      </w:pP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Оплата:</w:t>
      </w:r>
    </w:p>
    <w:p w:rsidR="00C80CB9" w:rsidRDefault="00C80CB9" w:rsidP="00C80CB9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5.1. </w:t>
      </w:r>
      <w:r>
        <w:rPr>
          <w:rFonts w:ascii="Times New Roman" w:eastAsia="Times New Roman" w:hAnsi="Times New Roman"/>
          <w:color w:val="000000"/>
          <w:lang w:eastAsia="ru-RU"/>
        </w:rPr>
        <w:t>Оплата поставленного Товара производится Покупателем на расчетный счет Поставщика по факту поставки товара при предъявлении счета, счета-фактуры, товарной накладной, подписанной Покупателем. Оплата производится  в размере 100% в течение 30 (тридцати) календарных дней после поставки товара.</w:t>
      </w:r>
    </w:p>
    <w:p w:rsidR="00C80CB9" w:rsidRDefault="00C80CB9" w:rsidP="00C80CB9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5.2. Оплата товара по настоящему Договору осуществляется путем перечисления Покупателем денежных средств на расчетный счет Поставщика, указанный в настоящем договоре. В случае изменения расчетного счета Поставщика, Поставщик обязан в однодневный срок в письменной форме сообщить Покупателю о новых реквизитах. В противном случае, все риски, связанные с перечислением Покупателем денежных средств на указанный в настоящем договоре расчетный счет Поставщика, несет Поставщик.</w:t>
      </w: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 Характеристики товара:</w:t>
      </w: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128"/>
        <w:gridCol w:w="1972"/>
      </w:tblGrid>
      <w:tr w:rsidR="00C80CB9" w:rsidTr="00C80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80CB9" w:rsidRDefault="00C80CB9">
            <w:pPr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Показатели качества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80CB9" w:rsidRDefault="00C80CB9">
            <w:pPr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Норма,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%</w:t>
            </w:r>
          </w:p>
        </w:tc>
      </w:tr>
      <w:tr w:rsidR="00C80CB9" w:rsidTr="00C80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Хлористый натрий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менее 98,1</w:t>
            </w:r>
          </w:p>
        </w:tc>
      </w:tr>
      <w:tr w:rsidR="00C80CB9" w:rsidTr="00C80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Кальций-ион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более 0,35</w:t>
            </w:r>
          </w:p>
        </w:tc>
      </w:tr>
      <w:tr w:rsidR="00C80CB9" w:rsidTr="00C80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Магний-ион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более 0,05</w:t>
            </w:r>
          </w:p>
        </w:tc>
      </w:tr>
      <w:tr w:rsidR="00C80CB9" w:rsidTr="00C80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Сульфат-ион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более 1,0</w:t>
            </w:r>
          </w:p>
        </w:tc>
      </w:tr>
      <w:tr w:rsidR="00C80CB9" w:rsidTr="00C80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Нерастворимый в воде остаток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более 0,25</w:t>
            </w:r>
          </w:p>
        </w:tc>
      </w:tr>
      <w:tr w:rsidR="00C80CB9" w:rsidTr="00C80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Влага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более 0,25</w:t>
            </w:r>
          </w:p>
        </w:tc>
      </w:tr>
      <w:tr w:rsidR="00C80CB9" w:rsidTr="00C80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Калий-ион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более 0,10</w:t>
            </w:r>
          </w:p>
        </w:tc>
      </w:tr>
      <w:tr w:rsidR="00C80CB9" w:rsidTr="00C80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Оксид железа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более 0,005</w:t>
            </w:r>
          </w:p>
        </w:tc>
      </w:tr>
      <w:tr w:rsidR="00C80CB9" w:rsidTr="00C80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Цезий-137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 более 300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/кг</w:t>
            </w:r>
          </w:p>
        </w:tc>
      </w:tr>
      <w:tr w:rsidR="00C80CB9" w:rsidTr="00C80C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Стронций-90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 более 100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/кг</w:t>
            </w:r>
          </w:p>
        </w:tc>
      </w:tr>
    </w:tbl>
    <w:p w:rsidR="00C80CB9" w:rsidRDefault="00C80CB9" w:rsidP="00C80CB9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C80CB9" w:rsidRDefault="00C80CB9" w:rsidP="00C80C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График поставок:</w:t>
      </w:r>
    </w:p>
    <w:p w:rsidR="00C80CB9" w:rsidRDefault="00C80CB9" w:rsidP="00C80C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90"/>
        <w:gridCol w:w="1171"/>
        <w:gridCol w:w="1276"/>
      </w:tblGrid>
      <w:tr w:rsidR="00C80CB9" w:rsidTr="00C80CB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80CB9" w:rsidRDefault="00C80C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 поставки:</w:t>
            </w:r>
          </w:p>
          <w:p w:rsidR="00C80CB9" w:rsidRDefault="00C80C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80CB9" w:rsidRDefault="00C80C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Ед. изм.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80CB9" w:rsidRDefault="00C80C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</w:t>
            </w:r>
          </w:p>
        </w:tc>
      </w:tr>
      <w:tr w:rsidR="00C80CB9" w:rsidTr="00C80CB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B9" w:rsidRDefault="00C8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2022 год</w:t>
            </w:r>
          </w:p>
          <w:p w:rsidR="00C80CB9" w:rsidRDefault="00C80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C80CB9" w:rsidTr="00C80CB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B9" w:rsidRDefault="00C8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2022 год </w:t>
            </w:r>
          </w:p>
          <w:p w:rsidR="00C80CB9" w:rsidRDefault="00C80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C80CB9" w:rsidTr="00C80CB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B9" w:rsidRDefault="00C8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2022 год</w:t>
            </w:r>
          </w:p>
          <w:p w:rsidR="00C80CB9" w:rsidRDefault="00C80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C80CB9" w:rsidTr="00C80CB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B9" w:rsidRDefault="00C8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2022 год </w:t>
            </w:r>
          </w:p>
          <w:p w:rsidR="00C80CB9" w:rsidRDefault="00C80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B9" w:rsidRDefault="00C8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</w:tbl>
    <w:p w:rsidR="00A905B4" w:rsidRPr="00C80CB9" w:rsidRDefault="00A905B4" w:rsidP="00C80CB9">
      <w:bookmarkStart w:id="0" w:name="_GoBack"/>
      <w:bookmarkEnd w:id="0"/>
    </w:p>
    <w:sectPr w:rsidR="00A905B4" w:rsidRPr="00C8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70C2A"/>
    <w:multiLevelType w:val="hybridMultilevel"/>
    <w:tmpl w:val="D46856DA"/>
    <w:lvl w:ilvl="0" w:tplc="2E7A55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9447BB8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71"/>
    <w:rsid w:val="001D4271"/>
    <w:rsid w:val="00A905B4"/>
    <w:rsid w:val="00BF76A0"/>
    <w:rsid w:val="00C80CB9"/>
    <w:rsid w:val="00E6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16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121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121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E61216"/>
    <w:pPr>
      <w:ind w:left="720"/>
      <w:contextualSpacing/>
    </w:pPr>
  </w:style>
  <w:style w:type="paragraph" w:styleId="a4">
    <w:name w:val="header"/>
    <w:basedOn w:val="a"/>
    <w:link w:val="a5"/>
    <w:semiHidden/>
    <w:rsid w:val="00BF76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Верхний колонтитул Знак"/>
    <w:basedOn w:val="a0"/>
    <w:link w:val="a4"/>
    <w:semiHidden/>
    <w:rsid w:val="00BF76A0"/>
    <w:rPr>
      <w:rFonts w:ascii="Calibri" w:eastAsia="Calibri" w:hAnsi="Calibri" w:cs="Calibri"/>
    </w:rPr>
  </w:style>
  <w:style w:type="paragraph" w:customStyle="1" w:styleId="1">
    <w:name w:val="Абзац списка1"/>
    <w:basedOn w:val="a"/>
    <w:qFormat/>
    <w:rsid w:val="00C80CB9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C80CB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16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121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121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E61216"/>
    <w:pPr>
      <w:ind w:left="720"/>
      <w:contextualSpacing/>
    </w:pPr>
  </w:style>
  <w:style w:type="paragraph" w:styleId="a4">
    <w:name w:val="header"/>
    <w:basedOn w:val="a"/>
    <w:link w:val="a5"/>
    <w:semiHidden/>
    <w:rsid w:val="00BF76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Верхний колонтитул Знак"/>
    <w:basedOn w:val="a0"/>
    <w:link w:val="a4"/>
    <w:semiHidden/>
    <w:rsid w:val="00BF76A0"/>
    <w:rPr>
      <w:rFonts w:ascii="Calibri" w:eastAsia="Calibri" w:hAnsi="Calibri" w:cs="Calibri"/>
    </w:rPr>
  </w:style>
  <w:style w:type="paragraph" w:customStyle="1" w:styleId="1">
    <w:name w:val="Абзац списка1"/>
    <w:basedOn w:val="a"/>
    <w:qFormat/>
    <w:rsid w:val="00C80CB9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C80CB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2022-02-21T07:51:00Z</dcterms:created>
  <dcterms:modified xsi:type="dcterms:W3CDTF">2022-02-21T10:49:00Z</dcterms:modified>
</cp:coreProperties>
</file>