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D74E13" w:rsidRPr="00826721" w:rsidTr="004E5688">
        <w:tc>
          <w:tcPr>
            <w:tcW w:w="15134" w:type="dxa"/>
          </w:tcPr>
          <w:p w:rsidR="00D74E13" w:rsidRPr="00826721" w:rsidRDefault="00D74E13" w:rsidP="004E5688">
            <w:pPr>
              <w:jc w:val="right"/>
              <w:rPr>
                <w:color w:val="000000"/>
              </w:rPr>
            </w:pPr>
            <w:bookmarkStart w:id="0" w:name="_GoBack"/>
            <w:bookmarkEnd w:id="0"/>
          </w:p>
        </w:tc>
      </w:tr>
    </w:tbl>
    <w:p w:rsidR="00D74E13" w:rsidRDefault="00D74E13" w:rsidP="00D74E1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D74E13" w:rsidRDefault="00D74E13" w:rsidP="00D74E1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D74E13" w:rsidRDefault="00D74E13" w:rsidP="00D74E13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>поставку молока и молочной продукции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D74E13" w:rsidRPr="00826721" w:rsidTr="004E5688">
        <w:tc>
          <w:tcPr>
            <w:tcW w:w="10314" w:type="dxa"/>
          </w:tcPr>
          <w:p w:rsidR="00D74E13" w:rsidRPr="00826721" w:rsidRDefault="00D74E13" w:rsidP="004E5688">
            <w:pPr>
              <w:jc w:val="right"/>
              <w:rPr>
                <w:color w:val="000000"/>
              </w:rPr>
            </w:pPr>
          </w:p>
        </w:tc>
      </w:tr>
    </w:tbl>
    <w:p w:rsidR="00D74E13" w:rsidRPr="00DF3BF3" w:rsidRDefault="00D74E13" w:rsidP="00B161A9">
      <w:pPr>
        <w:pStyle w:val="2"/>
        <w:spacing w:line="276" w:lineRule="auto"/>
        <w:rPr>
          <w:bCs w:val="0"/>
          <w:sz w:val="24"/>
          <w:szCs w:val="24"/>
        </w:rPr>
      </w:pPr>
      <w:r>
        <w:rPr>
          <w:rStyle w:val="21"/>
          <w:rFonts w:eastAsiaTheme="minorEastAsia"/>
          <w:b/>
          <w:bCs w:val="0"/>
          <w:sz w:val="24"/>
          <w:szCs w:val="24"/>
        </w:rPr>
        <w:t>Срок поставки пищевых продуктов:</w:t>
      </w:r>
      <w:r w:rsidRPr="00DF3BF3">
        <w:rPr>
          <w:rStyle w:val="21"/>
          <w:rFonts w:eastAsiaTheme="minorEastAsia"/>
          <w:bCs w:val="0"/>
          <w:sz w:val="24"/>
          <w:szCs w:val="24"/>
        </w:rPr>
        <w:t xml:space="preserve"> с </w:t>
      </w:r>
      <w:r w:rsidR="008C02BF">
        <w:rPr>
          <w:rStyle w:val="21"/>
          <w:rFonts w:eastAsiaTheme="minorEastAsia"/>
          <w:bCs w:val="0"/>
          <w:sz w:val="24"/>
          <w:szCs w:val="24"/>
        </w:rPr>
        <w:t>01.01.2021</w:t>
      </w:r>
      <w:r>
        <w:rPr>
          <w:rStyle w:val="21"/>
          <w:rFonts w:eastAsiaTheme="minorEastAsia"/>
          <w:bCs w:val="0"/>
          <w:sz w:val="24"/>
          <w:szCs w:val="24"/>
        </w:rPr>
        <w:t xml:space="preserve"> по </w:t>
      </w:r>
      <w:r w:rsidR="008C02BF">
        <w:rPr>
          <w:rStyle w:val="21"/>
          <w:rFonts w:eastAsiaTheme="minorEastAsia"/>
          <w:bCs w:val="0"/>
          <w:sz w:val="24"/>
          <w:szCs w:val="24"/>
        </w:rPr>
        <w:t>30.06.2021</w:t>
      </w:r>
      <w:r w:rsidRPr="00DF3BF3">
        <w:rPr>
          <w:rStyle w:val="21"/>
          <w:rFonts w:eastAsiaTheme="minorEastAsia"/>
          <w:bCs w:val="0"/>
          <w:sz w:val="24"/>
          <w:szCs w:val="24"/>
        </w:rPr>
        <w:t xml:space="preserve"> г.</w:t>
      </w:r>
    </w:p>
    <w:p w:rsidR="00D74E13" w:rsidRDefault="00D74E13" w:rsidP="00D74E13">
      <w:pPr>
        <w:pStyle w:val="11"/>
        <w:ind w:left="567" w:right="49"/>
        <w:jc w:val="both"/>
        <w:rPr>
          <w:rStyle w:val="ae"/>
          <w:rFonts w:eastAsiaTheme="minorEastAsia"/>
        </w:rPr>
      </w:pPr>
      <w:r>
        <w:rPr>
          <w:rStyle w:val="ae"/>
          <w:rFonts w:eastAsiaTheme="minorEastAsia"/>
        </w:rPr>
        <w:t xml:space="preserve"> Источник финансирования: Бюджет городского округа Ступино Московской области </w:t>
      </w:r>
    </w:p>
    <w:p w:rsidR="00D74E13" w:rsidRDefault="00D74E13" w:rsidP="00D74E13">
      <w:pPr>
        <w:pStyle w:val="11"/>
        <w:spacing w:after="0"/>
        <w:ind w:left="567" w:right="-31"/>
        <w:jc w:val="both"/>
        <w:rPr>
          <w:rStyle w:val="ad"/>
          <w:rFonts w:eastAsiaTheme="minorEastAsia"/>
          <w:sz w:val="24"/>
          <w:szCs w:val="24"/>
        </w:rPr>
      </w:pPr>
      <w:r>
        <w:rPr>
          <w:rStyle w:val="ad"/>
          <w:rFonts w:eastAsiaTheme="minorEastAsia"/>
          <w:sz w:val="24"/>
          <w:szCs w:val="24"/>
        </w:rPr>
        <w:t xml:space="preserve"> </w:t>
      </w:r>
      <w:r w:rsidRPr="00DF3BF3">
        <w:rPr>
          <w:rStyle w:val="ae"/>
          <w:rFonts w:eastAsiaTheme="minorEastAsia"/>
        </w:rPr>
        <w:t xml:space="preserve">ОКПД2: </w:t>
      </w:r>
      <w:r>
        <w:rPr>
          <w:rStyle w:val="ad"/>
          <w:rFonts w:eastAsiaTheme="minorEastAsia"/>
          <w:sz w:val="24"/>
          <w:szCs w:val="24"/>
        </w:rPr>
        <w:t xml:space="preserve">10.51.30.111- масло сладко-сливочное; </w:t>
      </w:r>
    </w:p>
    <w:p w:rsidR="00D74E13" w:rsidRDefault="00D74E13" w:rsidP="00D74E13">
      <w:pPr>
        <w:pStyle w:val="11"/>
        <w:spacing w:after="0"/>
        <w:ind w:left="567" w:right="-31"/>
        <w:jc w:val="both"/>
        <w:rPr>
          <w:rStyle w:val="ad"/>
          <w:rFonts w:eastAsiaTheme="minorEastAsia"/>
          <w:sz w:val="24"/>
          <w:szCs w:val="24"/>
        </w:rPr>
      </w:pPr>
      <w:r>
        <w:rPr>
          <w:rStyle w:val="ae"/>
          <w:rFonts w:eastAsiaTheme="minorEastAsia"/>
        </w:rPr>
        <w:t xml:space="preserve">                 </w:t>
      </w:r>
      <w:r>
        <w:rPr>
          <w:rStyle w:val="ad"/>
          <w:rFonts w:eastAsiaTheme="minorEastAsia"/>
          <w:sz w:val="24"/>
          <w:szCs w:val="24"/>
        </w:rPr>
        <w:t xml:space="preserve">10.51.52.212-сметана от 18,0% до 22,0% жирности; </w:t>
      </w:r>
    </w:p>
    <w:p w:rsidR="00D74E13" w:rsidRDefault="00D74E13" w:rsidP="00D74E13">
      <w:pPr>
        <w:pStyle w:val="11"/>
        <w:spacing w:after="0"/>
        <w:ind w:left="567" w:right="-31"/>
        <w:jc w:val="both"/>
        <w:rPr>
          <w:rStyle w:val="ad"/>
          <w:rFonts w:eastAsiaTheme="minorEastAsia"/>
          <w:sz w:val="24"/>
          <w:szCs w:val="24"/>
        </w:rPr>
      </w:pPr>
      <w:r>
        <w:rPr>
          <w:rStyle w:val="ad"/>
          <w:rFonts w:eastAsiaTheme="minorEastAsia"/>
          <w:sz w:val="24"/>
          <w:szCs w:val="24"/>
        </w:rPr>
        <w:t xml:space="preserve">               10.51.40.313-творог (кроме зерненого и произведённого с использованием ультрафильтрации, и сепарирования) без вкусовых  </w:t>
      </w:r>
    </w:p>
    <w:p w:rsidR="00D74E13" w:rsidRDefault="00D74E13" w:rsidP="00D74E13">
      <w:pPr>
        <w:pStyle w:val="11"/>
        <w:spacing w:after="0"/>
        <w:ind w:left="567" w:right="-31"/>
        <w:jc w:val="both"/>
        <w:rPr>
          <w:rStyle w:val="ad"/>
          <w:rFonts w:eastAsiaTheme="minorEastAsia"/>
          <w:sz w:val="24"/>
          <w:szCs w:val="24"/>
        </w:rPr>
      </w:pPr>
      <w:r>
        <w:rPr>
          <w:rStyle w:val="ad"/>
          <w:rFonts w:eastAsiaTheme="minorEastAsia"/>
          <w:sz w:val="24"/>
          <w:szCs w:val="24"/>
        </w:rPr>
        <w:t xml:space="preserve">                                      компонентов от 4% до 11 % жирности; </w:t>
      </w:r>
    </w:p>
    <w:p w:rsidR="00D74E13" w:rsidRDefault="00D74E13" w:rsidP="00D74E13">
      <w:pPr>
        <w:pStyle w:val="11"/>
        <w:spacing w:after="0"/>
        <w:ind w:left="567" w:right="-31"/>
        <w:jc w:val="both"/>
        <w:rPr>
          <w:rStyle w:val="ad"/>
          <w:rFonts w:eastAsiaTheme="minorEastAsia"/>
          <w:sz w:val="24"/>
          <w:szCs w:val="24"/>
        </w:rPr>
      </w:pPr>
      <w:r>
        <w:rPr>
          <w:rStyle w:val="ad"/>
          <w:rFonts w:eastAsiaTheme="minorEastAsia"/>
          <w:sz w:val="24"/>
          <w:szCs w:val="24"/>
        </w:rPr>
        <w:t xml:space="preserve">               10.51.40.121-сыры полутвердые без вкусовых наполнителей;</w:t>
      </w:r>
    </w:p>
    <w:p w:rsidR="00D74E13" w:rsidRPr="00DF3BF3" w:rsidRDefault="00D74E13" w:rsidP="00D74E13">
      <w:pPr>
        <w:pStyle w:val="11"/>
        <w:spacing w:after="0"/>
        <w:ind w:left="567" w:right="-31"/>
        <w:jc w:val="both"/>
        <w:rPr>
          <w:sz w:val="24"/>
          <w:szCs w:val="24"/>
        </w:rPr>
      </w:pPr>
      <w:r>
        <w:rPr>
          <w:rStyle w:val="ad"/>
          <w:rFonts w:eastAsiaTheme="minorEastAsia"/>
          <w:sz w:val="24"/>
          <w:szCs w:val="24"/>
        </w:rPr>
        <w:t xml:space="preserve">               10.51.11.121-молоко питьевое коровье ультрапастеризованное (ультравысокотемпературно-обработанное)</w:t>
      </w:r>
    </w:p>
    <w:p w:rsidR="00D74E13" w:rsidRPr="00577566" w:rsidRDefault="00D74E13" w:rsidP="00577566">
      <w:pPr>
        <w:pStyle w:val="11"/>
        <w:spacing w:after="0"/>
        <w:ind w:left="567" w:right="49"/>
        <w:jc w:val="both"/>
        <w:rPr>
          <w:rStyle w:val="ad"/>
          <w:rFonts w:eastAsiaTheme="minorEastAsia"/>
          <w:sz w:val="24"/>
          <w:szCs w:val="24"/>
        </w:rPr>
      </w:pPr>
      <w:r>
        <w:rPr>
          <w:rStyle w:val="ae"/>
          <w:rFonts w:eastAsiaTheme="minorEastAsia"/>
        </w:rPr>
        <w:t xml:space="preserve">  </w:t>
      </w:r>
      <w:r w:rsidRPr="00577566">
        <w:rPr>
          <w:rStyle w:val="ae"/>
          <w:rFonts w:eastAsiaTheme="minorEastAsia"/>
          <w:sz w:val="24"/>
          <w:szCs w:val="24"/>
        </w:rPr>
        <w:t xml:space="preserve">КОЗ: </w:t>
      </w:r>
      <w:r w:rsidRPr="00577566">
        <w:rPr>
          <w:rStyle w:val="ad"/>
          <w:rFonts w:eastAsiaTheme="minorEastAsia"/>
          <w:sz w:val="24"/>
          <w:szCs w:val="24"/>
        </w:rPr>
        <w:t>01.13.06.04.01.07-масло сладко-сливочное несоленое с массовой долей жира от 50% до 79%, содержанием влаги не более 16%;</w:t>
      </w:r>
    </w:p>
    <w:p w:rsidR="00D74E13" w:rsidRPr="00577566" w:rsidRDefault="00D74E13" w:rsidP="00577566">
      <w:pPr>
        <w:pStyle w:val="11"/>
        <w:spacing w:after="0"/>
        <w:ind w:left="567" w:right="49"/>
        <w:jc w:val="both"/>
        <w:rPr>
          <w:rStyle w:val="ae"/>
          <w:rFonts w:eastAsiaTheme="minorEastAsia"/>
          <w:b w:val="0"/>
          <w:sz w:val="24"/>
          <w:szCs w:val="24"/>
        </w:rPr>
      </w:pPr>
      <w:r w:rsidRPr="00577566">
        <w:rPr>
          <w:rStyle w:val="ae"/>
          <w:rFonts w:eastAsiaTheme="minorEastAsia"/>
          <w:sz w:val="24"/>
          <w:szCs w:val="24"/>
        </w:rPr>
        <w:t xml:space="preserve">            </w:t>
      </w:r>
      <w:r w:rsidRPr="00577566">
        <w:rPr>
          <w:rStyle w:val="ae"/>
          <w:rFonts w:eastAsiaTheme="minorEastAsia"/>
          <w:b w:val="0"/>
          <w:sz w:val="24"/>
          <w:szCs w:val="24"/>
        </w:rPr>
        <w:t>01.13.06.09.01.02-сметана с массовой долей жира от 18,0% до 22,0%;</w:t>
      </w:r>
    </w:p>
    <w:p w:rsidR="00D74E13" w:rsidRDefault="00D74E13" w:rsidP="00577566">
      <w:pPr>
        <w:pStyle w:val="11"/>
        <w:spacing w:after="0"/>
        <w:ind w:left="567" w:right="49"/>
        <w:jc w:val="both"/>
        <w:rPr>
          <w:rStyle w:val="ae"/>
          <w:rFonts w:eastAsiaTheme="minorEastAsia"/>
          <w:b w:val="0"/>
          <w:sz w:val="24"/>
          <w:szCs w:val="24"/>
        </w:rPr>
      </w:pPr>
      <w:r w:rsidRPr="00577566">
        <w:rPr>
          <w:rStyle w:val="ae"/>
          <w:rFonts w:eastAsiaTheme="minorEastAsia"/>
          <w:b w:val="0"/>
          <w:sz w:val="24"/>
          <w:szCs w:val="24"/>
        </w:rPr>
        <w:t xml:space="preserve">            </w:t>
      </w:r>
      <w:r w:rsidR="00577566">
        <w:rPr>
          <w:rStyle w:val="ae"/>
          <w:rFonts w:eastAsiaTheme="minorEastAsia"/>
          <w:b w:val="0"/>
          <w:sz w:val="24"/>
          <w:szCs w:val="24"/>
        </w:rPr>
        <w:t>01.13.06.03.02.03-творог с массовой долей жира от 4,0% до 18,0%;</w:t>
      </w:r>
    </w:p>
    <w:p w:rsidR="00577566" w:rsidRDefault="00577566" w:rsidP="00577566">
      <w:pPr>
        <w:pStyle w:val="11"/>
        <w:spacing w:after="0"/>
        <w:ind w:left="567" w:right="49"/>
        <w:jc w:val="both"/>
        <w:rPr>
          <w:rStyle w:val="ae"/>
          <w:rFonts w:eastAsiaTheme="minorEastAsia"/>
          <w:b w:val="0"/>
          <w:sz w:val="24"/>
          <w:szCs w:val="24"/>
        </w:rPr>
      </w:pPr>
      <w:r>
        <w:rPr>
          <w:rStyle w:val="ae"/>
          <w:rFonts w:eastAsiaTheme="minorEastAsia"/>
          <w:b w:val="0"/>
          <w:sz w:val="24"/>
          <w:szCs w:val="24"/>
        </w:rPr>
        <w:t xml:space="preserve">            01.13.06.03.01.02-сыр полутвердый;</w:t>
      </w:r>
    </w:p>
    <w:p w:rsidR="00577566" w:rsidRPr="00577566" w:rsidRDefault="00577566" w:rsidP="00577566">
      <w:pPr>
        <w:pStyle w:val="11"/>
        <w:spacing w:after="0"/>
        <w:ind w:left="567" w:right="49"/>
        <w:jc w:val="both"/>
        <w:rPr>
          <w:rStyle w:val="ad"/>
          <w:rFonts w:eastAsiaTheme="minorEastAsia"/>
          <w:b/>
          <w:sz w:val="24"/>
          <w:szCs w:val="24"/>
        </w:rPr>
      </w:pPr>
      <w:r>
        <w:rPr>
          <w:rStyle w:val="ae"/>
          <w:rFonts w:eastAsiaTheme="minorEastAsia"/>
          <w:b w:val="0"/>
          <w:sz w:val="24"/>
          <w:szCs w:val="24"/>
        </w:rPr>
        <w:t xml:space="preserve">            01.13.06.01.14-молоко питьевое с массовой долей жира от 1,2% до 4,5% ультрапастеризованное.</w:t>
      </w:r>
    </w:p>
    <w:p w:rsidR="00D74E13" w:rsidRPr="002958F5" w:rsidRDefault="00D74E13" w:rsidP="00D74E13">
      <w:pPr>
        <w:pStyle w:val="11"/>
        <w:ind w:left="567" w:right="49"/>
        <w:jc w:val="both"/>
        <w:rPr>
          <w:bCs/>
        </w:rPr>
      </w:pPr>
      <w:r>
        <w:rPr>
          <w:rStyle w:val="ae"/>
          <w:rFonts w:eastAsiaTheme="minorEastAsia"/>
        </w:rPr>
        <w:t xml:space="preserve"> </w:t>
      </w:r>
      <w:r w:rsidRPr="00DF3BF3">
        <w:rPr>
          <w:rStyle w:val="ae"/>
          <w:rFonts w:eastAsiaTheme="minorEastAsia"/>
        </w:rPr>
        <w:t xml:space="preserve">Адрес </w:t>
      </w:r>
      <w:r>
        <w:rPr>
          <w:rStyle w:val="ae"/>
          <w:rFonts w:eastAsiaTheme="minorEastAsia"/>
        </w:rPr>
        <w:t>поставки продуктов</w:t>
      </w:r>
      <w:r w:rsidRPr="00DF3BF3">
        <w:rPr>
          <w:rStyle w:val="ae"/>
          <w:rFonts w:eastAsiaTheme="minorEastAsia"/>
        </w:rPr>
        <w:t xml:space="preserve">: </w:t>
      </w:r>
      <w:r w:rsidRPr="00DF3BF3">
        <w:rPr>
          <w:rStyle w:val="ad"/>
          <w:rFonts w:eastAsiaTheme="minorEastAsia"/>
          <w:sz w:val="24"/>
          <w:szCs w:val="24"/>
        </w:rPr>
        <w:t>142850, Российская Федерация, Московская область, г.о. Ступино, рп. Малино, ул. Весенняя, вл. 6</w:t>
      </w:r>
    </w:p>
    <w:p w:rsidR="00D74E13" w:rsidRDefault="00D74E13" w:rsidP="00D74E13">
      <w:pPr>
        <w:pStyle w:val="a3"/>
        <w:ind w:left="567"/>
        <w:rPr>
          <w:color w:val="000000"/>
        </w:rPr>
      </w:pPr>
      <w:r>
        <w:rPr>
          <w:color w:val="000000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другие обязательные платежи, необходимые для выполнения Поставщиком всех обязательств по договору. </w:t>
      </w:r>
    </w:p>
    <w:p w:rsidR="00D74E13" w:rsidRDefault="00D74E13" w:rsidP="00D74E13">
      <w:pPr>
        <w:widowControl w:val="0"/>
        <w:autoSpaceDE w:val="0"/>
        <w:autoSpaceDN w:val="0"/>
        <w:adjustRightInd w:val="0"/>
        <w:spacing w:after="0"/>
        <w:ind w:left="709" w:firstLine="54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D74E13" w:rsidRPr="003B59EB" w:rsidRDefault="00D74E13" w:rsidP="00D74E13">
      <w:pPr>
        <w:widowControl w:val="0"/>
        <w:autoSpaceDE w:val="0"/>
        <w:autoSpaceDN w:val="0"/>
        <w:adjustRightInd w:val="0"/>
        <w:spacing w:after="0"/>
        <w:ind w:left="567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8B6E11" w:rsidRPr="008B6E11" w:rsidRDefault="008B6E11" w:rsidP="008B6E11">
      <w:pPr>
        <w:pStyle w:val="ac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Стандарт товаров</w:t>
      </w:r>
    </w:p>
    <w:p w:rsidR="008D584D" w:rsidRPr="006B14AE" w:rsidRDefault="008D584D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1.1.</w:t>
      </w:r>
      <w:r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E96E0A" w:rsidRPr="00E96E0A">
        <w:rPr>
          <w:color w:val="FF0000"/>
          <w:sz w:val="22"/>
          <w:szCs w:val="22"/>
        </w:rPr>
        <w:t xml:space="preserve"> </w:t>
      </w:r>
      <w:r w:rsidR="00E96E0A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1.2.</w:t>
      </w:r>
      <w:r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1.3.</w:t>
      </w:r>
      <w:r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1.4.</w:t>
      </w:r>
      <w:r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1.5.</w:t>
      </w:r>
      <w:r w:rsidRPr="00965FE9">
        <w:rPr>
          <w:sz w:val="22"/>
          <w:szCs w:val="22"/>
        </w:rPr>
        <w:tab/>
        <w:t>Не допускается поставка пищевых продуктов, сод</w:t>
      </w:r>
      <w:r>
        <w:rPr>
          <w:sz w:val="22"/>
          <w:szCs w:val="22"/>
        </w:rPr>
        <w:t>ержащих ГМО</w:t>
      </w:r>
      <w:r w:rsidRPr="00965FE9">
        <w:rPr>
          <w:sz w:val="22"/>
          <w:szCs w:val="22"/>
        </w:rPr>
        <w:t>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1.6.</w:t>
      </w:r>
      <w:r w:rsidRPr="00965FE9">
        <w:rPr>
          <w:sz w:val="22"/>
          <w:szCs w:val="22"/>
        </w:rPr>
        <w:tab/>
        <w:t>Не допускается поставка пищевых продуктов, содержащих искусственные подсластители (аспартам и др.), консерванты, красители, аро</w:t>
      </w:r>
      <w:r w:rsidRPr="00965FE9">
        <w:rPr>
          <w:sz w:val="22"/>
          <w:szCs w:val="22"/>
        </w:rPr>
        <w:lastRenderedPageBreak/>
        <w:t>матизаторы, усилители вкуса и прочие ненатуральные пищевые добавки.</w:t>
      </w:r>
    </w:p>
    <w:p w:rsidR="0058651E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1.7.      Не допускается поставка молочных продуктов, выработанных из (или с использованием) сухого молока (кроме йогуртов), составных частей молока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1.8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Поставляемые пищевые </w:t>
      </w:r>
      <w:r w:rsidR="00577566" w:rsidRPr="00965FE9">
        <w:rPr>
          <w:sz w:val="22"/>
          <w:szCs w:val="22"/>
        </w:rPr>
        <w:t>проду</w:t>
      </w:r>
      <w:r w:rsidR="00577566">
        <w:rPr>
          <w:sz w:val="22"/>
          <w:szCs w:val="22"/>
        </w:rPr>
        <w:t xml:space="preserve">кты </w:t>
      </w:r>
      <w:r w:rsidR="00577566" w:rsidRPr="00965FE9">
        <w:rPr>
          <w:sz w:val="22"/>
          <w:szCs w:val="22"/>
        </w:rPr>
        <w:t>должны</w:t>
      </w:r>
      <w:r w:rsidR="008D584D" w:rsidRPr="00965FE9">
        <w:rPr>
          <w:sz w:val="22"/>
          <w:szCs w:val="22"/>
        </w:rPr>
        <w:t xml:space="preserve"> иметь резерв срока годности (остаточный срок годности) не менее 80 % от установленного предприятием-изготовителем срока годно</w:t>
      </w:r>
      <w:r w:rsidR="00385A6F">
        <w:rPr>
          <w:sz w:val="22"/>
          <w:szCs w:val="22"/>
        </w:rPr>
        <w:t>сти</w:t>
      </w:r>
      <w:r w:rsidR="008D584D" w:rsidRPr="00965FE9">
        <w:rPr>
          <w:sz w:val="22"/>
          <w:szCs w:val="22"/>
        </w:rPr>
        <w:t>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1.9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</w:r>
      <w:r w:rsidR="007E5AA7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7E5AA7">
        <w:t xml:space="preserve">, оформленной письменно или по телефону в </w:t>
      </w:r>
      <w:r w:rsidR="007E5AA7">
        <w:rPr>
          <w:lang w:val="en-US"/>
        </w:rPr>
        <w:t>I</w:t>
      </w:r>
      <w:r w:rsidR="007E5AA7">
        <w:t xml:space="preserve"> половине дня, за один день до дня поставки товара, согласно графику поставки.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1.10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1.11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</w:t>
      </w:r>
      <w:r w:rsidR="00524B79">
        <w:rPr>
          <w:sz w:val="22"/>
          <w:szCs w:val="22"/>
        </w:rPr>
        <w:t>,</w:t>
      </w:r>
      <w:r w:rsidR="008D584D" w:rsidRPr="00965FE9">
        <w:rPr>
          <w:sz w:val="22"/>
          <w:szCs w:val="22"/>
        </w:rPr>
        <w:t xml:space="preserve"> которые предоставляется Заказчику, либо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1.12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1.13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6134AC">
        <w:rPr>
          <w:sz w:val="22"/>
          <w:szCs w:val="22"/>
        </w:rPr>
        <w:t xml:space="preserve"> дни (по заявке заказчика) до 1</w:t>
      </w:r>
      <w:r w:rsidR="00DB65A4">
        <w:rPr>
          <w:sz w:val="22"/>
          <w:szCs w:val="22"/>
        </w:rPr>
        <w:t>3</w:t>
      </w:r>
      <w:r w:rsidR="008D584D" w:rsidRPr="00965FE9">
        <w:rPr>
          <w:sz w:val="22"/>
          <w:szCs w:val="22"/>
        </w:rPr>
        <w:t>-00 часов.</w:t>
      </w:r>
    </w:p>
    <w:p w:rsidR="00E96E0A" w:rsidRPr="006B14AE" w:rsidRDefault="0058651E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1.14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Заказчик вправе отказаться от </w:t>
      </w:r>
      <w:r w:rsidR="008D584D">
        <w:rPr>
          <w:sz w:val="22"/>
          <w:szCs w:val="22"/>
        </w:rPr>
        <w:t>принятия товара в случае его н</w:t>
      </w:r>
      <w:r w:rsidR="006B14AE">
        <w:rPr>
          <w:sz w:val="22"/>
          <w:szCs w:val="22"/>
        </w:rPr>
        <w:t>е</w:t>
      </w:r>
      <w:r w:rsidR="008D584D">
        <w:rPr>
          <w:sz w:val="22"/>
          <w:szCs w:val="22"/>
        </w:rPr>
        <w:t xml:space="preserve"> </w:t>
      </w:r>
      <w:r w:rsidR="008D584D" w:rsidRPr="00965FE9">
        <w:rPr>
          <w:sz w:val="22"/>
          <w:szCs w:val="22"/>
        </w:rPr>
        <w:t>соответствия по ассортименту и/или объему заявке.</w:t>
      </w:r>
      <w:r w:rsidR="00E96E0A" w:rsidRPr="00E96E0A">
        <w:rPr>
          <w:color w:val="FF0000"/>
          <w:sz w:val="22"/>
          <w:szCs w:val="22"/>
        </w:rPr>
        <w:t xml:space="preserve"> </w:t>
      </w:r>
      <w:r w:rsidR="00E96E0A">
        <w:rPr>
          <w:color w:val="FF0000"/>
          <w:sz w:val="22"/>
          <w:szCs w:val="22"/>
        </w:rPr>
        <w:t xml:space="preserve">  </w:t>
      </w:r>
      <w:r w:rsidR="00E96E0A" w:rsidRPr="006B14AE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24-х часов с момента уведомления его об этом со стороны Заказчика.</w:t>
      </w: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</w:t>
      </w:r>
      <w:r w:rsidR="008B6E11" w:rsidRPr="008B6E11">
        <w:rPr>
          <w:b/>
          <w:bCs/>
          <w:i/>
          <w:iCs/>
          <w:sz w:val="22"/>
          <w:szCs w:val="22"/>
        </w:rPr>
        <w:t>ебования к безопасности товаров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2.1.</w:t>
      </w:r>
      <w:r w:rsidRPr="00965FE9">
        <w:rPr>
          <w:sz w:val="22"/>
          <w:szCs w:val="22"/>
        </w:rPr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2.2.</w:t>
      </w:r>
      <w:r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lastRenderedPageBreak/>
        <w:t>2.3.</w:t>
      </w:r>
      <w:r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2.4.</w:t>
      </w:r>
      <w:r w:rsidRPr="00965FE9">
        <w:rPr>
          <w:sz w:val="22"/>
          <w:szCs w:val="22"/>
        </w:rPr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необходимости проводить идентификацию состава продуктов.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2.5.</w:t>
      </w:r>
      <w:r w:rsidRPr="00965FE9">
        <w:rPr>
          <w:sz w:val="22"/>
          <w:szCs w:val="22"/>
        </w:rPr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осуществляет уполномоченный контролирующий орган.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2.6.</w:t>
      </w:r>
      <w:r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2.7.</w:t>
      </w:r>
      <w:r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2.8.</w:t>
      </w:r>
      <w:r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2.9.</w:t>
      </w:r>
      <w:r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0F30E1">
        <w:rPr>
          <w:sz w:val="22"/>
          <w:szCs w:val="22"/>
        </w:rPr>
        <w:t xml:space="preserve">и. 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2.10.</w:t>
      </w:r>
      <w:r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Требования к использ</w:t>
      </w:r>
      <w:r w:rsidR="008B6E11" w:rsidRPr="008B6E11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3.1.</w:t>
      </w:r>
      <w:r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3.2.</w:t>
      </w:r>
      <w:r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3.3.</w:t>
      </w:r>
      <w:r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3.4.</w:t>
      </w:r>
      <w:r w:rsidRPr="00965FE9">
        <w:rPr>
          <w:sz w:val="22"/>
          <w:szCs w:val="22"/>
        </w:rPr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3.5.</w:t>
      </w:r>
      <w:r w:rsidRPr="00965FE9"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Контракта.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3.6.</w:t>
      </w:r>
      <w:r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9406E9" w:rsidRPr="002958F5" w:rsidRDefault="008D584D" w:rsidP="002958F5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3.7.</w:t>
      </w:r>
      <w:r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</w:p>
    <w:p w:rsidR="00CE3336" w:rsidRDefault="00CE3336" w:rsidP="00CE3336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4.Требования к качеству, характеристикам товара</w:t>
      </w:r>
    </w:p>
    <w:p w:rsidR="00B161A9" w:rsidRDefault="00B161A9" w:rsidP="00CE3336">
      <w:pPr>
        <w:widowControl w:val="0"/>
        <w:autoSpaceDE w:val="0"/>
        <w:autoSpaceDN w:val="0"/>
        <w:adjustRightInd w:val="0"/>
        <w:spacing w:after="0"/>
        <w:rPr>
          <w:b/>
          <w:i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647"/>
        <w:gridCol w:w="1843"/>
        <w:gridCol w:w="1134"/>
        <w:gridCol w:w="1134"/>
      </w:tblGrid>
      <w:tr w:rsidR="00CE3336" w:rsidTr="00B161A9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продуктов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размерам, упаковке, отгрузке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Объем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Единица измерения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E3336" w:rsidTr="00B1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459" w:hanging="459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Молоко питьевое ультрапастеризованное</w:t>
            </w:r>
          </w:p>
          <w:p w:rsidR="00A16924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жирность 3,2 %,</w:t>
            </w:r>
          </w:p>
          <w:p w:rsidR="00CE3336" w:rsidRPr="00577566" w:rsidRDefault="00A16924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ГОСТ 32252- 2013</w:t>
            </w:r>
            <w:r w:rsidR="00CE3336" w:rsidRPr="00577566">
              <w:rPr>
                <w:sz w:val="20"/>
                <w:szCs w:val="20"/>
                <w:lang w:eastAsia="en-US"/>
              </w:rPr>
              <w:t xml:space="preserve">  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ГОСТ 31450-2013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Молоко питьевое, ультрапастеризованное жирность 3,2 %, ГОСТ </w:t>
            </w:r>
            <w:r w:rsidR="00A16924" w:rsidRPr="00577566">
              <w:rPr>
                <w:sz w:val="20"/>
                <w:szCs w:val="20"/>
                <w:lang w:eastAsia="en-US"/>
              </w:rPr>
              <w:t>32252 – 2013,</w:t>
            </w:r>
            <w:r w:rsidRPr="00577566">
              <w:rPr>
                <w:sz w:val="20"/>
                <w:szCs w:val="20"/>
                <w:lang w:eastAsia="en-US"/>
              </w:rPr>
              <w:t>31450-2013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  СанПин 2.3.2.1078-01 «Гигиенические требования безопасности и пищевой ценности пищевых продуктов».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Молоко должно быть безопасным по отсутствию в нем остаточных количеств ингибирующих,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применяемых в животноводстве в целях откорма, лечения скота и профилактики его заболеваний.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(ТР ТС 021/2011) «О безопасности пищевой продукции».  Молоко должно быть упаковано в потребительскую тару после термообработки, изготовлено из  натуральног</w:t>
            </w:r>
            <w:r w:rsidR="00B161A9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 xml:space="preserve"> молока или из  восстановленного молока или из нормализованного, предназначенное для непосредственного использования в пищу, не обогащенное витаминами, микро- и макроэлементами, пробиотическими культурами и пробиотическими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характерные для молока, без посторонних привкусов и запахов. Цвет - белый, равномерный по всей массе, с кремовым оттенком. Продукт не должен содержать немолочные компоненты; компоненты, полученные с использованием генетически модифицированных организмов, искусственные красители, ароматизаторы, соли-стабилизаторы, консерванты и ингибирующие вещества.  Упаковка и тара поставляемого товара должна быть целостными, повреждения (вмятины, трещины, сколы и т.д.) не допускаются.  Упаковка и тара поставляемой продукции должны соответствовать п.1, статьи 35 главы 12 </w:t>
            </w:r>
            <w:hyperlink r:id="rId8" w:anchor="block_10000" w:history="1">
              <w:r w:rsidRPr="00577566">
                <w:rPr>
                  <w:rStyle w:val="ab"/>
                  <w:bCs/>
                  <w:color w:val="auto"/>
                  <w:sz w:val="20"/>
                  <w:szCs w:val="20"/>
                  <w:u w:val="none"/>
                  <w:lang w:eastAsia="en-US"/>
                </w:rPr>
                <w:t>Федерального</w:t>
              </w:r>
            </w:hyperlink>
            <w:r w:rsidRPr="00577566">
              <w:rPr>
                <w:bCs/>
                <w:sz w:val="20"/>
                <w:szCs w:val="20"/>
                <w:lang w:eastAsia="en-US"/>
              </w:rPr>
              <w:t xml:space="preserve"> Закона № 88-ФЗ от 12.06.2008 г.</w:t>
            </w:r>
            <w:r w:rsidRPr="00577566">
              <w:rPr>
                <w:sz w:val="20"/>
                <w:szCs w:val="20"/>
                <w:lang w:eastAsia="en-US"/>
              </w:rPr>
              <w:t xml:space="preserve">  Хранение, перевозка и реализация молока должно осуществляться в течение срока годности в условиях и при режимах, которые установлены   изготовителем, и при которых обеспечивается надлежащая сохранность продуктов в соответствии с показателями безопасности, установленными законодательством РФ в области обеспечения качества и безопасности пищевых продуктов.  Массовая доля жира – 3,2-3,5%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vertAlign w:val="superscript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Плотность – 1027 кг/м</w:t>
            </w:r>
            <w:r w:rsidRPr="00577566">
              <w:rPr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белка – не менее 3%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lastRenderedPageBreak/>
              <w:t xml:space="preserve">Кислотность – не более 20 </w:t>
            </w:r>
            <w:r w:rsidRPr="00577566">
              <w:rPr>
                <w:sz w:val="20"/>
                <w:szCs w:val="20"/>
                <w:vertAlign w:val="superscript"/>
                <w:lang w:eastAsia="en-US"/>
              </w:rPr>
              <w:t>0</w:t>
            </w:r>
            <w:r w:rsidRPr="00577566">
              <w:rPr>
                <w:sz w:val="20"/>
                <w:szCs w:val="20"/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Упаковка </w:t>
            </w:r>
            <w:r>
              <w:rPr>
                <w:sz w:val="22"/>
                <w:szCs w:val="22"/>
                <w:lang w:val="en-US" w:eastAsia="en-US"/>
              </w:rPr>
              <w:t>TETRAPAK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емкостью 1 л, отгрузка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8C02BF" w:rsidP="005775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</w:p>
        </w:tc>
      </w:tr>
      <w:tr w:rsidR="00CE3336" w:rsidTr="00B1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Творог 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жирность 9 %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ГОСТ 31453-2013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Творог жирностью 9%,, ГОСТ 31453-2013 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 «Творог. Технические условия».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(ТР ТС 021/2011) «О безопасности пищевой продукции». СанПин 2.3.2.1078-01 «Гигиенические требования безопасности и пищевой ценности пищевых продуктов». Микроорганизмы, используемые в составе заквасок для производства творога, должны быть идентифицированными, непатогенными, нетоксигенными и обладать свойствами, необходимыми для производства продуктов переработки молока, соответствующих требованиям Технического регламента Таможенного союза (TP ТС 033/2013) «О безопасности молока и молочной продукции». Внешний вид и консистенция - мягкая, мажущаяся или рассыпчатая с наличием или без ощутимых частиц молочного белка.  Вкус и запах - чистые, кисломолочные, без посторонних привкусов и запахов. Для продукта из восстановленного и рекомбинированного молока с привкусом сухого молока. Цвет белый или с кремовым оттенком, равномерный по всей массе.  Температура продукта при выпуске с предприятия, °С 4±2. Для изготовления продукта применяют следующее сырье: молоко коровье не ниже второго сорта. Молоко должно быть получено от здоровых сельскохозяйственных животных на территории, благополучной в отношении инфекционных и других общих для человека и животных заболеваний. Не допускается использовать в пищу молоко, полученное в течение первых семи дней после дня отела животных и в течение пяти дней до дня их запуска (перед их отелом) и/или от больных животных и находящихся на карантине. Вкус и запах сырого молока чистый, без посторонних запахов и привкусов, не свойственных свежему натуральному молоку. Допускается слабовыраженный кормовой привкус и запах.  Плотность (кг/м3) сырого молока не менее 1027,0.   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транспорта. остаточный срок годности на момент поставки не менее 80%. 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жира – 9%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белка – не менее 16%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влаги – не более 73%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Кислотность – не более 220 </w:t>
            </w:r>
            <w:r w:rsidRPr="00577566">
              <w:rPr>
                <w:sz w:val="20"/>
                <w:szCs w:val="20"/>
                <w:vertAlign w:val="superscript"/>
                <w:lang w:eastAsia="en-US"/>
              </w:rPr>
              <w:t>0</w:t>
            </w:r>
            <w:r w:rsidRPr="00577566">
              <w:rPr>
                <w:sz w:val="20"/>
                <w:szCs w:val="20"/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Фасовка до 250 г, а также весовой до 10 кг. Упакован в картонные коробки, пластиковые ведра или ящики, с указанием срока изготовления и реализации, отгрузка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8C02BF" w:rsidP="005775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B1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Сметана ГОСТ 31452-2012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жирность 15 %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Кисломолочный продукт – сметана, жирность 15%, ГОСТ 31452-2012, произведенная из сливок коровьего молока и предназначенная для непосредственного использования в пищу, не обогащенная витаминами, микро- и макроэлементами, пробиотическими культурами и пробиотическими веществами.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СанПин 2.3.2.1078-01 «Гигиенические требования безопасности и пищевой ценности пищевых продуктов».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lastRenderedPageBreak/>
              <w:t xml:space="preserve">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(ТР ТС 021/2011) «О безопасности пищевой продукции».  Сметана должна быть изготовлена в соответствии с технологическими процессами производства сметаны, ее хранение, перевозка и поставка должны соответствовать требованиям законодательства Российской Федерации в области обеспечения санитарно-эпидемиологического благополучия населения, законодательства Российской Федерации о ветеринарии и законодательства в области экологической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равномерный по всей массе.  Допустимые уровни содержания потенциально опасных веществ (токсичные элементы, микотоксины, диоксины, антибиотики, пестициды, радионуклиды) в продукте не должны превышать требований, установленных Техническим регламентом Таможенного союза ТР ТС 021/2011 «О безопасности пищевой продукции», Техническим регламентом Таможенного союза ТР ТС 033/2013 «О безопасности молока и молочной продукции». Оценка (подтверждение) соответствия процессов производства, хранения, перевозки и реализации молочной продукции требованиям Технического регламента Таможенного союза (TP ТС 033/2013) «О безопасности молока и молочной продукции» должны осуществляться в форме государственного контроля (надзора). Не допускается содержание Меламина. Продукт не должен содержать БГКП (коли-формы), патогенные, в том числе сальмонеллы.  Технический регламент Таможенного союза ТР ТС 033/2013 «О безопасности молока и молочной продукции», утвержденный Решением ЕЭК от 09.10.2013 № 67.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Массовая доля жира – 15%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белка – не менее 2,6%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Кислотность – 65-100</w:t>
            </w:r>
            <w:r w:rsidRPr="00577566">
              <w:rPr>
                <w:sz w:val="20"/>
                <w:szCs w:val="20"/>
                <w:vertAlign w:val="superscript"/>
                <w:lang w:eastAsia="en-US"/>
              </w:rPr>
              <w:t xml:space="preserve"> 0</w:t>
            </w:r>
            <w:r w:rsidRPr="00577566">
              <w:rPr>
                <w:sz w:val="20"/>
                <w:szCs w:val="20"/>
                <w:lang w:eastAsia="en-US"/>
              </w:rPr>
              <w:t xml:space="preserve">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Упаковка от  0,25 кг до 0,5 кг, завоз и отгрузка силами Поставщика до пищеблока Заказ</w:t>
            </w:r>
            <w:r>
              <w:rPr>
                <w:sz w:val="22"/>
                <w:szCs w:val="22"/>
                <w:lang w:eastAsia="en-US"/>
              </w:rPr>
              <w:lastRenderedPageBreak/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8C02BF" w:rsidP="005775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B1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Сыры полутвердые, в ассортименте ГОСТ 32260-2013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Сыры полутвердые, жирность 45%, ГОСТ 32260-2013 в ассортименте.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продукции», СанПин 2.3.2.1078-01 «Гигиенические требования безопасности и пищевой ценности пищевых продуктов»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Молочный продукт – сыр полутвердый, «Сыры полутвердые. Технические условия» изготавливается   из коровьего молока и продуктов, полученных из коровьего молока: обезжиренного молока и сливок, предназначенные для непосредственного употребления в пищу или дальнейшей переработки.  Сыр выпущен в реализацию в возрасте не менее 45 суток.  Внешний вид сыра: корка ровная, тонкая, без повреждений и толстого подкоркового слоя, покрытая полимерными или </w:t>
            </w:r>
            <w:r w:rsidR="00577566" w:rsidRPr="00577566">
              <w:rPr>
                <w:sz w:val="20"/>
                <w:szCs w:val="20"/>
                <w:lang w:eastAsia="en-US"/>
              </w:rPr>
              <w:t>парафиновыми,</w:t>
            </w:r>
            <w:r w:rsidRPr="00577566">
              <w:rPr>
                <w:sz w:val="20"/>
                <w:szCs w:val="20"/>
                <w:lang w:eastAsia="en-US"/>
              </w:rPr>
              <w:t xml:space="preserve"> или комбинированными составами или полимерными материалами. Голова или брусок сыра, покрытый полимерными или </w:t>
            </w:r>
            <w:r w:rsidR="00577566" w:rsidRPr="00577566">
              <w:rPr>
                <w:sz w:val="20"/>
                <w:szCs w:val="20"/>
                <w:lang w:eastAsia="en-US"/>
              </w:rPr>
              <w:t>парафиновыми,</w:t>
            </w:r>
            <w:r w:rsidRPr="00577566">
              <w:rPr>
                <w:sz w:val="20"/>
                <w:szCs w:val="20"/>
                <w:lang w:eastAsia="en-US"/>
              </w:rPr>
              <w:t xml:space="preserve"> или комбинированными составами или полимерным материалом должен быть уложен по одному или несколько штук в картонную коробку. Сыр, находящийся в поврежденной таре и (или) упаковке, к поставке не допускается.   </w:t>
            </w:r>
            <w:r w:rsidRPr="00577566">
              <w:rPr>
                <w:sz w:val="20"/>
                <w:szCs w:val="20"/>
                <w:lang w:eastAsia="en-US"/>
              </w:rPr>
              <w:lastRenderedPageBreak/>
              <w:t>Технический регламент на молоко и молочную продукцию (Федеральный закон от 12.06.2008 № 88-ФЗ).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Массовая доля жира в перерасчете на сухое вещество – 45%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Массовая доля поваренной соли – не более 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Фасовка по 3-10 кг, в пищевом п/этиленовом пакете,</w:t>
            </w:r>
            <w:r w:rsidR="0057756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без нарезки, с указанием срока изготовления и реализации, завоз и отгрузка силами Поставщика до пищеблока Заказчика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8C02BF" w:rsidP="005775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B1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Масло сладко-сливочное 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несоленое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жирность 82,5 %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ГОСТ 32261-2013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FC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Масло коровье сладко-сливочное, жирность 82,5%, ГОСТ 32261-2013, Сорт высший 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СанПиН 2.3.2.1078-01 «Гигиенические требования безопасности и пищевой ценности пищевых продуктов». 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Вкус и запах – хороший, выраженные сливочный и привкус пастеризации, без посторонних привкусов и запахов. Консистенция и внешний вид: плотная, пластичная, однородная или недостаточно плотная и пластичная; поверхность н</w:t>
            </w:r>
            <w:r w:rsidR="00F84FC6" w:rsidRPr="00577566">
              <w:rPr>
                <w:sz w:val="20"/>
                <w:szCs w:val="20"/>
                <w:lang w:eastAsia="en-US"/>
              </w:rPr>
              <w:t>а</w:t>
            </w:r>
            <w:r w:rsidRPr="00577566">
              <w:rPr>
                <w:sz w:val="20"/>
                <w:szCs w:val="20"/>
                <w:lang w:eastAsia="en-US"/>
              </w:rPr>
              <w:t xml:space="preserve"> срезе блестящая или слабо-блестящая, или слегка матовая.  Цвет от светло-желтого, однородный по всей массе. Не допускается: вкус и запах: посторонний, горький, прогорклый, затхлый, салисты</w:t>
            </w:r>
            <w:r w:rsidR="00F84FC6" w:rsidRPr="00577566">
              <w:rPr>
                <w:sz w:val="20"/>
                <w:szCs w:val="20"/>
                <w:lang w:eastAsia="en-US"/>
              </w:rPr>
              <w:t>й,</w:t>
            </w:r>
            <w:r w:rsidRPr="00577566">
              <w:rPr>
                <w:sz w:val="20"/>
                <w:szCs w:val="20"/>
                <w:lang w:eastAsia="en-US"/>
              </w:rPr>
              <w:t xml:space="preserve"> окисленный, металлический, плесневелый, химикатов и </w:t>
            </w:r>
            <w:r w:rsidR="00B161A9" w:rsidRPr="00577566">
              <w:rPr>
                <w:sz w:val="20"/>
                <w:szCs w:val="20"/>
                <w:lang w:eastAsia="en-US"/>
              </w:rPr>
              <w:t>нефтепродуктов,</w:t>
            </w:r>
            <w:r w:rsidRPr="00577566">
              <w:rPr>
                <w:sz w:val="20"/>
                <w:szCs w:val="20"/>
                <w:lang w:eastAsia="en-US"/>
              </w:rPr>
              <w:t xml:space="preserve"> и других привкусов и запахов не характерных для масла, резко выраженные кормовой, пригорелый.  Не допускается масло, имеющее консистенцию: засаленную, липкую, крошливую, неоднородную, колющуюся, рыхлую, слоистую, мучнистую, мягкую. Термоустойчивость масла -  0,7-1,0.  Массовая доля сорбиновой кислоты и </w:t>
            </w:r>
            <w:r w:rsidR="00B161A9" w:rsidRPr="00577566">
              <w:rPr>
                <w:sz w:val="20"/>
                <w:szCs w:val="20"/>
                <w:lang w:eastAsia="en-US"/>
              </w:rPr>
              <w:t>ее солей,</w:t>
            </w:r>
            <w:r w:rsidRPr="00577566">
              <w:rPr>
                <w:sz w:val="20"/>
                <w:szCs w:val="20"/>
                <w:lang w:eastAsia="en-US"/>
              </w:rPr>
              <w:t xml:space="preserve"> и бензойной кислоты и ее солей в сумме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нормативными правовыми актами Российской Федерации. Срок годности не менее 9 месяцев при температуре от минус 3 до минус 18 включительно.  Технический регламент Таможенного союза ТР ТС 033/2013 «О безопасности молока и молочной продукции», утвержденный Решением ЕЭК от 09.10.2013 № 67.  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Сорт – высший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жира – 82,5%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влаги – не более 18%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Белок – 0,6 г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Углеводы – 0,8 г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Энергетическая ценность – 748 ккал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пачках до 500 г.      В упаковке с указанием срока изготовления и</w:t>
            </w:r>
            <w:r w:rsidR="00F84FC6">
              <w:rPr>
                <w:sz w:val="22"/>
                <w:szCs w:val="22"/>
                <w:lang w:eastAsia="en-US"/>
              </w:rPr>
              <w:t xml:space="preserve"> </w:t>
            </w:r>
            <w:r w:rsidR="00772910">
              <w:rPr>
                <w:sz w:val="22"/>
                <w:szCs w:val="22"/>
                <w:lang w:eastAsia="en-US"/>
              </w:rPr>
              <w:t>реализации, завоз</w:t>
            </w:r>
            <w:r>
              <w:rPr>
                <w:sz w:val="22"/>
                <w:szCs w:val="22"/>
                <w:lang w:eastAsia="en-US"/>
              </w:rPr>
              <w:t xml:space="preserve"> и отгрузка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8C02BF" w:rsidP="005775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</w:tbl>
    <w:p w:rsidR="00CE3336" w:rsidRDefault="00CE3336" w:rsidP="00CE3336">
      <w:pPr>
        <w:spacing w:after="0"/>
        <w:jc w:val="left"/>
        <w:rPr>
          <w:sz w:val="28"/>
          <w:szCs w:val="28"/>
        </w:rPr>
      </w:pPr>
    </w:p>
    <w:p w:rsidR="00CE3336" w:rsidRPr="00B161A9" w:rsidRDefault="00CE3336" w:rsidP="00CE3336">
      <w:pPr>
        <w:jc w:val="left"/>
      </w:pPr>
      <w:r w:rsidRPr="00B161A9">
        <w:t>В случае,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sectPr w:rsidR="00CE3336" w:rsidRPr="00B161A9" w:rsidSect="00B161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B40" w:rsidRDefault="00040B40" w:rsidP="00524B79">
      <w:pPr>
        <w:spacing w:after="0"/>
      </w:pPr>
      <w:r>
        <w:separator/>
      </w:r>
    </w:p>
  </w:endnote>
  <w:endnote w:type="continuationSeparator" w:id="0">
    <w:p w:rsidR="00040B40" w:rsidRDefault="00040B40" w:rsidP="00524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B40" w:rsidRDefault="00040B40" w:rsidP="00524B79">
      <w:pPr>
        <w:spacing w:after="0"/>
      </w:pPr>
      <w:r>
        <w:separator/>
      </w:r>
    </w:p>
  </w:footnote>
  <w:footnote w:type="continuationSeparator" w:id="0">
    <w:p w:rsidR="00040B40" w:rsidRDefault="00040B40" w:rsidP="00524B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2AD"/>
    <w:rsid w:val="00017FF0"/>
    <w:rsid w:val="000249EF"/>
    <w:rsid w:val="00040B40"/>
    <w:rsid w:val="0005557E"/>
    <w:rsid w:val="00076017"/>
    <w:rsid w:val="000832AD"/>
    <w:rsid w:val="00093CC0"/>
    <w:rsid w:val="000E4FAF"/>
    <w:rsid w:val="000F30E1"/>
    <w:rsid w:val="00101649"/>
    <w:rsid w:val="0011214C"/>
    <w:rsid w:val="0014290E"/>
    <w:rsid w:val="00181DA0"/>
    <w:rsid w:val="00197F63"/>
    <w:rsid w:val="001C35AD"/>
    <w:rsid w:val="001D2FFB"/>
    <w:rsid w:val="001D7C19"/>
    <w:rsid w:val="001E255B"/>
    <w:rsid w:val="001F7C6D"/>
    <w:rsid w:val="00242FC5"/>
    <w:rsid w:val="00273863"/>
    <w:rsid w:val="00283A95"/>
    <w:rsid w:val="002958F5"/>
    <w:rsid w:val="00297B67"/>
    <w:rsid w:val="002A1AE4"/>
    <w:rsid w:val="002A2FDC"/>
    <w:rsid w:val="002B26F3"/>
    <w:rsid w:val="002B5AE4"/>
    <w:rsid w:val="002C10F9"/>
    <w:rsid w:val="002C4359"/>
    <w:rsid w:val="002C798E"/>
    <w:rsid w:val="002D5857"/>
    <w:rsid w:val="002E1DE5"/>
    <w:rsid w:val="003407FC"/>
    <w:rsid w:val="00342979"/>
    <w:rsid w:val="00346ACB"/>
    <w:rsid w:val="0035218D"/>
    <w:rsid w:val="00375CBE"/>
    <w:rsid w:val="00385A6F"/>
    <w:rsid w:val="003B208A"/>
    <w:rsid w:val="003B4373"/>
    <w:rsid w:val="003E525C"/>
    <w:rsid w:val="0041340B"/>
    <w:rsid w:val="00415B69"/>
    <w:rsid w:val="0042244E"/>
    <w:rsid w:val="0043208C"/>
    <w:rsid w:val="004359EF"/>
    <w:rsid w:val="0043688D"/>
    <w:rsid w:val="00447519"/>
    <w:rsid w:val="0046009F"/>
    <w:rsid w:val="00464C20"/>
    <w:rsid w:val="004749CE"/>
    <w:rsid w:val="004A7D21"/>
    <w:rsid w:val="004F7069"/>
    <w:rsid w:val="004F7CB0"/>
    <w:rsid w:val="005110B7"/>
    <w:rsid w:val="00514D77"/>
    <w:rsid w:val="005204B3"/>
    <w:rsid w:val="00524B79"/>
    <w:rsid w:val="005257BF"/>
    <w:rsid w:val="00532383"/>
    <w:rsid w:val="00544988"/>
    <w:rsid w:val="00577566"/>
    <w:rsid w:val="0058651E"/>
    <w:rsid w:val="00590161"/>
    <w:rsid w:val="005A6B85"/>
    <w:rsid w:val="005A6D9B"/>
    <w:rsid w:val="005B462B"/>
    <w:rsid w:val="005C6F89"/>
    <w:rsid w:val="005D0370"/>
    <w:rsid w:val="005D253D"/>
    <w:rsid w:val="005E29B8"/>
    <w:rsid w:val="005F2B93"/>
    <w:rsid w:val="005F79BA"/>
    <w:rsid w:val="006134AC"/>
    <w:rsid w:val="00617F68"/>
    <w:rsid w:val="00631381"/>
    <w:rsid w:val="00636DF4"/>
    <w:rsid w:val="00652190"/>
    <w:rsid w:val="00654992"/>
    <w:rsid w:val="006606B0"/>
    <w:rsid w:val="00683612"/>
    <w:rsid w:val="0068782F"/>
    <w:rsid w:val="00697D5D"/>
    <w:rsid w:val="006B0998"/>
    <w:rsid w:val="006B14AE"/>
    <w:rsid w:val="006E5056"/>
    <w:rsid w:val="00700CE8"/>
    <w:rsid w:val="007061ED"/>
    <w:rsid w:val="00706500"/>
    <w:rsid w:val="00714AEF"/>
    <w:rsid w:val="007224EF"/>
    <w:rsid w:val="0073397F"/>
    <w:rsid w:val="00772910"/>
    <w:rsid w:val="007A45E9"/>
    <w:rsid w:val="007E18CA"/>
    <w:rsid w:val="007E5AA7"/>
    <w:rsid w:val="007E7728"/>
    <w:rsid w:val="0081489D"/>
    <w:rsid w:val="00835E92"/>
    <w:rsid w:val="00857692"/>
    <w:rsid w:val="008635CF"/>
    <w:rsid w:val="008B6E11"/>
    <w:rsid w:val="008C02BF"/>
    <w:rsid w:val="008D0237"/>
    <w:rsid w:val="008D584D"/>
    <w:rsid w:val="008F1710"/>
    <w:rsid w:val="008F784A"/>
    <w:rsid w:val="00912979"/>
    <w:rsid w:val="009245E4"/>
    <w:rsid w:val="009406E9"/>
    <w:rsid w:val="009457AC"/>
    <w:rsid w:val="0094781C"/>
    <w:rsid w:val="00970B39"/>
    <w:rsid w:val="0098472B"/>
    <w:rsid w:val="0099246A"/>
    <w:rsid w:val="009A0219"/>
    <w:rsid w:val="009B5B06"/>
    <w:rsid w:val="009C4059"/>
    <w:rsid w:val="009F1BF6"/>
    <w:rsid w:val="009F34FF"/>
    <w:rsid w:val="009F38CB"/>
    <w:rsid w:val="00A166B9"/>
    <w:rsid w:val="00A16924"/>
    <w:rsid w:val="00A17EA8"/>
    <w:rsid w:val="00A25BAD"/>
    <w:rsid w:val="00A3364D"/>
    <w:rsid w:val="00A44A3F"/>
    <w:rsid w:val="00A541BD"/>
    <w:rsid w:val="00A60D59"/>
    <w:rsid w:val="00A61B91"/>
    <w:rsid w:val="00A85957"/>
    <w:rsid w:val="00AB5045"/>
    <w:rsid w:val="00AD37D2"/>
    <w:rsid w:val="00AD41A5"/>
    <w:rsid w:val="00AD5779"/>
    <w:rsid w:val="00AE3739"/>
    <w:rsid w:val="00AF53A7"/>
    <w:rsid w:val="00AF629D"/>
    <w:rsid w:val="00B10FE7"/>
    <w:rsid w:val="00B161A9"/>
    <w:rsid w:val="00B4376A"/>
    <w:rsid w:val="00B46BA2"/>
    <w:rsid w:val="00B57925"/>
    <w:rsid w:val="00B6023E"/>
    <w:rsid w:val="00B92C29"/>
    <w:rsid w:val="00BB526D"/>
    <w:rsid w:val="00BB5694"/>
    <w:rsid w:val="00BC1108"/>
    <w:rsid w:val="00BC5EBA"/>
    <w:rsid w:val="00BE163D"/>
    <w:rsid w:val="00C00617"/>
    <w:rsid w:val="00C20D59"/>
    <w:rsid w:val="00C24501"/>
    <w:rsid w:val="00C317C4"/>
    <w:rsid w:val="00C57F8B"/>
    <w:rsid w:val="00C63784"/>
    <w:rsid w:val="00C64A83"/>
    <w:rsid w:val="00C7205E"/>
    <w:rsid w:val="00C74600"/>
    <w:rsid w:val="00CA0C29"/>
    <w:rsid w:val="00CA3855"/>
    <w:rsid w:val="00CD3C5C"/>
    <w:rsid w:val="00CD7C8B"/>
    <w:rsid w:val="00CE3336"/>
    <w:rsid w:val="00CE36C0"/>
    <w:rsid w:val="00D11025"/>
    <w:rsid w:val="00D1259A"/>
    <w:rsid w:val="00D1304E"/>
    <w:rsid w:val="00D60AFC"/>
    <w:rsid w:val="00D74E13"/>
    <w:rsid w:val="00D97D3C"/>
    <w:rsid w:val="00DB0FA1"/>
    <w:rsid w:val="00DB65A4"/>
    <w:rsid w:val="00DC567D"/>
    <w:rsid w:val="00DD1EA7"/>
    <w:rsid w:val="00DE7861"/>
    <w:rsid w:val="00E43888"/>
    <w:rsid w:val="00E8387A"/>
    <w:rsid w:val="00E96E0A"/>
    <w:rsid w:val="00EA3B8D"/>
    <w:rsid w:val="00EB04A9"/>
    <w:rsid w:val="00EB1ED4"/>
    <w:rsid w:val="00EC21BA"/>
    <w:rsid w:val="00EC4B4F"/>
    <w:rsid w:val="00EE57B3"/>
    <w:rsid w:val="00F355FD"/>
    <w:rsid w:val="00F52B66"/>
    <w:rsid w:val="00F80323"/>
    <w:rsid w:val="00F84FC6"/>
    <w:rsid w:val="00FA3088"/>
    <w:rsid w:val="00FB5BFA"/>
    <w:rsid w:val="00FC02C5"/>
    <w:rsid w:val="00FD2011"/>
    <w:rsid w:val="00FE4416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E2EFA-D054-49F1-B402-E01FD7AB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8B6E11"/>
    <w:pPr>
      <w:ind w:left="720"/>
      <w:contextualSpacing/>
    </w:pPr>
  </w:style>
  <w:style w:type="character" w:customStyle="1" w:styleId="21">
    <w:name w:val="(2)1"/>
    <w:uiPriority w:val="99"/>
    <w:rsid w:val="00D74E13"/>
    <w:rPr>
      <w:rFonts w:eastAsia="Times New Roman"/>
      <w:b/>
      <w:sz w:val="22"/>
      <w:u w:val="single" w:color="000000"/>
    </w:rPr>
  </w:style>
  <w:style w:type="character" w:customStyle="1" w:styleId="ad">
    <w:name w:val="_"/>
    <w:basedOn w:val="a0"/>
    <w:uiPriority w:val="99"/>
    <w:rsid w:val="00D74E13"/>
    <w:rPr>
      <w:rFonts w:eastAsia="Times New Roman" w:cs="Times New Roman"/>
      <w:sz w:val="22"/>
      <w:szCs w:val="22"/>
    </w:rPr>
  </w:style>
  <w:style w:type="character" w:customStyle="1" w:styleId="ae">
    <w:name w:val="+"/>
    <w:uiPriority w:val="99"/>
    <w:rsid w:val="00D74E13"/>
    <w:rPr>
      <w:rFonts w:eastAsia="Times New Roman"/>
      <w:b/>
      <w:sz w:val="22"/>
    </w:rPr>
  </w:style>
  <w:style w:type="paragraph" w:customStyle="1" w:styleId="11">
    <w:name w:val="11"/>
    <w:uiPriority w:val="99"/>
    <w:rsid w:val="00D74E13"/>
    <w:pPr>
      <w:widowControl w:val="0"/>
      <w:shd w:val="clear" w:color="auto" w:fill="FFFFFF"/>
      <w:tabs>
        <w:tab w:val="center" w:pos="4677"/>
        <w:tab w:val="right" w:pos="9355"/>
      </w:tabs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kern w:val="1"/>
      <w:lang w:eastAsia="ru-RU" w:bidi="hi-IN"/>
    </w:rPr>
  </w:style>
  <w:style w:type="paragraph" w:customStyle="1" w:styleId="2">
    <w:name w:val="(2)"/>
    <w:uiPriority w:val="99"/>
    <w:rsid w:val="00D74E13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kern w:val="1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1790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C58B8-C3D9-4434-BC7F-D2E88403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3593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пк</cp:lastModifiedBy>
  <cp:revision>121</cp:revision>
  <cp:lastPrinted>2020-10-11T15:03:00Z</cp:lastPrinted>
  <dcterms:created xsi:type="dcterms:W3CDTF">2016-11-30T06:25:00Z</dcterms:created>
  <dcterms:modified xsi:type="dcterms:W3CDTF">2020-11-19T14:48:00Z</dcterms:modified>
</cp:coreProperties>
</file>