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F5" w:rsidRPr="00C01A18" w:rsidRDefault="003742F5" w:rsidP="00ED44D1">
      <w:pPr>
        <w:ind w:left="5040"/>
        <w:rPr>
          <w:b/>
        </w:rPr>
      </w:pPr>
      <w:r w:rsidRPr="00C01A18">
        <w:rPr>
          <w:b/>
        </w:rPr>
        <w:t>УТВЕРЖДАЮ</w:t>
      </w:r>
    </w:p>
    <w:p w:rsidR="003742F5" w:rsidRPr="00C01A18" w:rsidRDefault="003742F5"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3742F5" w:rsidRPr="00C01A18" w:rsidRDefault="003742F5"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3742F5" w:rsidRPr="00C01A18" w:rsidRDefault="003742F5"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3742F5" w:rsidRPr="00C01A18" w:rsidRDefault="003742F5" w:rsidP="00ED44D1">
      <w:pPr>
        <w:shd w:val="clear" w:color="auto" w:fill="FFFFFF"/>
        <w:spacing w:before="24"/>
        <w:ind w:left="5040" w:right="-840"/>
        <w:rPr>
          <w:b/>
          <w:color w:val="000000"/>
          <w:sz w:val="22"/>
        </w:rPr>
      </w:pPr>
    </w:p>
    <w:p w:rsidR="003742F5" w:rsidRPr="00C01A18" w:rsidRDefault="003742F5"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3742F5" w:rsidRPr="00C01A18" w:rsidRDefault="003742F5" w:rsidP="00ED44D1">
      <w:pPr>
        <w:ind w:left="5040" w:firstLine="5610"/>
        <w:rPr>
          <w:b/>
          <w:color w:val="000000"/>
        </w:rPr>
      </w:pPr>
    </w:p>
    <w:p w:rsidR="003742F5" w:rsidRPr="00C01A18" w:rsidRDefault="003742F5"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17</w:t>
      </w:r>
      <w:r w:rsidRPr="00AA2815">
        <w:rPr>
          <w:sz w:val="22"/>
          <w:szCs w:val="22"/>
        </w:rPr>
        <w:t xml:space="preserve">» </w:t>
      </w:r>
      <w:r>
        <w:rPr>
          <w:sz w:val="22"/>
          <w:szCs w:val="22"/>
        </w:rPr>
        <w:t>декабря</w:t>
      </w:r>
      <w:r w:rsidRPr="00DE25FD">
        <w:rPr>
          <w:sz w:val="22"/>
          <w:szCs w:val="22"/>
        </w:rPr>
        <w:t xml:space="preserve"> </w:t>
      </w:r>
      <w:r>
        <w:rPr>
          <w:sz w:val="22"/>
          <w:szCs w:val="22"/>
        </w:rPr>
        <w:t>2021</w:t>
      </w:r>
      <w:r w:rsidRPr="00C01A18">
        <w:rPr>
          <w:sz w:val="22"/>
          <w:szCs w:val="22"/>
        </w:rPr>
        <w:t xml:space="preserve"> года</w:t>
      </w:r>
    </w:p>
    <w:p w:rsidR="003742F5" w:rsidRPr="00C01A18" w:rsidRDefault="003742F5" w:rsidP="00ED44D1">
      <w:pPr>
        <w:ind w:firstLine="5610"/>
        <w:jc w:val="center"/>
        <w:rPr>
          <w:b/>
          <w:color w:val="000000"/>
        </w:rPr>
      </w:pPr>
    </w:p>
    <w:p w:rsidR="003742F5" w:rsidRPr="00C01A18" w:rsidRDefault="003742F5" w:rsidP="00ED44D1">
      <w:pPr>
        <w:ind w:firstLine="5610"/>
        <w:jc w:val="center"/>
        <w:rPr>
          <w:b/>
          <w:color w:val="000000"/>
        </w:rPr>
      </w:pPr>
    </w:p>
    <w:p w:rsidR="003742F5" w:rsidRPr="00C01A18" w:rsidRDefault="003742F5" w:rsidP="00ED44D1">
      <w:pPr>
        <w:ind w:firstLine="5610"/>
        <w:jc w:val="center"/>
        <w:rPr>
          <w:b/>
          <w:color w:val="000000"/>
        </w:rPr>
      </w:pPr>
    </w:p>
    <w:p w:rsidR="003742F5" w:rsidRPr="00C01A18" w:rsidRDefault="003742F5" w:rsidP="00ED44D1">
      <w:pPr>
        <w:ind w:firstLine="5610"/>
        <w:jc w:val="center"/>
        <w:rPr>
          <w:b/>
          <w:color w:val="000000"/>
        </w:rPr>
      </w:pPr>
    </w:p>
    <w:p w:rsidR="003742F5" w:rsidRPr="00C01A18" w:rsidRDefault="003742F5" w:rsidP="00ED44D1">
      <w:pPr>
        <w:ind w:firstLine="5610"/>
        <w:jc w:val="center"/>
        <w:rPr>
          <w:b/>
          <w:color w:val="000000"/>
        </w:rPr>
      </w:pPr>
    </w:p>
    <w:p w:rsidR="003742F5" w:rsidRPr="00C01A18" w:rsidRDefault="003742F5" w:rsidP="00ED44D1">
      <w:pPr>
        <w:ind w:firstLine="5610"/>
        <w:jc w:val="center"/>
        <w:rPr>
          <w:b/>
          <w:color w:val="000000"/>
        </w:rPr>
      </w:pPr>
    </w:p>
    <w:p w:rsidR="003742F5" w:rsidRPr="00C01A18" w:rsidRDefault="003742F5" w:rsidP="00ED44D1">
      <w:pPr>
        <w:ind w:firstLine="5610"/>
      </w:pPr>
      <w:r w:rsidRPr="00C01A18">
        <w:t xml:space="preserve"> </w:t>
      </w:r>
    </w:p>
    <w:p w:rsidR="003742F5" w:rsidRDefault="003742F5" w:rsidP="00ED44D1">
      <w:pPr>
        <w:ind w:firstLine="6171"/>
        <w:rPr>
          <w:sz w:val="22"/>
        </w:rPr>
      </w:pPr>
    </w:p>
    <w:p w:rsidR="003742F5" w:rsidRDefault="003742F5" w:rsidP="00ED44D1">
      <w:pPr>
        <w:ind w:firstLine="6171"/>
        <w:rPr>
          <w:sz w:val="22"/>
        </w:rPr>
      </w:pPr>
    </w:p>
    <w:p w:rsidR="003742F5" w:rsidRDefault="003742F5" w:rsidP="00ED44D1">
      <w:pPr>
        <w:ind w:firstLine="6171"/>
        <w:rPr>
          <w:sz w:val="22"/>
        </w:rPr>
      </w:pPr>
    </w:p>
    <w:p w:rsidR="003742F5" w:rsidRDefault="003742F5" w:rsidP="00ED44D1">
      <w:pPr>
        <w:ind w:firstLine="6171"/>
        <w:rPr>
          <w:sz w:val="22"/>
        </w:rPr>
      </w:pPr>
    </w:p>
    <w:p w:rsidR="003742F5" w:rsidRDefault="003742F5" w:rsidP="00ED44D1">
      <w:pPr>
        <w:ind w:firstLine="6171"/>
        <w:rPr>
          <w:sz w:val="22"/>
        </w:rPr>
      </w:pPr>
    </w:p>
    <w:p w:rsidR="003742F5" w:rsidRDefault="003742F5" w:rsidP="00ED44D1">
      <w:pPr>
        <w:ind w:firstLine="6171"/>
        <w:rPr>
          <w:sz w:val="22"/>
        </w:rPr>
      </w:pPr>
    </w:p>
    <w:p w:rsidR="003742F5" w:rsidRDefault="003742F5" w:rsidP="00ED44D1">
      <w:pPr>
        <w:ind w:firstLine="6171"/>
        <w:rPr>
          <w:sz w:val="22"/>
        </w:rPr>
      </w:pPr>
    </w:p>
    <w:p w:rsidR="003742F5" w:rsidRPr="00965023" w:rsidRDefault="003742F5" w:rsidP="006B5DBD">
      <w:pPr>
        <w:jc w:val="center"/>
        <w:rPr>
          <w:b/>
          <w:color w:val="000000"/>
          <w:sz w:val="28"/>
          <w:szCs w:val="28"/>
        </w:rPr>
      </w:pPr>
      <w:bookmarkStart w:id="0" w:name="_Toc72410403"/>
      <w:bookmarkStart w:id="1" w:name="_Toc75250857"/>
      <w:bookmarkStart w:id="2" w:name="_Toc75251150"/>
      <w:bookmarkStart w:id="3" w:name="_Toc75255078"/>
      <w:bookmarkStart w:id="4" w:name="_Toc75255435"/>
      <w:r>
        <w:rPr>
          <w:b/>
          <w:sz w:val="28"/>
          <w:szCs w:val="28"/>
        </w:rPr>
        <w:t>Аукционная документация</w:t>
      </w:r>
      <w:r w:rsidRPr="00945D72">
        <w:rPr>
          <w:b/>
          <w:color w:val="000000"/>
          <w:sz w:val="28"/>
          <w:szCs w:val="28"/>
        </w:rPr>
        <w:t xml:space="preserve"> на право заключения договора на поставку </w:t>
      </w:r>
      <w:bookmarkEnd w:id="0"/>
      <w:bookmarkEnd w:id="1"/>
      <w:bookmarkEnd w:id="2"/>
      <w:bookmarkEnd w:id="3"/>
      <w:bookmarkEnd w:id="4"/>
      <w:r w:rsidRPr="00965023">
        <w:rPr>
          <w:b/>
          <w:color w:val="000000"/>
          <w:sz w:val="28"/>
          <w:szCs w:val="28"/>
        </w:rPr>
        <w:t>реагентов для гематологических анализаторов Sysmex XN-1000 и Sysmex XP-300</w:t>
      </w:r>
    </w:p>
    <w:p w:rsidR="003742F5" w:rsidRPr="00AF15E1" w:rsidRDefault="003742F5" w:rsidP="00AF15E1">
      <w:pPr>
        <w:jc w:val="center"/>
        <w:outlineLvl w:val="0"/>
        <w:rPr>
          <w:b/>
          <w:sz w:val="28"/>
          <w:szCs w:val="28"/>
        </w:rPr>
      </w:pPr>
    </w:p>
    <w:p w:rsidR="003742F5" w:rsidRPr="008B738F"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Default="003742F5" w:rsidP="00ED44D1">
      <w:pPr>
        <w:jc w:val="center"/>
        <w:rPr>
          <w:b/>
        </w:rPr>
      </w:pPr>
    </w:p>
    <w:p w:rsidR="003742F5" w:rsidRPr="00C01A18" w:rsidRDefault="003742F5" w:rsidP="00ED44D1">
      <w:pPr>
        <w:jc w:val="center"/>
        <w:rPr>
          <w:b/>
        </w:rPr>
      </w:pPr>
    </w:p>
    <w:p w:rsidR="003742F5" w:rsidRPr="00C01A18" w:rsidRDefault="003742F5" w:rsidP="00ED44D1">
      <w:pPr>
        <w:jc w:val="center"/>
        <w:rPr>
          <w:b/>
        </w:rPr>
      </w:pPr>
    </w:p>
    <w:p w:rsidR="003742F5" w:rsidRPr="00C34F5B" w:rsidRDefault="003742F5" w:rsidP="00ED44D1">
      <w:pPr>
        <w:jc w:val="center"/>
        <w:rPr>
          <w:b/>
          <w:sz w:val="22"/>
          <w:szCs w:val="22"/>
        </w:rPr>
      </w:pPr>
    </w:p>
    <w:p w:rsidR="003742F5" w:rsidRPr="00C34F5B" w:rsidRDefault="003742F5" w:rsidP="00ED44D1">
      <w:pPr>
        <w:jc w:val="center"/>
        <w:rPr>
          <w:b/>
          <w:sz w:val="22"/>
          <w:szCs w:val="22"/>
        </w:rPr>
      </w:pPr>
    </w:p>
    <w:p w:rsidR="003742F5" w:rsidRPr="00C34F5B" w:rsidRDefault="003742F5" w:rsidP="00ED44D1">
      <w:pPr>
        <w:jc w:val="center"/>
        <w:rPr>
          <w:b/>
          <w:sz w:val="22"/>
          <w:szCs w:val="22"/>
        </w:rPr>
      </w:pPr>
    </w:p>
    <w:p w:rsidR="003742F5" w:rsidRPr="00C34F5B" w:rsidRDefault="003742F5" w:rsidP="00ED44D1">
      <w:pPr>
        <w:jc w:val="center"/>
        <w:rPr>
          <w:b/>
          <w:sz w:val="22"/>
          <w:szCs w:val="22"/>
        </w:rPr>
      </w:pPr>
    </w:p>
    <w:p w:rsidR="003742F5" w:rsidRPr="00E85FE1" w:rsidRDefault="003742F5"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3742F5" w:rsidRPr="005A3771" w:rsidRDefault="003742F5" w:rsidP="00600DFE">
      <w:pPr>
        <w:jc w:val="center"/>
        <w:rPr>
          <w:b/>
          <w:sz w:val="22"/>
          <w:szCs w:val="22"/>
        </w:rPr>
      </w:pPr>
      <w:r w:rsidRPr="00E85FE1">
        <w:rPr>
          <w:b/>
        </w:rPr>
        <w:br w:type="page"/>
      </w:r>
      <w:r w:rsidRPr="005A3771">
        <w:rPr>
          <w:b/>
          <w:sz w:val="22"/>
          <w:szCs w:val="22"/>
        </w:rPr>
        <w:t>СОДЕРЖАНИЕ</w:t>
      </w:r>
    </w:p>
    <w:p w:rsidR="003742F5" w:rsidRDefault="003742F5">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90043169" w:history="1">
        <w:r w:rsidRPr="00DB734F">
          <w:rPr>
            <w:rStyle w:val="Hyperlink"/>
            <w:noProof/>
          </w:rPr>
          <w:t xml:space="preserve">ЧАСТЬ </w:t>
        </w:r>
        <w:r w:rsidRPr="00DB734F">
          <w:rPr>
            <w:rStyle w:val="Hyperlink"/>
            <w:noProof/>
            <w:lang w:val="en-US"/>
          </w:rPr>
          <w:t>I</w:t>
        </w:r>
        <w:r w:rsidRPr="00DB734F">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_Toc90043169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0" w:history="1">
        <w:r w:rsidRPr="00DB734F">
          <w:rPr>
            <w:rStyle w:val="Hyperlink"/>
            <w:b/>
            <w:noProof/>
          </w:rPr>
          <w:t>1. ОБЩИЕ ПОЛОЖЕНИЯ</w:t>
        </w:r>
        <w:r>
          <w:rPr>
            <w:noProof/>
            <w:webHidden/>
          </w:rPr>
          <w:tab/>
        </w:r>
        <w:r>
          <w:rPr>
            <w:noProof/>
            <w:webHidden/>
          </w:rPr>
          <w:fldChar w:fldCharType="begin"/>
        </w:r>
        <w:r>
          <w:rPr>
            <w:noProof/>
            <w:webHidden/>
          </w:rPr>
          <w:instrText xml:space="preserve"> PAGEREF _Toc90043170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1" w:history="1">
        <w:r w:rsidRPr="00DB734F">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_Toc90043171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2" w:history="1">
        <w:r w:rsidRPr="00DB734F">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_Toc90043172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3" w:history="1">
        <w:r w:rsidRPr="00DB734F">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_Toc90043173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4" w:history="1">
        <w:r w:rsidRPr="00DB734F">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_Toc90043174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5" w:history="1">
        <w:r w:rsidRPr="00DB734F">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_Toc90043175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6" w:history="1">
        <w:r w:rsidRPr="00DB734F">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_Toc90043176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7" w:history="1">
        <w:r w:rsidRPr="00DB734F">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_Toc90043177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8" w:history="1">
        <w:r w:rsidRPr="00DB734F">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_Toc90043178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79" w:history="1">
        <w:r w:rsidRPr="00DB734F">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_Toc90043179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80" w:history="1">
        <w:r w:rsidRPr="00DB734F">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_Toc90043180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3"/>
        <w:rPr>
          <w:noProof/>
          <w:sz w:val="24"/>
          <w:szCs w:val="24"/>
        </w:rPr>
      </w:pPr>
      <w:hyperlink w:anchor="_Toc90043181" w:history="1">
        <w:r w:rsidRPr="00DB734F">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_Toc90043181 \h </w:instrText>
        </w:r>
        <w:r>
          <w:rPr>
            <w:noProof/>
          </w:rPr>
        </w:r>
        <w:r>
          <w:rPr>
            <w:noProof/>
            <w:webHidden/>
          </w:rPr>
          <w:fldChar w:fldCharType="separate"/>
        </w:r>
        <w:r>
          <w:rPr>
            <w:noProof/>
            <w:webHidden/>
          </w:rPr>
          <w:t>2</w:t>
        </w:r>
        <w:r>
          <w:rPr>
            <w:noProof/>
            <w:webHidden/>
          </w:rPr>
          <w:fldChar w:fldCharType="end"/>
        </w:r>
      </w:hyperlink>
    </w:p>
    <w:p w:rsidR="003742F5" w:rsidRDefault="003742F5">
      <w:pPr>
        <w:pStyle w:val="TOC1"/>
        <w:rPr>
          <w:rFonts w:ascii="Times New Roman" w:hAnsi="Times New Roman" w:cs="Times New Roman"/>
          <w:b w:val="0"/>
          <w:bCs w:val="0"/>
          <w:caps w:val="0"/>
          <w:noProof/>
        </w:rPr>
      </w:pPr>
      <w:hyperlink w:anchor="_Toc90043182" w:history="1">
        <w:r w:rsidRPr="00DB734F">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_Toc90043182 \h </w:instrText>
        </w:r>
        <w:r>
          <w:rPr>
            <w:noProof/>
          </w:rPr>
        </w:r>
        <w:r>
          <w:rPr>
            <w:noProof/>
            <w:webHidden/>
          </w:rPr>
          <w:fldChar w:fldCharType="separate"/>
        </w:r>
        <w:r>
          <w:rPr>
            <w:noProof/>
            <w:webHidden/>
          </w:rPr>
          <w:t>2</w:t>
        </w:r>
        <w:r>
          <w:rPr>
            <w:noProof/>
            <w:webHidden/>
          </w:rPr>
          <w:fldChar w:fldCharType="end"/>
        </w:r>
      </w:hyperlink>
    </w:p>
    <w:p w:rsidR="003742F5" w:rsidRPr="005620AE" w:rsidRDefault="003742F5"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29</w:t>
      </w:r>
    </w:p>
    <w:p w:rsidR="003742F5" w:rsidRPr="00CF3D50" w:rsidRDefault="003742F5"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………………………………..39</w:t>
      </w:r>
    </w:p>
    <w:p w:rsidR="003742F5" w:rsidRPr="00C01A18" w:rsidRDefault="003742F5" w:rsidP="00D9098E">
      <w:pPr>
        <w:widowControl w:val="0"/>
        <w:spacing w:line="360" w:lineRule="auto"/>
        <w:ind w:firstLine="567"/>
        <w:jc w:val="both"/>
        <w:rPr>
          <w:sz w:val="24"/>
          <w:szCs w:val="24"/>
        </w:rPr>
      </w:pPr>
      <w:bookmarkStart w:id="5" w:name="_GoBack"/>
      <w:bookmarkEnd w:id="5"/>
      <w:r>
        <w:br w:type="page"/>
      </w:r>
    </w:p>
    <w:p w:rsidR="003742F5" w:rsidRPr="00C01A18" w:rsidRDefault="003742F5" w:rsidP="00600DFE">
      <w:pPr>
        <w:pStyle w:val="Heading1"/>
        <w:rPr>
          <w:bCs/>
        </w:rPr>
      </w:pPr>
      <w:bookmarkStart w:id="6" w:name="_Toc90043169"/>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6"/>
    </w:p>
    <w:p w:rsidR="003742F5" w:rsidRPr="00C01A18" w:rsidRDefault="003742F5" w:rsidP="00600DFE">
      <w:pPr>
        <w:jc w:val="both"/>
        <w:rPr>
          <w:b/>
          <w:sz w:val="22"/>
          <w:szCs w:val="22"/>
        </w:rPr>
      </w:pPr>
    </w:p>
    <w:p w:rsidR="003742F5" w:rsidRPr="00CC6A8C" w:rsidRDefault="003742F5" w:rsidP="00CC6A8C">
      <w:pPr>
        <w:pStyle w:val="Heading3"/>
        <w:jc w:val="center"/>
        <w:rPr>
          <w:b/>
          <w:sz w:val="20"/>
          <w:szCs w:val="24"/>
        </w:rPr>
      </w:pPr>
      <w:bookmarkStart w:id="7" w:name="_Toc90043170"/>
      <w:r w:rsidRPr="00755BD2">
        <w:rPr>
          <w:b/>
          <w:sz w:val="20"/>
          <w:szCs w:val="24"/>
        </w:rPr>
        <w:t>1. ОБЩИЕ ПОЛОЖЕНИЯ</w:t>
      </w:r>
      <w:bookmarkEnd w:id="7"/>
    </w:p>
    <w:p w:rsidR="003742F5" w:rsidRPr="00C01A18" w:rsidRDefault="003742F5" w:rsidP="00600DFE">
      <w:pPr>
        <w:ind w:firstLine="708"/>
        <w:rPr>
          <w:b/>
          <w:sz w:val="22"/>
          <w:szCs w:val="22"/>
        </w:rPr>
      </w:pPr>
    </w:p>
    <w:p w:rsidR="003742F5" w:rsidRPr="00CC4791" w:rsidRDefault="003742F5"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3742F5" w:rsidRPr="00CC4791" w:rsidRDefault="003742F5"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3742F5" w:rsidRPr="00CC4791" w:rsidRDefault="003742F5"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3742F5" w:rsidRPr="00CC4791" w:rsidRDefault="003742F5"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3742F5" w:rsidRPr="00CC4791" w:rsidRDefault="003742F5"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3742F5" w:rsidRPr="00CC4791" w:rsidRDefault="003742F5"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3742F5" w:rsidRPr="00CC4791" w:rsidRDefault="003742F5"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3742F5" w:rsidRPr="00CC4791" w:rsidRDefault="003742F5"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3742F5" w:rsidRPr="00CC4791" w:rsidRDefault="003742F5"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3742F5" w:rsidRPr="00CC4791" w:rsidRDefault="003742F5"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3742F5" w:rsidRPr="00CC4791" w:rsidRDefault="003742F5"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3742F5" w:rsidRPr="00CC4791" w:rsidRDefault="003742F5"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3742F5" w:rsidRDefault="003742F5"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3742F5" w:rsidRPr="00CC4791" w:rsidRDefault="003742F5" w:rsidP="00CC4791">
      <w:pPr>
        <w:ind w:firstLine="709"/>
        <w:jc w:val="both"/>
        <w:rPr>
          <w:sz w:val="22"/>
          <w:szCs w:val="22"/>
        </w:rPr>
      </w:pPr>
    </w:p>
    <w:p w:rsidR="003742F5" w:rsidRPr="0010093B" w:rsidRDefault="003742F5" w:rsidP="0010093B">
      <w:pPr>
        <w:pStyle w:val="Heading3"/>
        <w:jc w:val="center"/>
        <w:rPr>
          <w:b/>
          <w:sz w:val="20"/>
          <w:szCs w:val="24"/>
        </w:rPr>
      </w:pPr>
      <w:bookmarkStart w:id="8" w:name="_Toc90043171"/>
      <w:r w:rsidRPr="00755BD2">
        <w:rPr>
          <w:b/>
          <w:sz w:val="20"/>
          <w:szCs w:val="24"/>
        </w:rPr>
        <w:t>2. ТРЕБОВАНИЯ, ПРЕДЪЯВЛЯЕМЫЕ К УЧАСТНИКАМ ЗАКУПКИ</w:t>
      </w:r>
      <w:bookmarkEnd w:id="8"/>
    </w:p>
    <w:p w:rsidR="003742F5" w:rsidRPr="00C01A18" w:rsidRDefault="003742F5" w:rsidP="00600DFE">
      <w:pPr>
        <w:ind w:firstLine="709"/>
        <w:jc w:val="both"/>
        <w:rPr>
          <w:sz w:val="22"/>
          <w:szCs w:val="22"/>
        </w:rPr>
      </w:pP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3742F5" w:rsidRPr="00F75B42" w:rsidRDefault="003742F5" w:rsidP="00BF515E">
      <w:pPr>
        <w:pStyle w:val="ConsPlusNormal"/>
        <w:ind w:firstLine="709"/>
        <w:jc w:val="both"/>
        <w:rPr>
          <w:rFonts w:ascii="Times New Roman" w:hAnsi="Times New Roman"/>
          <w:sz w:val="22"/>
          <w:szCs w:val="22"/>
        </w:rPr>
      </w:pPr>
      <w:bookmarkStart w:id="9" w:name="P237"/>
      <w:bookmarkEnd w:id="9"/>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3742F5" w:rsidRPr="00F75B42" w:rsidRDefault="003742F5"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3742F5" w:rsidRPr="00F75B42" w:rsidRDefault="003742F5" w:rsidP="00BF515E">
      <w:pPr>
        <w:pStyle w:val="ConsPlusNormal"/>
        <w:ind w:firstLine="709"/>
        <w:jc w:val="both"/>
        <w:rPr>
          <w:rFonts w:ascii="Times New Roman" w:hAnsi="Times New Roman"/>
          <w:sz w:val="22"/>
          <w:szCs w:val="22"/>
        </w:rPr>
      </w:pPr>
      <w:bookmarkStart w:id="10" w:name="P238"/>
      <w:bookmarkEnd w:id="10"/>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3742F5" w:rsidRDefault="003742F5" w:rsidP="00600DFE">
      <w:pPr>
        <w:autoSpaceDE w:val="0"/>
        <w:autoSpaceDN w:val="0"/>
        <w:adjustRightInd w:val="0"/>
        <w:ind w:firstLine="720"/>
        <w:jc w:val="both"/>
        <w:rPr>
          <w:sz w:val="22"/>
          <w:szCs w:val="22"/>
        </w:rPr>
      </w:pPr>
    </w:p>
    <w:p w:rsidR="003742F5" w:rsidRPr="000E40AF" w:rsidRDefault="003742F5" w:rsidP="000E40AF">
      <w:pPr>
        <w:pStyle w:val="Heading3"/>
        <w:jc w:val="center"/>
        <w:rPr>
          <w:b/>
          <w:sz w:val="20"/>
          <w:szCs w:val="24"/>
        </w:rPr>
      </w:pPr>
      <w:bookmarkStart w:id="11" w:name="_Toc90043172"/>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1"/>
    </w:p>
    <w:p w:rsidR="003742F5" w:rsidRPr="00C07067" w:rsidRDefault="003742F5" w:rsidP="00600DFE"/>
    <w:p w:rsidR="003742F5" w:rsidRPr="00474ED2" w:rsidRDefault="003742F5"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3742F5" w:rsidRPr="00474ED2" w:rsidRDefault="003742F5"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3742F5" w:rsidRPr="00474ED2" w:rsidRDefault="003742F5"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3742F5" w:rsidRPr="00474ED2" w:rsidRDefault="003742F5"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3742F5" w:rsidRPr="00474ED2" w:rsidRDefault="003742F5"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3742F5" w:rsidRPr="00474ED2" w:rsidRDefault="003742F5"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3742F5" w:rsidRPr="00474ED2" w:rsidRDefault="003742F5"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3742F5" w:rsidRPr="00474ED2" w:rsidRDefault="003742F5"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742F5" w:rsidRPr="00474ED2" w:rsidRDefault="003742F5"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3742F5" w:rsidRPr="00474ED2" w:rsidRDefault="003742F5"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742F5" w:rsidRPr="0029423D" w:rsidRDefault="003742F5"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3742F5" w:rsidRPr="006A11A9" w:rsidRDefault="003742F5"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3742F5" w:rsidRPr="0029423D" w:rsidRDefault="003742F5"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3742F5" w:rsidRPr="0029423D" w:rsidRDefault="003742F5"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742F5" w:rsidRPr="00474ED2" w:rsidRDefault="003742F5" w:rsidP="00474ED2">
      <w:pPr>
        <w:rPr>
          <w:sz w:val="22"/>
          <w:szCs w:val="22"/>
        </w:rPr>
      </w:pPr>
    </w:p>
    <w:p w:rsidR="003742F5" w:rsidRPr="00C6565A" w:rsidRDefault="003742F5" w:rsidP="00C6565A">
      <w:pPr>
        <w:pStyle w:val="Heading3"/>
        <w:jc w:val="center"/>
        <w:rPr>
          <w:b/>
          <w:sz w:val="20"/>
          <w:szCs w:val="24"/>
        </w:rPr>
      </w:pPr>
      <w:bookmarkStart w:id="12" w:name="_Toc90043173"/>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2"/>
    </w:p>
    <w:p w:rsidR="003742F5" w:rsidRDefault="003742F5" w:rsidP="00600DFE"/>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3742F5" w:rsidRPr="00F75B42" w:rsidRDefault="003742F5"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42F5" w:rsidRPr="00F75B42" w:rsidRDefault="003742F5"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3742F5" w:rsidRPr="00D976ED"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3742F5" w:rsidRPr="00D976ED"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3742F5" w:rsidRPr="00D976ED" w:rsidRDefault="003742F5"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3742F5" w:rsidRPr="00DD4BA1" w:rsidRDefault="003742F5"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3742F5" w:rsidRPr="00F75B42" w:rsidRDefault="003742F5"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742F5" w:rsidRDefault="003742F5" w:rsidP="00600DFE">
      <w:pPr>
        <w:ind w:firstLine="709"/>
        <w:jc w:val="both"/>
        <w:rPr>
          <w:sz w:val="22"/>
          <w:szCs w:val="22"/>
        </w:rPr>
      </w:pPr>
    </w:p>
    <w:p w:rsidR="003742F5" w:rsidRPr="00C6565A" w:rsidRDefault="003742F5" w:rsidP="00C6565A">
      <w:pPr>
        <w:pStyle w:val="Heading3"/>
        <w:jc w:val="center"/>
        <w:rPr>
          <w:b/>
          <w:sz w:val="20"/>
          <w:szCs w:val="24"/>
        </w:rPr>
      </w:pPr>
      <w:bookmarkStart w:id="13" w:name="_Toc90043174"/>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3"/>
    </w:p>
    <w:p w:rsidR="003742F5" w:rsidRDefault="003742F5" w:rsidP="00600DFE">
      <w:pPr>
        <w:pStyle w:val="ConsPlusNormal"/>
        <w:widowControl/>
        <w:ind w:firstLine="0"/>
        <w:jc w:val="both"/>
        <w:rPr>
          <w:rFonts w:ascii="Times New Roman" w:hAnsi="Times New Roman"/>
          <w:sz w:val="22"/>
          <w:szCs w:val="22"/>
        </w:rPr>
      </w:pP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3742F5" w:rsidRPr="00226A76" w:rsidRDefault="003742F5" w:rsidP="00907A08">
      <w:pPr>
        <w:pStyle w:val="ConsPlusNormal"/>
        <w:ind w:firstLine="709"/>
        <w:jc w:val="both"/>
        <w:rPr>
          <w:rFonts w:ascii="Times New Roman" w:hAnsi="Times New Roman"/>
          <w:sz w:val="22"/>
          <w:szCs w:val="22"/>
        </w:rPr>
      </w:pPr>
      <w:bookmarkStart w:id="14" w:name="P649"/>
      <w:bookmarkEnd w:id="14"/>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3742F5" w:rsidRPr="00F75B42" w:rsidRDefault="003742F5" w:rsidP="00907A08">
      <w:pPr>
        <w:pStyle w:val="ConsPlusNormal"/>
        <w:ind w:firstLine="709"/>
        <w:jc w:val="both"/>
        <w:rPr>
          <w:rFonts w:ascii="Times New Roman" w:hAnsi="Times New Roman"/>
          <w:sz w:val="22"/>
          <w:szCs w:val="22"/>
        </w:rPr>
      </w:pPr>
      <w:bookmarkStart w:id="15" w:name="P651"/>
      <w:bookmarkEnd w:id="15"/>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42F5" w:rsidRPr="00F75B42" w:rsidRDefault="003742F5" w:rsidP="00907A08">
      <w:pPr>
        <w:pStyle w:val="ConsPlusNormal"/>
        <w:ind w:firstLine="709"/>
        <w:jc w:val="both"/>
        <w:rPr>
          <w:rFonts w:ascii="Times New Roman" w:hAnsi="Times New Roman"/>
          <w:sz w:val="22"/>
          <w:szCs w:val="22"/>
        </w:rPr>
      </w:pPr>
      <w:bookmarkStart w:id="16" w:name="P653"/>
      <w:bookmarkEnd w:id="16"/>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3742F5" w:rsidRPr="00F75B42"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742F5" w:rsidRPr="00F75B42"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3742F5" w:rsidRPr="00F75B42"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3742F5" w:rsidRDefault="003742F5" w:rsidP="00907A08">
      <w:pPr>
        <w:pStyle w:val="ConsPlusNormal"/>
        <w:ind w:firstLine="709"/>
        <w:jc w:val="both"/>
        <w:rPr>
          <w:rFonts w:ascii="Times New Roman" w:hAnsi="Times New Roman"/>
          <w:sz w:val="22"/>
          <w:szCs w:val="22"/>
        </w:rPr>
      </w:pPr>
      <w:bookmarkStart w:id="17" w:name="P658"/>
      <w:bookmarkEnd w:id="17"/>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3742F5" w:rsidRPr="00226A76"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742F5" w:rsidRPr="00226A76" w:rsidRDefault="003742F5"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3742F5" w:rsidRPr="00F75B42" w:rsidRDefault="003742F5"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3742F5" w:rsidRPr="00F75B42" w:rsidRDefault="003742F5"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3742F5" w:rsidRPr="00F75B42" w:rsidRDefault="003742F5"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3742F5" w:rsidRPr="00F75B42"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3742F5" w:rsidRPr="00F75B42"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3742F5" w:rsidRDefault="003742F5"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3742F5" w:rsidRDefault="003742F5" w:rsidP="00907A08">
      <w:pPr>
        <w:pStyle w:val="ConsPlusNormal"/>
        <w:ind w:firstLine="709"/>
        <w:jc w:val="both"/>
        <w:rPr>
          <w:rFonts w:ascii="Times New Roman" w:hAnsi="Times New Roman"/>
          <w:sz w:val="22"/>
          <w:szCs w:val="22"/>
        </w:rPr>
      </w:pPr>
    </w:p>
    <w:p w:rsidR="003742F5" w:rsidRPr="00C6565A" w:rsidRDefault="003742F5" w:rsidP="00077B11">
      <w:pPr>
        <w:pStyle w:val="Heading3"/>
        <w:jc w:val="center"/>
        <w:rPr>
          <w:b/>
          <w:sz w:val="20"/>
          <w:szCs w:val="24"/>
        </w:rPr>
      </w:pPr>
      <w:bookmarkStart w:id="18" w:name="_Toc90043175"/>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18"/>
    </w:p>
    <w:p w:rsidR="003742F5" w:rsidRDefault="003742F5" w:rsidP="00077B11"/>
    <w:p w:rsidR="003742F5" w:rsidRPr="00FF1C6C" w:rsidRDefault="003742F5"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3742F5" w:rsidRPr="00F75B42" w:rsidRDefault="003742F5"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3742F5" w:rsidRPr="00FF1C6C" w:rsidRDefault="003742F5"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3742F5" w:rsidRPr="00F75B42" w:rsidRDefault="003742F5"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3742F5" w:rsidRPr="00FF1C6C"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3742F5" w:rsidRPr="00077B11" w:rsidRDefault="003742F5"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3742F5" w:rsidRPr="00077B11" w:rsidRDefault="003742F5"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3742F5" w:rsidRDefault="003742F5"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3742F5" w:rsidRPr="00FF1C6C" w:rsidRDefault="003742F5"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42F5" w:rsidRPr="00F75B42"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3742F5"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3742F5"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3742F5" w:rsidRPr="001C61EC" w:rsidRDefault="003742F5"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3742F5" w:rsidRPr="00F75B42" w:rsidRDefault="003742F5" w:rsidP="00907A08">
      <w:pPr>
        <w:pStyle w:val="ConsPlusNormal"/>
        <w:ind w:firstLine="709"/>
        <w:jc w:val="both"/>
        <w:rPr>
          <w:rFonts w:ascii="Times New Roman" w:hAnsi="Times New Roman"/>
          <w:sz w:val="22"/>
          <w:szCs w:val="22"/>
        </w:rPr>
      </w:pPr>
    </w:p>
    <w:p w:rsidR="003742F5" w:rsidRPr="00C6565A" w:rsidRDefault="003742F5" w:rsidP="00E313FE">
      <w:pPr>
        <w:pStyle w:val="Heading3"/>
        <w:jc w:val="center"/>
        <w:rPr>
          <w:b/>
          <w:sz w:val="20"/>
          <w:szCs w:val="24"/>
        </w:rPr>
      </w:pPr>
      <w:bookmarkStart w:id="19" w:name="_Toc90043176"/>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19"/>
    </w:p>
    <w:p w:rsidR="003742F5" w:rsidRPr="00412A1C" w:rsidRDefault="003742F5" w:rsidP="00600DFE">
      <w:pPr>
        <w:rPr>
          <w:sz w:val="22"/>
          <w:szCs w:val="22"/>
        </w:rPr>
      </w:pPr>
      <w:r w:rsidRPr="003E2E57">
        <w:rPr>
          <w:sz w:val="22"/>
          <w:szCs w:val="22"/>
        </w:rPr>
        <w:tab/>
      </w:r>
    </w:p>
    <w:p w:rsidR="003742F5" w:rsidRDefault="003742F5"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0" w:name="_Toc437524346"/>
      <w:r>
        <w:rPr>
          <w:sz w:val="22"/>
          <w:szCs w:val="22"/>
        </w:rPr>
        <w:t>ной системе протокола подведения итогов аукциона в электронной форме.</w:t>
      </w:r>
    </w:p>
    <w:p w:rsidR="003742F5" w:rsidRPr="005A1C48" w:rsidRDefault="003742F5"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742F5" w:rsidRPr="009573C1" w:rsidRDefault="003742F5" w:rsidP="009573C1">
      <w:pPr>
        <w:widowControl w:val="0"/>
        <w:ind w:firstLine="709"/>
        <w:jc w:val="both"/>
        <w:rPr>
          <w:sz w:val="22"/>
          <w:szCs w:val="22"/>
        </w:rPr>
      </w:pPr>
      <w:bookmarkStart w:id="21" w:name="ч1бст91"/>
      <w:bookmarkEnd w:id="20"/>
      <w:bookmarkEnd w:id="21"/>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3742F5"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742F5" w:rsidRPr="00035391" w:rsidRDefault="003742F5"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3742F5"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742F5" w:rsidRPr="005A1C48" w:rsidRDefault="003742F5"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3742F5" w:rsidRPr="005A1C48" w:rsidRDefault="003742F5"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3742F5" w:rsidRPr="005A1C48" w:rsidRDefault="003742F5"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3742F5" w:rsidRPr="009573C1" w:rsidRDefault="003742F5"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3742F5" w:rsidRPr="00F75B42"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3742F5"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42F5" w:rsidRPr="0048427B" w:rsidRDefault="003742F5"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3742F5" w:rsidRPr="0048427B" w:rsidRDefault="003742F5"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3742F5" w:rsidRDefault="003742F5"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742F5" w:rsidRDefault="003742F5"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3742F5" w:rsidRDefault="003742F5"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3742F5" w:rsidRDefault="003742F5"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3742F5" w:rsidRPr="0048427B" w:rsidRDefault="003742F5"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3742F5" w:rsidRDefault="003742F5" w:rsidP="0048427B">
      <w:pPr>
        <w:jc w:val="both"/>
        <w:rPr>
          <w:szCs w:val="24"/>
        </w:rPr>
      </w:pPr>
      <w:r>
        <w:tab/>
      </w:r>
    </w:p>
    <w:p w:rsidR="003742F5" w:rsidRPr="00E33DF1" w:rsidRDefault="003742F5" w:rsidP="00E33DF1">
      <w:pPr>
        <w:pStyle w:val="Heading3"/>
        <w:jc w:val="center"/>
        <w:rPr>
          <w:b/>
          <w:sz w:val="20"/>
          <w:szCs w:val="24"/>
        </w:rPr>
      </w:pPr>
      <w:bookmarkStart w:id="22" w:name="_Toc90043177"/>
      <w:r>
        <w:rPr>
          <w:b/>
          <w:sz w:val="20"/>
          <w:szCs w:val="24"/>
        </w:rPr>
        <w:t>8</w:t>
      </w:r>
      <w:r w:rsidRPr="002554C2">
        <w:rPr>
          <w:b/>
          <w:sz w:val="20"/>
          <w:szCs w:val="24"/>
        </w:rPr>
        <w:t>. ИЗМЕНЕНИЕ И РАСТОРЖЕНИЕ ДОГОВОРА</w:t>
      </w:r>
      <w:bookmarkEnd w:id="22"/>
      <w:r w:rsidRPr="00E33DF1">
        <w:rPr>
          <w:b/>
          <w:sz w:val="20"/>
          <w:szCs w:val="24"/>
        </w:rPr>
        <w:t xml:space="preserve"> </w:t>
      </w:r>
    </w:p>
    <w:p w:rsidR="003742F5" w:rsidRDefault="003742F5" w:rsidP="00600DFE"/>
    <w:p w:rsidR="003742F5" w:rsidRPr="008B15D5" w:rsidRDefault="003742F5"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3742F5" w:rsidRPr="008B15D5" w:rsidRDefault="003742F5"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3742F5" w:rsidRPr="008B15D5" w:rsidRDefault="003742F5"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42F5" w:rsidRPr="008B15D5" w:rsidRDefault="003742F5"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742F5" w:rsidRDefault="003742F5"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3742F5" w:rsidRDefault="003742F5"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742F5" w:rsidRPr="00887767" w:rsidRDefault="003742F5"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742F5" w:rsidRDefault="003742F5"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3742F5" w:rsidRPr="00887767" w:rsidRDefault="003742F5"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742F5" w:rsidRPr="00887767" w:rsidRDefault="003742F5"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742F5" w:rsidRPr="008B15D5" w:rsidRDefault="003742F5"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3742F5" w:rsidRPr="008B15D5" w:rsidRDefault="003742F5" w:rsidP="008B15D5">
      <w:pPr>
        <w:widowControl w:val="0"/>
        <w:ind w:firstLine="709"/>
        <w:jc w:val="both"/>
        <w:rPr>
          <w:sz w:val="22"/>
          <w:szCs w:val="22"/>
        </w:rPr>
      </w:pPr>
      <w:r w:rsidRPr="008B15D5">
        <w:rPr>
          <w:sz w:val="22"/>
          <w:szCs w:val="22"/>
        </w:rPr>
        <w:t>изменение предмета договора не допускается;</w:t>
      </w:r>
    </w:p>
    <w:p w:rsidR="003742F5" w:rsidRPr="008B15D5" w:rsidRDefault="003742F5"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742F5" w:rsidRPr="008B15D5" w:rsidRDefault="003742F5"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742F5" w:rsidRPr="008B15D5" w:rsidRDefault="003742F5"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3742F5" w:rsidRPr="008B15D5" w:rsidRDefault="003742F5"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742F5" w:rsidRPr="008B15D5" w:rsidRDefault="003742F5"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742F5" w:rsidRPr="008338EC" w:rsidRDefault="003742F5" w:rsidP="00600DFE">
      <w:pPr>
        <w:ind w:firstLine="709"/>
        <w:jc w:val="both"/>
        <w:rPr>
          <w:sz w:val="22"/>
          <w:szCs w:val="22"/>
        </w:rPr>
      </w:pPr>
    </w:p>
    <w:p w:rsidR="003742F5" w:rsidRPr="00D42C28" w:rsidRDefault="003742F5" w:rsidP="00D42C28">
      <w:pPr>
        <w:pStyle w:val="Heading3"/>
        <w:jc w:val="center"/>
        <w:rPr>
          <w:b/>
          <w:sz w:val="20"/>
          <w:szCs w:val="24"/>
        </w:rPr>
      </w:pPr>
      <w:bookmarkStart w:id="23" w:name="_Toc90043178"/>
      <w:r>
        <w:rPr>
          <w:b/>
          <w:sz w:val="20"/>
          <w:szCs w:val="24"/>
        </w:rPr>
        <w:t>9</w:t>
      </w:r>
      <w:r w:rsidRPr="002554C2">
        <w:rPr>
          <w:b/>
          <w:sz w:val="20"/>
          <w:szCs w:val="24"/>
        </w:rPr>
        <w:t xml:space="preserve">. </w:t>
      </w:r>
      <w:bookmarkStart w:id="24" w:name="_Toc452122773"/>
      <w:r w:rsidRPr="002554C2">
        <w:rPr>
          <w:b/>
          <w:sz w:val="20"/>
          <w:szCs w:val="24"/>
        </w:rPr>
        <w:t>ОБЕСПЕЧЕНИЕ ЗАЯВКИ НА УЧАСТИЕ В ЗАКУПКЕ.</w:t>
      </w:r>
      <w:bookmarkEnd w:id="24"/>
      <w:bookmarkEnd w:id="23"/>
      <w:r w:rsidRPr="00D42C28">
        <w:rPr>
          <w:b/>
          <w:sz w:val="20"/>
          <w:szCs w:val="24"/>
        </w:rPr>
        <w:t xml:space="preserve"> </w:t>
      </w:r>
    </w:p>
    <w:p w:rsidR="003742F5" w:rsidRDefault="003742F5" w:rsidP="00D42C28"/>
    <w:p w:rsidR="003742F5" w:rsidRPr="004D6C57" w:rsidRDefault="003742F5"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3742F5" w:rsidRPr="004D6C57" w:rsidRDefault="003742F5"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3742F5" w:rsidRPr="004D6C57" w:rsidRDefault="003742F5"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3742F5" w:rsidRPr="004D6C57" w:rsidRDefault="003742F5"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3742F5" w:rsidRPr="004D6C57" w:rsidRDefault="003742F5"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3742F5" w:rsidRPr="004D6C57" w:rsidRDefault="003742F5"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3742F5" w:rsidRDefault="003742F5"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3742F5" w:rsidRPr="00471DF0" w:rsidRDefault="003742F5"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3742F5" w:rsidRPr="00471DF0" w:rsidRDefault="003742F5"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3742F5" w:rsidRDefault="003742F5"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3742F5" w:rsidRPr="00471DF0" w:rsidRDefault="003742F5"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3742F5" w:rsidRPr="00471DF0" w:rsidRDefault="003742F5"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3742F5" w:rsidRPr="00471DF0" w:rsidRDefault="003742F5"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742F5" w:rsidRDefault="003742F5" w:rsidP="00E33DF1">
      <w:pPr>
        <w:pStyle w:val="Heading3"/>
        <w:jc w:val="center"/>
        <w:rPr>
          <w:b/>
          <w:sz w:val="20"/>
          <w:szCs w:val="24"/>
        </w:rPr>
      </w:pPr>
    </w:p>
    <w:p w:rsidR="003742F5" w:rsidRPr="00E33DF1" w:rsidRDefault="003742F5" w:rsidP="00E33DF1">
      <w:pPr>
        <w:pStyle w:val="Heading3"/>
        <w:jc w:val="center"/>
        <w:rPr>
          <w:b/>
          <w:sz w:val="20"/>
          <w:szCs w:val="24"/>
        </w:rPr>
      </w:pPr>
      <w:bookmarkStart w:id="25" w:name="_Toc90043179"/>
      <w:r>
        <w:rPr>
          <w:b/>
          <w:sz w:val="20"/>
          <w:szCs w:val="24"/>
        </w:rPr>
        <w:t>10</w:t>
      </w:r>
      <w:r w:rsidRPr="002554C2">
        <w:rPr>
          <w:b/>
          <w:sz w:val="20"/>
          <w:szCs w:val="24"/>
        </w:rPr>
        <w:t>. ОБЕСПЕЧЕНИЕ ИСПОЛНЕНИЯ ДОГОВОРА И ГАРАНТИЙНЫХ ОБЯЗАТЕЛЬСТВ</w:t>
      </w:r>
      <w:bookmarkEnd w:id="25"/>
    </w:p>
    <w:p w:rsidR="003742F5" w:rsidRDefault="003742F5" w:rsidP="00600DFE"/>
    <w:p w:rsidR="003742F5" w:rsidRDefault="003742F5"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6" w:name="P1330"/>
      <w:bookmarkEnd w:id="26"/>
      <w:r>
        <w:rPr>
          <w:rFonts w:ascii="Times New Roman" w:hAnsi="Times New Roman"/>
          <w:sz w:val="22"/>
          <w:szCs w:val="22"/>
        </w:rPr>
        <w:t>.</w:t>
      </w:r>
    </w:p>
    <w:p w:rsidR="003742F5" w:rsidRDefault="003742F5"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3742F5" w:rsidRPr="009B5E4E" w:rsidRDefault="003742F5"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3742F5" w:rsidRDefault="003742F5"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3742F5" w:rsidRPr="009B5E4E" w:rsidRDefault="003742F5"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3742F5" w:rsidRDefault="003742F5"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3742F5" w:rsidRPr="009B5E4E" w:rsidRDefault="003742F5"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3742F5" w:rsidRPr="00F75B42" w:rsidRDefault="003742F5"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3742F5" w:rsidRPr="00F75B42" w:rsidRDefault="003742F5"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3742F5" w:rsidRPr="00F75B42" w:rsidRDefault="003742F5"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3742F5" w:rsidRPr="00F75B42" w:rsidRDefault="003742F5"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3742F5" w:rsidRPr="009B5E4E" w:rsidRDefault="003742F5"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3742F5" w:rsidRDefault="003742F5" w:rsidP="00600DFE"/>
    <w:p w:rsidR="003742F5" w:rsidRPr="008C7640" w:rsidRDefault="003742F5" w:rsidP="008C7640">
      <w:pPr>
        <w:pStyle w:val="Heading3"/>
        <w:jc w:val="center"/>
        <w:rPr>
          <w:b/>
          <w:sz w:val="20"/>
          <w:szCs w:val="24"/>
        </w:rPr>
      </w:pPr>
      <w:bookmarkStart w:id="27" w:name="_Toc472081577"/>
      <w:bookmarkStart w:id="28" w:name="_Toc90043180"/>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7"/>
      <w:bookmarkEnd w:id="28"/>
    </w:p>
    <w:p w:rsidR="003742F5" w:rsidRPr="008C7640" w:rsidRDefault="003742F5" w:rsidP="008C7640"/>
    <w:p w:rsidR="003742F5" w:rsidRDefault="003742F5"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3742F5" w:rsidRPr="008C7640" w:rsidRDefault="003742F5"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3742F5" w:rsidRPr="008C7640" w:rsidRDefault="003742F5"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3742F5" w:rsidRPr="008C7640" w:rsidRDefault="003742F5"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3742F5" w:rsidRPr="008C7640" w:rsidRDefault="003742F5"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3742F5" w:rsidRPr="008C7640" w:rsidRDefault="003742F5"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3742F5" w:rsidRPr="008C7640" w:rsidRDefault="003742F5"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3742F5" w:rsidRPr="008C7640" w:rsidRDefault="003742F5"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3742F5" w:rsidRPr="008C7640" w:rsidRDefault="003742F5"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3742F5" w:rsidRPr="008C7640" w:rsidRDefault="003742F5"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3742F5" w:rsidRPr="008C7640" w:rsidRDefault="003742F5"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3742F5" w:rsidRPr="008C7640" w:rsidRDefault="003742F5"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01241986" r:id="rId15"/>
        </w:objec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p>
    <w:p w:rsidR="003742F5" w:rsidRPr="008C7640" w:rsidRDefault="003742F5"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42F5" w:rsidRPr="008C7640" w:rsidRDefault="003742F5"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3742F5" w:rsidRPr="008C7640" w:rsidRDefault="003742F5" w:rsidP="00A352DC">
      <w:pPr>
        <w:ind w:firstLine="709"/>
        <w:jc w:val="center"/>
        <w:rPr>
          <w:color w:val="FF0000"/>
          <w:sz w:val="22"/>
          <w:szCs w:val="22"/>
        </w:rPr>
      </w:pPr>
    </w:p>
    <w:p w:rsidR="003742F5" w:rsidRPr="008C7640" w:rsidRDefault="003742F5"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3742F5" w:rsidRPr="008C7640" w:rsidRDefault="003742F5"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3742F5" w:rsidRPr="008C7640" w:rsidRDefault="003742F5" w:rsidP="00A352DC">
      <w:pPr>
        <w:ind w:firstLine="709"/>
        <w:jc w:val="both"/>
        <w:rPr>
          <w:sz w:val="22"/>
          <w:szCs w:val="22"/>
        </w:rPr>
      </w:pPr>
    </w:p>
    <w:p w:rsidR="003742F5" w:rsidRDefault="003742F5"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3742F5" w:rsidRPr="00856A22" w:rsidRDefault="003742F5"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3742F5" w:rsidRPr="008C7640" w:rsidRDefault="003742F5"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3742F5" w:rsidRPr="008C7640" w:rsidRDefault="003742F5" w:rsidP="00A352DC">
      <w:pPr>
        <w:ind w:firstLine="709"/>
        <w:jc w:val="both"/>
        <w:rPr>
          <w:sz w:val="22"/>
          <w:szCs w:val="22"/>
        </w:rPr>
      </w:pPr>
    </w:p>
    <w:p w:rsidR="003742F5" w:rsidRPr="008C7640" w:rsidRDefault="003742F5"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3742F5" w:rsidRPr="005A2CF2" w:rsidRDefault="003742F5"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3742F5" w:rsidRPr="005A2CF2" w:rsidRDefault="003742F5"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42F5" w:rsidRPr="005A2CF2" w:rsidRDefault="003742F5"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42F5" w:rsidRPr="005A2CF2" w:rsidRDefault="003742F5"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3742F5" w:rsidRPr="005A2CF2" w:rsidRDefault="003742F5"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3742F5" w:rsidRDefault="003742F5" w:rsidP="00A352DC"/>
    <w:p w:rsidR="003742F5" w:rsidRPr="00856A22" w:rsidRDefault="003742F5"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742F5" w:rsidRDefault="003742F5" w:rsidP="00D841F4">
      <w:r>
        <w:tab/>
      </w:r>
    </w:p>
    <w:p w:rsidR="003742F5" w:rsidRDefault="003742F5" w:rsidP="00D841F4"/>
    <w:p w:rsidR="003742F5" w:rsidRPr="008C7640" w:rsidRDefault="003742F5" w:rsidP="00F16B31">
      <w:pPr>
        <w:pStyle w:val="Heading3"/>
        <w:jc w:val="center"/>
        <w:rPr>
          <w:b/>
          <w:sz w:val="20"/>
          <w:szCs w:val="24"/>
        </w:rPr>
      </w:pPr>
      <w:bookmarkStart w:id="29" w:name="_Toc90043181"/>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29"/>
    </w:p>
    <w:p w:rsidR="003742F5" w:rsidRPr="008C7640" w:rsidRDefault="003742F5" w:rsidP="00F16B31"/>
    <w:p w:rsidR="003742F5" w:rsidRDefault="003742F5"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3742F5" w:rsidRPr="007A1A99" w:rsidRDefault="003742F5"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3742F5" w:rsidRPr="007A1A99" w:rsidRDefault="003742F5"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3742F5" w:rsidRPr="007A1A99" w:rsidRDefault="003742F5"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3742F5" w:rsidRPr="007A1A99" w:rsidRDefault="003742F5"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3742F5" w:rsidRPr="007A1A99" w:rsidRDefault="003742F5"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3742F5" w:rsidRPr="007A1A99" w:rsidRDefault="003742F5"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3742F5" w:rsidRPr="007A1A99" w:rsidRDefault="003742F5" w:rsidP="007A1A99">
      <w:pPr>
        <w:ind w:firstLine="708"/>
        <w:jc w:val="both"/>
        <w:rPr>
          <w:sz w:val="22"/>
          <w:szCs w:val="22"/>
        </w:rPr>
      </w:pPr>
      <w:r w:rsidRPr="007A1A99">
        <w:rPr>
          <w:sz w:val="22"/>
          <w:szCs w:val="22"/>
        </w:rPr>
        <w:t xml:space="preserve">Заказчик вправе провести новую закупку. </w:t>
      </w:r>
    </w:p>
    <w:p w:rsidR="003742F5" w:rsidRPr="007A1A99" w:rsidRDefault="003742F5"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3742F5" w:rsidRPr="007A1A99" w:rsidRDefault="003742F5" w:rsidP="007A1A99">
      <w:pPr>
        <w:ind w:firstLine="708"/>
        <w:jc w:val="both"/>
        <w:rPr>
          <w:sz w:val="22"/>
          <w:szCs w:val="22"/>
        </w:rPr>
        <w:sectPr w:rsidR="003742F5"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3742F5" w:rsidRDefault="003742F5" w:rsidP="00F04F52">
      <w:pPr>
        <w:pStyle w:val="Heading1"/>
        <w:rPr>
          <w:bCs/>
        </w:rPr>
      </w:pPr>
      <w:bookmarkStart w:id="30" w:name="_Toc90043182"/>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0"/>
    </w:p>
    <w:p w:rsidR="003742F5" w:rsidRPr="00F04F52" w:rsidRDefault="003742F5" w:rsidP="00F04F52"/>
    <w:tbl>
      <w:tblPr>
        <w:tblW w:w="10597" w:type="dxa"/>
        <w:jc w:val="center"/>
        <w:tblInd w:w="-72" w:type="dxa"/>
        <w:tblLayout w:type="fixed"/>
        <w:tblLook w:val="0000"/>
      </w:tblPr>
      <w:tblGrid>
        <w:gridCol w:w="595"/>
        <w:gridCol w:w="3806"/>
        <w:gridCol w:w="6196"/>
      </w:tblGrid>
      <w:tr w:rsidR="003742F5"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9D4601" w:rsidRDefault="003742F5" w:rsidP="00C44B34">
            <w:pPr>
              <w:jc w:val="center"/>
              <w:rPr>
                <w:b/>
                <w:sz w:val="22"/>
                <w:szCs w:val="22"/>
              </w:rPr>
            </w:pPr>
            <w:r w:rsidRPr="009D4601">
              <w:rPr>
                <w:b/>
                <w:sz w:val="22"/>
                <w:szCs w:val="22"/>
              </w:rPr>
              <w:t>№</w:t>
            </w:r>
          </w:p>
          <w:p w:rsidR="003742F5" w:rsidRPr="009D4601" w:rsidRDefault="003742F5"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871540">
            <w:pPr>
              <w:keepNext/>
              <w:keepLines/>
              <w:widowControl w:val="0"/>
              <w:suppressLineNumbers/>
              <w:suppressAutoHyphens/>
              <w:jc w:val="center"/>
              <w:rPr>
                <w:b/>
                <w:sz w:val="22"/>
                <w:szCs w:val="22"/>
              </w:rPr>
            </w:pPr>
            <w:r w:rsidRPr="00B476B3">
              <w:rPr>
                <w:b/>
                <w:sz w:val="22"/>
                <w:szCs w:val="22"/>
              </w:rPr>
              <w:t>Сведения</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9D4601" w:rsidRDefault="003742F5" w:rsidP="00C44B34">
            <w:pPr>
              <w:jc w:val="center"/>
              <w:rPr>
                <w:b/>
                <w:sz w:val="22"/>
                <w:szCs w:val="22"/>
              </w:rPr>
            </w:pPr>
            <w:bookmarkStart w:id="31" w:name="_Hlt166345639"/>
            <w:bookmarkStart w:id="32" w:name="_Ref166267388"/>
            <w:bookmarkEnd w:id="31"/>
            <w:bookmarkEnd w:id="32"/>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0E57F6" w:rsidRDefault="003742F5"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3742F5" w:rsidRPr="00B476B3" w:rsidRDefault="003742F5" w:rsidP="0053637B">
            <w:pPr>
              <w:autoSpaceDE w:val="0"/>
              <w:autoSpaceDN w:val="0"/>
              <w:adjustRightInd w:val="0"/>
              <w:jc w:val="both"/>
              <w:rPr>
                <w:iCs/>
                <w:sz w:val="22"/>
                <w:szCs w:val="22"/>
              </w:rPr>
            </w:pP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9D4601" w:rsidRDefault="003742F5"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5A4328" w:rsidRDefault="003742F5"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3742F5" w:rsidRDefault="003742F5" w:rsidP="0053637B">
            <w:pPr>
              <w:jc w:val="both"/>
              <w:rPr>
                <w:sz w:val="22"/>
                <w:szCs w:val="22"/>
              </w:rPr>
            </w:pPr>
          </w:p>
          <w:p w:rsidR="003742F5" w:rsidRDefault="003742F5"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3742F5" w:rsidRDefault="003742F5" w:rsidP="0053637B">
            <w:pPr>
              <w:jc w:val="both"/>
              <w:rPr>
                <w:sz w:val="22"/>
                <w:szCs w:val="22"/>
              </w:rPr>
            </w:pPr>
          </w:p>
          <w:p w:rsidR="003742F5" w:rsidRPr="006777E7" w:rsidRDefault="003742F5"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D24D31" w:rsidRDefault="003742F5"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2E6027" w:rsidRDefault="003742F5" w:rsidP="0053637B">
            <w:pPr>
              <w:jc w:val="both"/>
              <w:rPr>
                <w:sz w:val="22"/>
                <w:szCs w:val="22"/>
              </w:rPr>
            </w:pPr>
            <w:r w:rsidRPr="002E6027">
              <w:rPr>
                <w:sz w:val="22"/>
                <w:szCs w:val="22"/>
              </w:rPr>
              <w:t>В строгом соответствии с требованиями Технического задания Заказчика.</w:t>
            </w:r>
          </w:p>
          <w:p w:rsidR="003742F5" w:rsidRPr="002E6027" w:rsidRDefault="003742F5" w:rsidP="0053637B">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3742F5" w:rsidRPr="003438D1" w:rsidRDefault="003742F5" w:rsidP="0053637B">
            <w:pPr>
              <w:jc w:val="both"/>
              <w:rPr>
                <w:sz w:val="22"/>
                <w:szCs w:val="22"/>
              </w:rPr>
            </w:pPr>
            <w:r w:rsidRPr="002E6027">
              <w:rPr>
                <w:sz w:val="22"/>
                <w:szCs w:val="22"/>
              </w:rPr>
              <w:t>- Наименование;</w:t>
            </w:r>
          </w:p>
          <w:p w:rsidR="003742F5" w:rsidRPr="002E6027" w:rsidRDefault="003742F5" w:rsidP="00C1669D">
            <w:pPr>
              <w:jc w:val="both"/>
              <w:rPr>
                <w:sz w:val="22"/>
                <w:szCs w:val="22"/>
              </w:rPr>
            </w:pPr>
            <w:r w:rsidRPr="002E6027">
              <w:rPr>
                <w:sz w:val="22"/>
                <w:szCs w:val="22"/>
              </w:rPr>
              <w:t>- Характеристики товара;</w:t>
            </w:r>
          </w:p>
          <w:p w:rsidR="003742F5" w:rsidRPr="002E6027" w:rsidRDefault="003742F5" w:rsidP="0053637B">
            <w:pPr>
              <w:jc w:val="both"/>
              <w:rPr>
                <w:sz w:val="22"/>
                <w:szCs w:val="22"/>
              </w:rPr>
            </w:pPr>
            <w:r w:rsidRPr="002E6027">
              <w:rPr>
                <w:sz w:val="22"/>
                <w:szCs w:val="22"/>
              </w:rPr>
              <w:t>- Производитель;</w:t>
            </w:r>
          </w:p>
          <w:p w:rsidR="003742F5" w:rsidRPr="002E6027" w:rsidRDefault="003742F5" w:rsidP="0053637B">
            <w:pPr>
              <w:rPr>
                <w:sz w:val="22"/>
                <w:szCs w:val="22"/>
              </w:rPr>
            </w:pPr>
            <w:r w:rsidRPr="002E6027">
              <w:rPr>
                <w:sz w:val="22"/>
                <w:szCs w:val="22"/>
              </w:rPr>
              <w:t>- Страна происхождения товара;</w:t>
            </w:r>
          </w:p>
          <w:p w:rsidR="003742F5" w:rsidRDefault="003742F5" w:rsidP="0053637B">
            <w:pPr>
              <w:jc w:val="both"/>
              <w:rPr>
                <w:sz w:val="22"/>
                <w:szCs w:val="22"/>
              </w:rPr>
            </w:pPr>
            <w:r w:rsidRPr="002E6027">
              <w:rPr>
                <w:sz w:val="22"/>
                <w:szCs w:val="22"/>
              </w:rPr>
              <w:t>- Данные документа, подтверждающего страну происхождения товара (при его наличии);</w:t>
            </w:r>
          </w:p>
          <w:p w:rsidR="003742F5" w:rsidRPr="002E6027" w:rsidRDefault="003742F5" w:rsidP="0053637B">
            <w:pPr>
              <w:jc w:val="both"/>
              <w:rPr>
                <w:sz w:val="22"/>
                <w:szCs w:val="22"/>
              </w:rPr>
            </w:pPr>
            <w:r>
              <w:rPr>
                <w:sz w:val="22"/>
                <w:szCs w:val="22"/>
              </w:rPr>
              <w:t>- Остаточный срок годности;</w:t>
            </w:r>
          </w:p>
          <w:p w:rsidR="003742F5" w:rsidRPr="002E6027" w:rsidRDefault="003742F5" w:rsidP="0053637B">
            <w:pPr>
              <w:jc w:val="both"/>
              <w:rPr>
                <w:sz w:val="22"/>
                <w:szCs w:val="22"/>
              </w:rPr>
            </w:pPr>
            <w:r w:rsidRPr="002E6027">
              <w:rPr>
                <w:sz w:val="22"/>
                <w:szCs w:val="22"/>
              </w:rPr>
              <w:t>- Единицы измерения;</w:t>
            </w:r>
          </w:p>
          <w:p w:rsidR="003742F5" w:rsidRPr="00586922" w:rsidRDefault="003742F5" w:rsidP="0053637B">
            <w:pPr>
              <w:ind w:firstLine="539"/>
              <w:jc w:val="both"/>
              <w:rPr>
                <w:sz w:val="22"/>
                <w:szCs w:val="22"/>
                <w:highlight w:val="magenta"/>
              </w:rPr>
            </w:pPr>
            <w:r w:rsidRPr="002E6027">
              <w:rPr>
                <w:sz w:val="22"/>
                <w:szCs w:val="22"/>
              </w:rPr>
              <w:t xml:space="preserve">При наличии в предложении участника эквивалента товара необходимо привести данные о его эквивалентности. </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E164DA" w:rsidRDefault="003742F5"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DF5E6F" w:rsidRDefault="003742F5" w:rsidP="00DF5E6F">
            <w:pPr>
              <w:jc w:val="both"/>
              <w:rPr>
                <w:sz w:val="22"/>
                <w:szCs w:val="22"/>
              </w:rPr>
            </w:pPr>
            <w:r>
              <w:rPr>
                <w:b/>
                <w:sz w:val="22"/>
                <w:szCs w:val="22"/>
                <w:u w:val="single"/>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 xml:space="preserve"> (клинико-диагностическая лаборатория)</w:t>
            </w:r>
            <w:r w:rsidRPr="000D3A4A">
              <w:rPr>
                <w:sz w:val="22"/>
                <w:szCs w:val="22"/>
              </w:rPr>
              <w:t>.</w:t>
            </w:r>
          </w:p>
          <w:p w:rsidR="003742F5" w:rsidRDefault="003742F5" w:rsidP="002633A3">
            <w:pPr>
              <w:jc w:val="both"/>
              <w:rPr>
                <w:sz w:val="22"/>
              </w:rPr>
            </w:pPr>
            <w:r w:rsidRPr="002633A3">
              <w:rPr>
                <w:b/>
                <w:sz w:val="22"/>
                <w:szCs w:val="22"/>
                <w:u w:val="single"/>
              </w:rPr>
              <w:t>Условия поставки товара</w:t>
            </w:r>
            <w:r w:rsidRPr="002633A3">
              <w:rPr>
                <w:sz w:val="22"/>
                <w:szCs w:val="22"/>
                <w:u w:val="single"/>
              </w:rPr>
              <w:t>:</w:t>
            </w:r>
            <w:r w:rsidRPr="002633A3">
              <w:rPr>
                <w:sz w:val="22"/>
                <w:szCs w:val="22"/>
              </w:rPr>
              <w:t xml:space="preserve">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34A0">
              <w:rPr>
                <w:sz w:val="22"/>
              </w:rPr>
              <w:t>.</w:t>
            </w:r>
          </w:p>
          <w:p w:rsidR="003742F5" w:rsidRPr="00BD34A0" w:rsidRDefault="003742F5" w:rsidP="002633A3">
            <w:pPr>
              <w:jc w:val="both"/>
              <w:rPr>
                <w:sz w:val="22"/>
              </w:rPr>
            </w:pPr>
            <w:r w:rsidRPr="002D1E8A">
              <w:rPr>
                <w:sz w:val="22"/>
                <w:szCs w:val="22"/>
              </w:rPr>
              <w:t xml:space="preserve">Срок исполнения заявки – не более </w:t>
            </w:r>
            <w:r>
              <w:rPr>
                <w:sz w:val="22"/>
                <w:szCs w:val="22"/>
              </w:rPr>
              <w:t>5</w:t>
            </w:r>
            <w:r w:rsidRPr="002D1E8A">
              <w:rPr>
                <w:sz w:val="22"/>
                <w:szCs w:val="22"/>
              </w:rPr>
              <w:t xml:space="preserve"> (</w:t>
            </w:r>
            <w:r>
              <w:rPr>
                <w:sz w:val="22"/>
                <w:szCs w:val="22"/>
              </w:rPr>
              <w:t>пять</w:t>
            </w:r>
            <w:r w:rsidRPr="002D1E8A">
              <w:rPr>
                <w:sz w:val="22"/>
                <w:szCs w:val="22"/>
              </w:rPr>
              <w:t>) рабочих дней</w:t>
            </w:r>
            <w:r w:rsidRPr="00173923">
              <w:rPr>
                <w:sz w:val="22"/>
                <w:szCs w:val="22"/>
              </w:rPr>
              <w:t>.</w:t>
            </w:r>
          </w:p>
          <w:p w:rsidR="003742F5" w:rsidRPr="008800A1" w:rsidRDefault="003742F5" w:rsidP="002A7FAA">
            <w:pPr>
              <w:jc w:val="both"/>
              <w:rPr>
                <w:sz w:val="22"/>
                <w:szCs w:val="22"/>
              </w:rPr>
            </w:pPr>
            <w:r w:rsidRPr="00BD34A0">
              <w:rPr>
                <w:b/>
                <w:sz w:val="22"/>
                <w:szCs w:val="22"/>
                <w:u w:val="single"/>
              </w:rPr>
              <w:t>Срок поставки товара</w:t>
            </w:r>
            <w:r w:rsidRPr="00BD34A0">
              <w:rPr>
                <w:sz w:val="22"/>
                <w:szCs w:val="22"/>
              </w:rPr>
              <w:t xml:space="preserve"> – </w:t>
            </w:r>
            <w:r>
              <w:rPr>
                <w:sz w:val="22"/>
                <w:szCs w:val="22"/>
              </w:rPr>
              <w:t>с даты заключения договора по 30 июня</w:t>
            </w:r>
            <w:r w:rsidRPr="00BD34A0">
              <w:rPr>
                <w:sz w:val="22"/>
                <w:szCs w:val="22"/>
              </w:rPr>
              <w:t xml:space="preserve"> 202</w:t>
            </w:r>
            <w:r>
              <w:rPr>
                <w:sz w:val="22"/>
                <w:szCs w:val="22"/>
              </w:rPr>
              <w:t>2</w:t>
            </w:r>
            <w:r w:rsidRPr="00BD34A0">
              <w:rPr>
                <w:sz w:val="22"/>
                <w:szCs w:val="22"/>
              </w:rPr>
              <w:t xml:space="preserve"> года.</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CF3D50" w:rsidRDefault="003742F5" w:rsidP="00073986">
            <w:pPr>
              <w:autoSpaceDE w:val="0"/>
              <w:autoSpaceDN w:val="0"/>
              <w:adjustRightInd w:val="0"/>
              <w:jc w:val="both"/>
              <w:rPr>
                <w:sz w:val="22"/>
                <w:szCs w:val="22"/>
              </w:rPr>
            </w:pPr>
            <w:r w:rsidRPr="00431A13">
              <w:rPr>
                <w:b/>
                <w:sz w:val="22"/>
                <w:szCs w:val="22"/>
              </w:rPr>
              <w:t>4</w:t>
            </w:r>
            <w:r>
              <w:rPr>
                <w:b/>
                <w:sz w:val="22"/>
                <w:szCs w:val="22"/>
                <w:lang w:val="en-US"/>
              </w:rPr>
              <w:t> </w:t>
            </w:r>
            <w:r w:rsidRPr="00431A13">
              <w:rPr>
                <w:b/>
                <w:sz w:val="22"/>
                <w:szCs w:val="22"/>
              </w:rPr>
              <w:t>272</w:t>
            </w:r>
            <w:r>
              <w:rPr>
                <w:b/>
                <w:sz w:val="22"/>
                <w:szCs w:val="22"/>
                <w:lang w:val="en-US"/>
              </w:rPr>
              <w:t> </w:t>
            </w:r>
            <w:r>
              <w:rPr>
                <w:b/>
                <w:sz w:val="22"/>
                <w:szCs w:val="22"/>
              </w:rPr>
              <w:t>628,41</w:t>
            </w:r>
            <w:r w:rsidRPr="00CF3D50">
              <w:rPr>
                <w:b/>
                <w:sz w:val="22"/>
                <w:szCs w:val="22"/>
              </w:rPr>
              <w:t xml:space="preserve"> рубл</w:t>
            </w:r>
            <w:r>
              <w:rPr>
                <w:b/>
                <w:sz w:val="22"/>
                <w:szCs w:val="22"/>
              </w:rPr>
              <w:t>ей</w:t>
            </w:r>
            <w:r w:rsidRPr="00CF3D50">
              <w:rPr>
                <w:b/>
                <w:sz w:val="22"/>
                <w:szCs w:val="22"/>
              </w:rPr>
              <w:t xml:space="preserve"> </w:t>
            </w:r>
            <w:r>
              <w:rPr>
                <w:sz w:val="22"/>
                <w:szCs w:val="22"/>
              </w:rPr>
              <w:t>(Четыре миллиона двести семьдесят две тысячи шестьсот двадцать восемь рублей 41 копейка</w:t>
            </w:r>
            <w:r w:rsidRPr="00CF3D50">
              <w:rPr>
                <w:sz w:val="22"/>
                <w:szCs w:val="22"/>
              </w:rPr>
              <w:t>).</w:t>
            </w:r>
          </w:p>
          <w:p w:rsidR="003742F5" w:rsidRDefault="003742F5" w:rsidP="00073986">
            <w:pPr>
              <w:autoSpaceDE w:val="0"/>
              <w:autoSpaceDN w:val="0"/>
              <w:adjustRightInd w:val="0"/>
              <w:jc w:val="both"/>
              <w:rPr>
                <w:sz w:val="22"/>
                <w:szCs w:val="22"/>
              </w:rPr>
            </w:pPr>
          </w:p>
          <w:p w:rsidR="003742F5" w:rsidRPr="006C083F" w:rsidRDefault="003742F5" w:rsidP="00073986">
            <w:pPr>
              <w:autoSpaceDE w:val="0"/>
              <w:autoSpaceDN w:val="0"/>
              <w:adjustRightInd w:val="0"/>
              <w:jc w:val="both"/>
              <w:rPr>
                <w:sz w:val="22"/>
                <w:szCs w:val="22"/>
              </w:rPr>
            </w:pPr>
            <w:r w:rsidRPr="006C083F">
              <w:rPr>
                <w:sz w:val="22"/>
                <w:szCs w:val="22"/>
              </w:rPr>
              <w:t>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приведен в п. 21 Информационной карты Аукционной документации.</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E164DA" w:rsidRDefault="003742F5"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74022E" w:rsidRDefault="003742F5" w:rsidP="00073986">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E164DA">
              <w:rPr>
                <w:sz w:val="22"/>
                <w:szCs w:val="22"/>
              </w:rPr>
              <w:t>0 (</w:t>
            </w:r>
            <w:r>
              <w:rPr>
                <w:sz w:val="22"/>
                <w:szCs w:val="22"/>
              </w:rPr>
              <w:t>шестидесяти</w:t>
            </w:r>
            <w:r w:rsidRPr="00E164DA">
              <w:rPr>
                <w:sz w:val="22"/>
                <w:szCs w:val="22"/>
              </w:rPr>
              <w:t xml:space="preserve">) </w:t>
            </w:r>
            <w:r>
              <w:rPr>
                <w:sz w:val="22"/>
                <w:szCs w:val="22"/>
              </w:rPr>
              <w:t>календарных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1937F8" w:rsidRDefault="003742F5"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742F41" w:rsidRDefault="003742F5"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2A6A26" w:rsidRDefault="003742F5" w:rsidP="006864B6">
            <w:pPr>
              <w:jc w:val="both"/>
              <w:rPr>
                <w:sz w:val="22"/>
                <w:szCs w:val="22"/>
              </w:rPr>
            </w:pPr>
            <w:r>
              <w:rPr>
                <w:sz w:val="22"/>
                <w:szCs w:val="22"/>
              </w:rPr>
              <w:t>В</w:t>
            </w:r>
            <w:r w:rsidRPr="002A6A26">
              <w:rPr>
                <w:sz w:val="22"/>
                <w:szCs w:val="22"/>
              </w:rPr>
              <w:t xml:space="preserve">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9D4601" w:rsidRDefault="003742F5"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DE2B0C" w:rsidRDefault="003742F5"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DE2B0C" w:rsidRDefault="003742F5"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3742F5" w:rsidRPr="006226CA" w:rsidRDefault="003742F5"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18</w:t>
            </w:r>
            <w:r w:rsidRPr="006226CA">
              <w:rPr>
                <w:sz w:val="22"/>
                <w:szCs w:val="22"/>
              </w:rPr>
              <w:t xml:space="preserve">» </w:t>
            </w:r>
            <w:r>
              <w:rPr>
                <w:sz w:val="22"/>
                <w:szCs w:val="22"/>
              </w:rPr>
              <w:t>декабря</w:t>
            </w:r>
            <w:r w:rsidRPr="006226CA">
              <w:rPr>
                <w:sz w:val="22"/>
                <w:szCs w:val="22"/>
              </w:rPr>
              <w:t xml:space="preserve"> </w:t>
            </w:r>
            <w:r>
              <w:rPr>
                <w:sz w:val="22"/>
                <w:szCs w:val="22"/>
              </w:rPr>
              <w:t>2021</w:t>
            </w:r>
            <w:r w:rsidRPr="006226CA">
              <w:rPr>
                <w:sz w:val="22"/>
                <w:szCs w:val="22"/>
              </w:rPr>
              <w:t xml:space="preserve"> года.</w:t>
            </w:r>
          </w:p>
          <w:p w:rsidR="003742F5" w:rsidRPr="00AC3C28" w:rsidRDefault="003742F5" w:rsidP="00215594">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12</w:t>
            </w:r>
            <w:r w:rsidRPr="006226CA">
              <w:rPr>
                <w:sz w:val="22"/>
                <w:szCs w:val="22"/>
              </w:rPr>
              <w:t xml:space="preserve">» </w:t>
            </w:r>
            <w:r>
              <w:rPr>
                <w:sz w:val="22"/>
                <w:szCs w:val="22"/>
              </w:rPr>
              <w:t>января 2022</w:t>
            </w:r>
            <w:r w:rsidRPr="00C629A1">
              <w:rPr>
                <w:sz w:val="22"/>
                <w:szCs w:val="22"/>
              </w:rPr>
              <w:t xml:space="preserve"> </w:t>
            </w:r>
            <w:r>
              <w:rPr>
                <w:sz w:val="22"/>
                <w:szCs w:val="22"/>
              </w:rPr>
              <w:t>года до 10:</w:t>
            </w:r>
            <w:r w:rsidRPr="006226CA">
              <w:rPr>
                <w:sz w:val="22"/>
                <w:szCs w:val="22"/>
              </w:rPr>
              <w:t>00 (время московское).</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Pr="001937F8" w:rsidRDefault="003742F5"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2A6A26" w:rsidRDefault="003742F5"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016144">
            <w:pPr>
              <w:jc w:val="both"/>
              <w:rPr>
                <w:sz w:val="22"/>
                <w:szCs w:val="22"/>
              </w:rPr>
            </w:pPr>
            <w:r>
              <w:rPr>
                <w:sz w:val="22"/>
                <w:szCs w:val="22"/>
              </w:rPr>
              <w:t>В соответствии с разделом 2. Аукционной документации.</w:t>
            </w:r>
          </w:p>
          <w:p w:rsidR="003742F5" w:rsidRDefault="003742F5" w:rsidP="00016144">
            <w:pPr>
              <w:jc w:val="both"/>
              <w:rPr>
                <w:sz w:val="22"/>
                <w:szCs w:val="22"/>
              </w:rPr>
            </w:pPr>
          </w:p>
          <w:p w:rsidR="003742F5" w:rsidRPr="002A6A26" w:rsidRDefault="003742F5"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2A6A26" w:rsidRDefault="003742F5"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F75B42" w:rsidRDefault="003742F5"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3742F5" w:rsidRPr="00F75B42" w:rsidRDefault="003742F5"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742F5" w:rsidRPr="00F75B42" w:rsidRDefault="003742F5"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3742F5" w:rsidRPr="00F75B42" w:rsidRDefault="003742F5"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3742F5" w:rsidRPr="0029152F" w:rsidRDefault="003742F5" w:rsidP="00F441B3">
            <w:pPr>
              <w:jc w:val="both"/>
              <w:rPr>
                <w:sz w:val="22"/>
                <w:szCs w:val="22"/>
              </w:rPr>
            </w:pPr>
          </w:p>
          <w:p w:rsidR="003742F5" w:rsidRPr="0029152F" w:rsidRDefault="003742F5" w:rsidP="00B10F40">
            <w:pPr>
              <w:jc w:val="both"/>
              <w:rPr>
                <w:sz w:val="22"/>
                <w:szCs w:val="22"/>
              </w:rPr>
            </w:pPr>
            <w:r>
              <w:rPr>
                <w:sz w:val="22"/>
                <w:szCs w:val="22"/>
              </w:rPr>
              <w:t>С</w:t>
            </w:r>
            <w:r w:rsidRPr="0029152F">
              <w:rPr>
                <w:sz w:val="22"/>
                <w:szCs w:val="22"/>
              </w:rPr>
              <w:t xml:space="preserve">рок </w:t>
            </w:r>
            <w:r>
              <w:rPr>
                <w:sz w:val="22"/>
                <w:szCs w:val="22"/>
              </w:rPr>
              <w:t>предоставления разъяснений до 30.12.2021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4950ED" w:rsidRDefault="003742F5" w:rsidP="008848A4">
            <w:pPr>
              <w:jc w:val="both"/>
              <w:rPr>
                <w:sz w:val="22"/>
                <w:szCs w:val="22"/>
              </w:rPr>
            </w:pPr>
            <w:r w:rsidRPr="004950ED">
              <w:rPr>
                <w:b/>
                <w:sz w:val="22"/>
                <w:szCs w:val="22"/>
              </w:rPr>
              <w:t>Дата рассмотрения первых частей заявок</w:t>
            </w:r>
            <w:r w:rsidRPr="004950ED">
              <w:rPr>
                <w:sz w:val="22"/>
                <w:szCs w:val="22"/>
              </w:rPr>
              <w:t>: «</w:t>
            </w:r>
            <w:r>
              <w:rPr>
                <w:sz w:val="22"/>
                <w:szCs w:val="22"/>
              </w:rPr>
              <w:t>13</w:t>
            </w:r>
            <w:r w:rsidRPr="004950ED">
              <w:rPr>
                <w:sz w:val="22"/>
                <w:szCs w:val="22"/>
              </w:rPr>
              <w:t xml:space="preserve">» </w:t>
            </w:r>
            <w:r>
              <w:rPr>
                <w:sz w:val="22"/>
                <w:szCs w:val="22"/>
              </w:rPr>
              <w:t>января 2022</w:t>
            </w:r>
            <w:r w:rsidRPr="00C629A1">
              <w:rPr>
                <w:sz w:val="22"/>
                <w:szCs w:val="22"/>
              </w:rPr>
              <w:t xml:space="preserve"> </w:t>
            </w:r>
            <w:r w:rsidRPr="006226CA">
              <w:rPr>
                <w:sz w:val="22"/>
                <w:szCs w:val="22"/>
              </w:rPr>
              <w:t xml:space="preserve"> </w:t>
            </w:r>
            <w:r w:rsidRPr="004950ED">
              <w:rPr>
                <w:sz w:val="22"/>
                <w:szCs w:val="22"/>
              </w:rPr>
              <w:t>года.</w:t>
            </w:r>
          </w:p>
          <w:p w:rsidR="003742F5" w:rsidRPr="004950ED" w:rsidRDefault="003742F5" w:rsidP="00461760">
            <w:pPr>
              <w:pStyle w:val="ConsPlusNormal"/>
              <w:ind w:firstLine="0"/>
              <w:jc w:val="both"/>
              <w:rPr>
                <w:rFonts w:ascii="Times New Roman" w:hAnsi="Times New Roman"/>
                <w:sz w:val="22"/>
                <w:szCs w:val="22"/>
              </w:rPr>
            </w:pPr>
            <w:r w:rsidRPr="004950ED">
              <w:rPr>
                <w:rFonts w:ascii="Times New Roman" w:hAnsi="Times New Roman"/>
                <w:b/>
                <w:sz w:val="22"/>
                <w:szCs w:val="22"/>
              </w:rPr>
              <w:t>Дата рассмотрения вторых частей заявок</w:t>
            </w:r>
            <w:r w:rsidRPr="004950ED">
              <w:rPr>
                <w:rFonts w:ascii="Times New Roman" w:hAnsi="Times New Roman"/>
                <w:sz w:val="22"/>
                <w:szCs w:val="22"/>
              </w:rPr>
              <w:t>: «</w:t>
            </w:r>
            <w:r>
              <w:rPr>
                <w:rFonts w:ascii="Times New Roman" w:hAnsi="Times New Roman"/>
                <w:sz w:val="22"/>
                <w:szCs w:val="22"/>
              </w:rPr>
              <w:t>18</w:t>
            </w:r>
            <w:r w:rsidRPr="004950ED">
              <w:rPr>
                <w:rFonts w:ascii="Times New Roman" w:hAnsi="Times New Roman"/>
                <w:sz w:val="22"/>
                <w:szCs w:val="22"/>
              </w:rPr>
              <w:t xml:space="preserve">» </w:t>
            </w:r>
            <w:r w:rsidRPr="00A014CD">
              <w:rPr>
                <w:rFonts w:ascii="Times New Roman" w:hAnsi="Times New Roman"/>
                <w:sz w:val="22"/>
                <w:szCs w:val="22"/>
              </w:rPr>
              <w:t xml:space="preserve">января 2022 </w:t>
            </w:r>
            <w:r w:rsidRPr="004950ED">
              <w:rPr>
                <w:rFonts w:ascii="Times New Roman" w:hAnsi="Times New Roman"/>
                <w:sz w:val="22"/>
                <w:szCs w:val="22"/>
              </w:rPr>
              <w:t xml:space="preserve"> года.</w:t>
            </w:r>
          </w:p>
          <w:p w:rsidR="003742F5" w:rsidRPr="004950ED" w:rsidRDefault="003742F5" w:rsidP="00441EE2">
            <w:pPr>
              <w:pStyle w:val="ConsPlusNormal"/>
              <w:ind w:firstLine="0"/>
              <w:jc w:val="both"/>
              <w:rPr>
                <w:rFonts w:ascii="Times New Roman" w:hAnsi="Times New Roman"/>
                <w:sz w:val="22"/>
                <w:szCs w:val="22"/>
              </w:rPr>
            </w:pPr>
            <w:r w:rsidRPr="004950ED">
              <w:rPr>
                <w:rFonts w:ascii="Times New Roman" w:hAnsi="Times New Roman"/>
                <w:b/>
                <w:sz w:val="22"/>
                <w:szCs w:val="22"/>
              </w:rPr>
              <w:t>Дата подведения итогов аукциона в электронной форме</w:t>
            </w:r>
            <w:r w:rsidRPr="004950ED">
              <w:rPr>
                <w:rFonts w:ascii="Times New Roman" w:hAnsi="Times New Roman"/>
                <w:sz w:val="22"/>
                <w:szCs w:val="22"/>
              </w:rPr>
              <w:t>: «</w:t>
            </w:r>
            <w:r>
              <w:rPr>
                <w:rFonts w:ascii="Times New Roman" w:hAnsi="Times New Roman"/>
                <w:sz w:val="22"/>
                <w:szCs w:val="22"/>
              </w:rPr>
              <w:t>19»</w:t>
            </w:r>
            <w:r>
              <w:t xml:space="preserve"> </w:t>
            </w:r>
            <w:r w:rsidRPr="00A014CD">
              <w:rPr>
                <w:rFonts w:ascii="Times New Roman" w:hAnsi="Times New Roman"/>
                <w:sz w:val="22"/>
                <w:szCs w:val="22"/>
              </w:rPr>
              <w:t xml:space="preserve">января 2022 </w:t>
            </w:r>
            <w:r w:rsidRPr="004950ED">
              <w:rPr>
                <w:rFonts w:ascii="Times New Roman" w:hAnsi="Times New Roman"/>
                <w:sz w:val="22"/>
                <w:szCs w:val="22"/>
              </w:rPr>
              <w:t>года.</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525374" w:rsidRDefault="003742F5"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3742F5" w:rsidRDefault="003742F5"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17</w:t>
            </w:r>
            <w:r w:rsidRPr="008848A4">
              <w:rPr>
                <w:sz w:val="22"/>
                <w:szCs w:val="22"/>
              </w:rPr>
              <w:t xml:space="preserve">» </w:t>
            </w:r>
            <w:r>
              <w:rPr>
                <w:sz w:val="22"/>
                <w:szCs w:val="22"/>
              </w:rPr>
              <w:t>января</w:t>
            </w:r>
            <w:r w:rsidRPr="00C629A1">
              <w:rPr>
                <w:sz w:val="22"/>
                <w:szCs w:val="22"/>
              </w:rPr>
              <w:t xml:space="preserve"> </w:t>
            </w:r>
            <w:r>
              <w:rPr>
                <w:sz w:val="22"/>
                <w:szCs w:val="22"/>
              </w:rPr>
              <w:t>2022</w:t>
            </w:r>
            <w:r w:rsidRPr="00C629A1">
              <w:rPr>
                <w:sz w:val="22"/>
                <w:szCs w:val="22"/>
              </w:rPr>
              <w:t xml:space="preserve"> года</w:t>
            </w:r>
            <w:r>
              <w:rPr>
                <w:sz w:val="22"/>
                <w:szCs w:val="22"/>
              </w:rPr>
              <w:t xml:space="preserve"> в 11 часов 00 минут (время московское)</w:t>
            </w:r>
            <w:r w:rsidRPr="008848A4">
              <w:rPr>
                <w:sz w:val="22"/>
                <w:szCs w:val="22"/>
              </w:rPr>
              <w:t>.</w:t>
            </w:r>
          </w:p>
          <w:p w:rsidR="003742F5" w:rsidRPr="00B47806" w:rsidRDefault="003742F5" w:rsidP="00441EE2">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17</w:t>
            </w:r>
            <w:r w:rsidRPr="008848A4">
              <w:rPr>
                <w:sz w:val="22"/>
                <w:szCs w:val="22"/>
              </w:rPr>
              <w:t xml:space="preserve">» </w:t>
            </w:r>
            <w:r>
              <w:rPr>
                <w:sz w:val="22"/>
                <w:szCs w:val="22"/>
              </w:rPr>
              <w:t>января</w:t>
            </w:r>
            <w:r w:rsidRPr="00C629A1">
              <w:rPr>
                <w:sz w:val="22"/>
                <w:szCs w:val="22"/>
              </w:rPr>
              <w:t xml:space="preserve"> </w:t>
            </w:r>
            <w:r>
              <w:rPr>
                <w:sz w:val="22"/>
                <w:szCs w:val="22"/>
              </w:rPr>
              <w:t>2022</w:t>
            </w:r>
            <w:r w:rsidRPr="00C629A1">
              <w:rPr>
                <w:sz w:val="22"/>
                <w:szCs w:val="22"/>
              </w:rPr>
              <w:t xml:space="preserve"> года</w:t>
            </w:r>
            <w:r>
              <w:rPr>
                <w:sz w:val="22"/>
                <w:szCs w:val="22"/>
              </w:rPr>
              <w:t>.</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B3758A" w:rsidRDefault="003742F5"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D01273" w:rsidRDefault="003742F5"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F12F26">
            <w:pPr>
              <w:rPr>
                <w:sz w:val="22"/>
                <w:szCs w:val="22"/>
              </w:rPr>
            </w:pPr>
            <w:r>
              <w:rPr>
                <w:sz w:val="22"/>
                <w:szCs w:val="22"/>
              </w:rPr>
              <w:t>В соответствии с разделом 9. Аукционной документации</w:t>
            </w:r>
          </w:p>
          <w:p w:rsidR="003742F5" w:rsidRDefault="003742F5" w:rsidP="00F12F26">
            <w:pPr>
              <w:rPr>
                <w:b/>
                <w:sz w:val="22"/>
                <w:szCs w:val="22"/>
              </w:rPr>
            </w:pPr>
          </w:p>
          <w:p w:rsidR="003742F5" w:rsidRDefault="003742F5" w:rsidP="00F12F26">
            <w:r w:rsidRPr="002D6855">
              <w:rPr>
                <w:b/>
                <w:sz w:val="22"/>
                <w:szCs w:val="22"/>
              </w:rPr>
              <w:t>Не установлен.</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D01273" w:rsidRDefault="003742F5"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F12F26">
            <w:pPr>
              <w:rPr>
                <w:sz w:val="22"/>
                <w:szCs w:val="22"/>
              </w:rPr>
            </w:pPr>
            <w:r>
              <w:rPr>
                <w:sz w:val="22"/>
                <w:szCs w:val="22"/>
              </w:rPr>
              <w:t>В соответствии с разделом 10. Аукционной документации</w:t>
            </w:r>
          </w:p>
          <w:p w:rsidR="003742F5" w:rsidRDefault="003742F5" w:rsidP="00F12F26">
            <w:pPr>
              <w:rPr>
                <w:sz w:val="22"/>
                <w:szCs w:val="22"/>
              </w:rPr>
            </w:pPr>
          </w:p>
          <w:p w:rsidR="003742F5" w:rsidRDefault="003742F5" w:rsidP="0059443A">
            <w:pPr>
              <w:autoSpaceDE w:val="0"/>
              <w:autoSpaceDN w:val="0"/>
              <w:adjustRightInd w:val="0"/>
              <w:jc w:val="both"/>
              <w:rPr>
                <w:b/>
                <w:sz w:val="22"/>
                <w:szCs w:val="22"/>
              </w:rPr>
            </w:pPr>
            <w:r>
              <w:rPr>
                <w:b/>
                <w:sz w:val="22"/>
                <w:szCs w:val="22"/>
              </w:rPr>
              <w:t>Размер обеспечения исполнения договора:</w:t>
            </w:r>
          </w:p>
          <w:p w:rsidR="003742F5" w:rsidRPr="000F4784" w:rsidRDefault="003742F5"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427 262,84 рубля</w:t>
            </w:r>
            <w:r w:rsidRPr="000F4784">
              <w:rPr>
                <w:b/>
                <w:sz w:val="22"/>
                <w:szCs w:val="22"/>
              </w:rPr>
              <w:t xml:space="preserve"> </w:t>
            </w:r>
            <w:r w:rsidRPr="000F4784">
              <w:rPr>
                <w:sz w:val="22"/>
                <w:szCs w:val="22"/>
              </w:rPr>
              <w:t>(</w:t>
            </w:r>
            <w:r>
              <w:rPr>
                <w:sz w:val="22"/>
                <w:szCs w:val="22"/>
              </w:rPr>
              <w:t>Четыреста двадцать семь тысяч двести шестьдесят два рубля 84 копейки</w:t>
            </w:r>
            <w:r w:rsidRPr="000F4784">
              <w:rPr>
                <w:sz w:val="22"/>
                <w:szCs w:val="22"/>
              </w:rPr>
              <w:t>)</w:t>
            </w:r>
            <w:r>
              <w:rPr>
                <w:sz w:val="22"/>
                <w:szCs w:val="22"/>
              </w:rPr>
              <w:t>.</w:t>
            </w:r>
          </w:p>
          <w:p w:rsidR="003742F5" w:rsidRPr="002D6855" w:rsidRDefault="003742F5"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C906D5" w:rsidRDefault="003742F5"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3742F5" w:rsidRPr="00FB05A0" w:rsidRDefault="003742F5"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3742F5" w:rsidRPr="00FB05A0" w:rsidRDefault="003742F5"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3742F5" w:rsidRPr="00FB05A0" w:rsidRDefault="003742F5"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3742F5" w:rsidRPr="00FB05A0" w:rsidRDefault="003742F5"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3742F5" w:rsidRPr="00CD2A16" w:rsidRDefault="003742F5" w:rsidP="002E255B">
            <w:pPr>
              <w:jc w:val="both"/>
              <w:rPr>
                <w:sz w:val="22"/>
                <w:szCs w:val="22"/>
                <w:u w:val="single"/>
              </w:rPr>
            </w:pPr>
            <w:r w:rsidRPr="00CD2A16">
              <w:rPr>
                <w:sz w:val="22"/>
                <w:szCs w:val="22"/>
                <w:u w:val="single"/>
              </w:rPr>
              <w:t xml:space="preserve">Реквизиты для перечисления платежей: </w:t>
            </w:r>
          </w:p>
          <w:p w:rsidR="003742F5" w:rsidRPr="004C16F5" w:rsidRDefault="003742F5" w:rsidP="00AD687A">
            <w:pPr>
              <w:autoSpaceDE w:val="0"/>
              <w:autoSpaceDN w:val="0"/>
              <w:adjustRightInd w:val="0"/>
              <w:jc w:val="both"/>
              <w:rPr>
                <w:sz w:val="22"/>
                <w:szCs w:val="22"/>
              </w:rPr>
            </w:pPr>
            <w:r w:rsidRPr="004C16F5">
              <w:rPr>
                <w:sz w:val="22"/>
                <w:szCs w:val="22"/>
              </w:rPr>
              <w:t>ИНН 5010036291 КПП 501001001</w:t>
            </w:r>
          </w:p>
          <w:p w:rsidR="003742F5" w:rsidRPr="004C16F5" w:rsidRDefault="003742F5"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3742F5" w:rsidRPr="004C16F5" w:rsidRDefault="003742F5" w:rsidP="00AD687A">
            <w:pPr>
              <w:autoSpaceDE w:val="0"/>
              <w:autoSpaceDN w:val="0"/>
              <w:adjustRightInd w:val="0"/>
              <w:jc w:val="both"/>
              <w:rPr>
                <w:sz w:val="22"/>
                <w:szCs w:val="22"/>
              </w:rPr>
            </w:pPr>
            <w:r w:rsidRPr="004C16F5">
              <w:rPr>
                <w:sz w:val="22"/>
                <w:szCs w:val="22"/>
              </w:rPr>
              <w:t>Счет 03224643460000004800</w:t>
            </w:r>
          </w:p>
          <w:p w:rsidR="003742F5" w:rsidRPr="004C16F5" w:rsidRDefault="003742F5"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742F5" w:rsidRPr="004C16F5" w:rsidRDefault="003742F5"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742F5" w:rsidRDefault="003742F5" w:rsidP="00AD687A">
            <w:pPr>
              <w:autoSpaceDE w:val="0"/>
              <w:autoSpaceDN w:val="0"/>
              <w:adjustRightInd w:val="0"/>
              <w:jc w:val="both"/>
              <w:rPr>
                <w:sz w:val="22"/>
                <w:szCs w:val="22"/>
              </w:rPr>
            </w:pPr>
            <w:r w:rsidRPr="004C16F5">
              <w:rPr>
                <w:sz w:val="22"/>
                <w:szCs w:val="22"/>
              </w:rPr>
              <w:t>ЕКС 40102810845370000004</w:t>
            </w:r>
          </w:p>
          <w:p w:rsidR="003742F5" w:rsidRDefault="003742F5" w:rsidP="002E255B">
            <w:pPr>
              <w:autoSpaceDE w:val="0"/>
              <w:autoSpaceDN w:val="0"/>
              <w:adjustRightInd w:val="0"/>
              <w:jc w:val="both"/>
              <w:rPr>
                <w:sz w:val="22"/>
                <w:szCs w:val="22"/>
              </w:rPr>
            </w:pPr>
          </w:p>
          <w:p w:rsidR="003742F5" w:rsidRPr="00B476B3" w:rsidRDefault="003742F5"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3742F5" w:rsidRPr="00B476B3" w:rsidRDefault="003742F5"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3742F5" w:rsidRPr="00B476B3" w:rsidRDefault="003742F5" w:rsidP="002E255B">
            <w:pPr>
              <w:autoSpaceDE w:val="0"/>
              <w:autoSpaceDN w:val="0"/>
              <w:adjustRightInd w:val="0"/>
              <w:jc w:val="both"/>
              <w:rPr>
                <w:b/>
                <w:sz w:val="22"/>
                <w:szCs w:val="22"/>
              </w:rPr>
            </w:pPr>
          </w:p>
          <w:p w:rsidR="003742F5" w:rsidRPr="00B476B3" w:rsidRDefault="003742F5"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3742F5" w:rsidRPr="00B476B3" w:rsidRDefault="003742F5"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184473" w:rsidRDefault="003742F5"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623DB4" w:rsidRDefault="003742F5" w:rsidP="009F7CEA">
            <w:pPr>
              <w:jc w:val="both"/>
              <w:rPr>
                <w:snapToGrid w:val="0"/>
                <w:sz w:val="22"/>
                <w:szCs w:val="22"/>
              </w:rPr>
            </w:pPr>
            <w:r>
              <w:rPr>
                <w:sz w:val="22"/>
                <w:szCs w:val="22"/>
              </w:rPr>
              <w:t>В соответствии с разделом 8. Аукционной документации</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013F47" w:rsidRDefault="003742F5"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9F7CEA">
            <w:pPr>
              <w:jc w:val="both"/>
              <w:rPr>
                <w:sz w:val="22"/>
                <w:szCs w:val="22"/>
              </w:rPr>
            </w:pPr>
            <w:r>
              <w:rPr>
                <w:sz w:val="22"/>
                <w:szCs w:val="22"/>
              </w:rPr>
              <w:t>В соответствии с разделом 8. Аукционной документации</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013F47" w:rsidRDefault="003742F5"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8D4512" w:rsidRDefault="003742F5"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Default="003742F5"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3742F5" w:rsidRPr="00F75B42" w:rsidRDefault="003742F5"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3742F5" w:rsidRPr="00F75B42" w:rsidRDefault="003742F5"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3742F5" w:rsidRPr="00F75B42" w:rsidRDefault="003742F5"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3742F5" w:rsidRPr="008D4512" w:rsidRDefault="003742F5"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3742F5"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3742F5" w:rsidRDefault="003742F5"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3742F5" w:rsidRPr="00B476B3" w:rsidRDefault="003742F5" w:rsidP="0053637B">
            <w:pPr>
              <w:jc w:val="both"/>
              <w:rPr>
                <w:b/>
                <w:sz w:val="22"/>
                <w:szCs w:val="22"/>
              </w:rPr>
            </w:pPr>
            <w:r>
              <w:rPr>
                <w:b/>
                <w:sz w:val="22"/>
                <w:szCs w:val="22"/>
              </w:rPr>
              <w:t>Нет</w:t>
            </w:r>
          </w:p>
        </w:tc>
      </w:tr>
    </w:tbl>
    <w:p w:rsidR="003742F5" w:rsidRDefault="003742F5" w:rsidP="00E722D6">
      <w:pPr>
        <w:keepNext/>
        <w:keepLines/>
        <w:widowControl w:val="0"/>
        <w:suppressLineNumbers/>
        <w:suppressAutoHyphens/>
        <w:ind w:firstLine="709"/>
        <w:rPr>
          <w:sz w:val="22"/>
          <w:szCs w:val="22"/>
        </w:rPr>
        <w:sectPr w:rsidR="003742F5"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3742F5" w:rsidRDefault="003742F5"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3742F5" w:rsidRDefault="003742F5" w:rsidP="00E722D6">
      <w:pPr>
        <w:rPr>
          <w:sz w:val="22"/>
          <w:szCs w:val="22"/>
        </w:rPr>
      </w:pPr>
    </w:p>
    <w:tbl>
      <w:tblPr>
        <w:tblW w:w="15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274"/>
        <w:gridCol w:w="770"/>
        <w:gridCol w:w="688"/>
        <w:gridCol w:w="1200"/>
        <w:gridCol w:w="1590"/>
        <w:gridCol w:w="1204"/>
        <w:gridCol w:w="1279"/>
        <w:gridCol w:w="1276"/>
        <w:gridCol w:w="1356"/>
        <w:gridCol w:w="1276"/>
        <w:gridCol w:w="1335"/>
      </w:tblGrid>
      <w:tr w:rsidR="003742F5" w:rsidRPr="008E23AF" w:rsidTr="002D7BB4">
        <w:trPr>
          <w:trHeight w:val="1264"/>
          <w:jc w:val="center"/>
        </w:trPr>
        <w:tc>
          <w:tcPr>
            <w:tcW w:w="539" w:type="dxa"/>
            <w:vMerge w:val="restart"/>
            <w:vAlign w:val="center"/>
          </w:tcPr>
          <w:p w:rsidR="003742F5" w:rsidRPr="008E23AF" w:rsidRDefault="003742F5" w:rsidP="00E05A47">
            <w:pPr>
              <w:widowControl w:val="0"/>
              <w:autoSpaceDE w:val="0"/>
              <w:autoSpaceDN w:val="0"/>
              <w:adjustRightInd w:val="0"/>
              <w:jc w:val="center"/>
              <w:rPr>
                <w:b/>
              </w:rPr>
            </w:pPr>
            <w:r w:rsidRPr="008E23AF">
              <w:rPr>
                <w:b/>
              </w:rPr>
              <w:t>№ п/п</w:t>
            </w:r>
          </w:p>
        </w:tc>
        <w:tc>
          <w:tcPr>
            <w:tcW w:w="3274" w:type="dxa"/>
            <w:vMerge w:val="restart"/>
            <w:vAlign w:val="center"/>
          </w:tcPr>
          <w:p w:rsidR="003742F5" w:rsidRPr="002D7BB4" w:rsidRDefault="003742F5" w:rsidP="008D1008">
            <w:pPr>
              <w:jc w:val="center"/>
              <w:rPr>
                <w:b/>
              </w:rPr>
            </w:pPr>
            <w:r w:rsidRPr="002D7BB4">
              <w:rPr>
                <w:b/>
              </w:rPr>
              <w:t>Наименование продукции</w:t>
            </w:r>
          </w:p>
        </w:tc>
        <w:tc>
          <w:tcPr>
            <w:tcW w:w="770" w:type="dxa"/>
            <w:vMerge w:val="restart"/>
            <w:vAlign w:val="center"/>
          </w:tcPr>
          <w:p w:rsidR="003742F5" w:rsidRPr="00965023" w:rsidRDefault="003742F5" w:rsidP="00D5677C">
            <w:pPr>
              <w:widowControl w:val="0"/>
              <w:autoSpaceDE w:val="0"/>
              <w:autoSpaceDN w:val="0"/>
              <w:adjustRightInd w:val="0"/>
              <w:jc w:val="center"/>
              <w:rPr>
                <w:b/>
              </w:rPr>
            </w:pPr>
            <w:r w:rsidRPr="00965023">
              <w:rPr>
                <w:b/>
              </w:rPr>
              <w:t>Ед.</w:t>
            </w:r>
          </w:p>
          <w:p w:rsidR="003742F5" w:rsidRPr="00965023" w:rsidRDefault="003742F5" w:rsidP="00D5677C">
            <w:pPr>
              <w:widowControl w:val="0"/>
              <w:autoSpaceDE w:val="0"/>
              <w:autoSpaceDN w:val="0"/>
              <w:adjustRightInd w:val="0"/>
              <w:jc w:val="center"/>
              <w:rPr>
                <w:b/>
              </w:rPr>
            </w:pPr>
            <w:r w:rsidRPr="00965023">
              <w:rPr>
                <w:b/>
              </w:rPr>
              <w:t>изм.</w:t>
            </w:r>
          </w:p>
        </w:tc>
        <w:tc>
          <w:tcPr>
            <w:tcW w:w="688" w:type="dxa"/>
            <w:vMerge w:val="restart"/>
            <w:vAlign w:val="center"/>
          </w:tcPr>
          <w:p w:rsidR="003742F5" w:rsidRPr="00965023" w:rsidRDefault="003742F5" w:rsidP="00D5677C">
            <w:pPr>
              <w:widowControl w:val="0"/>
              <w:autoSpaceDE w:val="0"/>
              <w:autoSpaceDN w:val="0"/>
              <w:adjustRightInd w:val="0"/>
              <w:jc w:val="center"/>
              <w:rPr>
                <w:b/>
              </w:rPr>
            </w:pPr>
            <w:r w:rsidRPr="00965023">
              <w:rPr>
                <w:b/>
              </w:rPr>
              <w:t>Кол-во</w:t>
            </w:r>
          </w:p>
        </w:tc>
        <w:tc>
          <w:tcPr>
            <w:tcW w:w="1200" w:type="dxa"/>
            <w:vAlign w:val="center"/>
          </w:tcPr>
          <w:p w:rsidR="003742F5" w:rsidRPr="008E23AF" w:rsidRDefault="003742F5" w:rsidP="00E05A47">
            <w:pPr>
              <w:widowControl w:val="0"/>
              <w:autoSpaceDE w:val="0"/>
              <w:autoSpaceDN w:val="0"/>
              <w:adjustRightInd w:val="0"/>
              <w:jc w:val="center"/>
              <w:rPr>
                <w:b/>
              </w:rPr>
            </w:pPr>
            <w:r w:rsidRPr="008E23AF">
              <w:rPr>
                <w:b/>
              </w:rPr>
              <w:t>Цена за ед. изм. с НДС, руб.</w:t>
            </w:r>
          </w:p>
        </w:tc>
        <w:tc>
          <w:tcPr>
            <w:tcW w:w="1590" w:type="dxa"/>
            <w:vAlign w:val="center"/>
          </w:tcPr>
          <w:p w:rsidR="003742F5" w:rsidRPr="008E23AF" w:rsidRDefault="003742F5" w:rsidP="00E05A47">
            <w:pPr>
              <w:widowControl w:val="0"/>
              <w:autoSpaceDE w:val="0"/>
              <w:autoSpaceDN w:val="0"/>
              <w:adjustRightInd w:val="0"/>
              <w:jc w:val="center"/>
              <w:rPr>
                <w:b/>
              </w:rPr>
            </w:pPr>
            <w:r w:rsidRPr="008E23AF">
              <w:rPr>
                <w:b/>
              </w:rPr>
              <w:t>Ст-сть с НДС, руб.</w:t>
            </w:r>
          </w:p>
        </w:tc>
        <w:tc>
          <w:tcPr>
            <w:tcW w:w="1204" w:type="dxa"/>
            <w:vAlign w:val="center"/>
          </w:tcPr>
          <w:p w:rsidR="003742F5" w:rsidRPr="008E23AF" w:rsidRDefault="003742F5" w:rsidP="00E05A47">
            <w:pPr>
              <w:widowControl w:val="0"/>
              <w:autoSpaceDE w:val="0"/>
              <w:autoSpaceDN w:val="0"/>
              <w:adjustRightInd w:val="0"/>
              <w:jc w:val="center"/>
              <w:rPr>
                <w:b/>
              </w:rPr>
            </w:pPr>
            <w:r w:rsidRPr="008E23AF">
              <w:rPr>
                <w:b/>
              </w:rPr>
              <w:t>Цена за ед. изм. с НДС, руб.</w:t>
            </w:r>
          </w:p>
        </w:tc>
        <w:tc>
          <w:tcPr>
            <w:tcW w:w="1279" w:type="dxa"/>
            <w:vAlign w:val="center"/>
          </w:tcPr>
          <w:p w:rsidR="003742F5" w:rsidRPr="008E23AF" w:rsidRDefault="003742F5" w:rsidP="00E05A47">
            <w:pPr>
              <w:widowControl w:val="0"/>
              <w:autoSpaceDE w:val="0"/>
              <w:autoSpaceDN w:val="0"/>
              <w:adjustRightInd w:val="0"/>
              <w:jc w:val="center"/>
              <w:rPr>
                <w:b/>
              </w:rPr>
            </w:pPr>
            <w:r w:rsidRPr="008E23AF">
              <w:rPr>
                <w:b/>
              </w:rPr>
              <w:t>Ст-сть с НДС, руб.</w:t>
            </w:r>
          </w:p>
        </w:tc>
        <w:tc>
          <w:tcPr>
            <w:tcW w:w="1276" w:type="dxa"/>
            <w:vAlign w:val="center"/>
          </w:tcPr>
          <w:p w:rsidR="003742F5" w:rsidRPr="008E23AF" w:rsidRDefault="003742F5" w:rsidP="00E05A47">
            <w:pPr>
              <w:widowControl w:val="0"/>
              <w:autoSpaceDE w:val="0"/>
              <w:autoSpaceDN w:val="0"/>
              <w:adjustRightInd w:val="0"/>
              <w:jc w:val="center"/>
              <w:rPr>
                <w:b/>
              </w:rPr>
            </w:pPr>
            <w:r w:rsidRPr="008E23AF">
              <w:rPr>
                <w:b/>
              </w:rPr>
              <w:t>Цена за ед. изм. с НДС, руб.</w:t>
            </w:r>
          </w:p>
        </w:tc>
        <w:tc>
          <w:tcPr>
            <w:tcW w:w="1356" w:type="dxa"/>
            <w:vAlign w:val="center"/>
          </w:tcPr>
          <w:p w:rsidR="003742F5" w:rsidRPr="008E23AF" w:rsidRDefault="003742F5" w:rsidP="00E05A47">
            <w:pPr>
              <w:widowControl w:val="0"/>
              <w:autoSpaceDE w:val="0"/>
              <w:autoSpaceDN w:val="0"/>
              <w:adjustRightInd w:val="0"/>
              <w:jc w:val="center"/>
              <w:rPr>
                <w:b/>
              </w:rPr>
            </w:pPr>
            <w:r w:rsidRPr="008E23AF">
              <w:rPr>
                <w:b/>
              </w:rPr>
              <w:t>Ст-сть с НДС, руб.</w:t>
            </w:r>
          </w:p>
        </w:tc>
        <w:tc>
          <w:tcPr>
            <w:tcW w:w="1276" w:type="dxa"/>
            <w:vMerge w:val="restart"/>
            <w:vAlign w:val="center"/>
          </w:tcPr>
          <w:p w:rsidR="003742F5" w:rsidRPr="008E23AF" w:rsidRDefault="003742F5" w:rsidP="00E05A47">
            <w:pPr>
              <w:widowControl w:val="0"/>
              <w:autoSpaceDE w:val="0"/>
              <w:autoSpaceDN w:val="0"/>
              <w:adjustRightInd w:val="0"/>
              <w:jc w:val="center"/>
              <w:rPr>
                <w:b/>
              </w:rPr>
            </w:pPr>
            <w:r w:rsidRPr="008E23AF">
              <w:rPr>
                <w:b/>
              </w:rPr>
              <w:t>НМЦ единицы каждого товара,</w:t>
            </w:r>
          </w:p>
          <w:p w:rsidR="003742F5" w:rsidRPr="008E23AF" w:rsidRDefault="003742F5" w:rsidP="00E05A47">
            <w:pPr>
              <w:widowControl w:val="0"/>
              <w:autoSpaceDE w:val="0"/>
              <w:autoSpaceDN w:val="0"/>
              <w:adjustRightInd w:val="0"/>
              <w:jc w:val="center"/>
              <w:rPr>
                <w:b/>
              </w:rPr>
            </w:pPr>
            <w:r w:rsidRPr="008E23AF">
              <w:rPr>
                <w:b/>
              </w:rPr>
              <w:t>с НДС, руб.</w:t>
            </w:r>
          </w:p>
        </w:tc>
        <w:tc>
          <w:tcPr>
            <w:tcW w:w="1335" w:type="dxa"/>
            <w:vMerge w:val="restart"/>
            <w:vAlign w:val="center"/>
          </w:tcPr>
          <w:p w:rsidR="003742F5" w:rsidRPr="008E23AF" w:rsidRDefault="003742F5" w:rsidP="00E05A47">
            <w:pPr>
              <w:widowControl w:val="0"/>
              <w:autoSpaceDE w:val="0"/>
              <w:autoSpaceDN w:val="0"/>
              <w:adjustRightInd w:val="0"/>
              <w:jc w:val="center"/>
              <w:rPr>
                <w:b/>
              </w:rPr>
            </w:pPr>
            <w:r w:rsidRPr="008E23AF">
              <w:rPr>
                <w:b/>
              </w:rPr>
              <w:t>НМЦ</w:t>
            </w:r>
          </w:p>
        </w:tc>
      </w:tr>
      <w:tr w:rsidR="003742F5" w:rsidRPr="008E23AF" w:rsidTr="002D7BB4">
        <w:trPr>
          <w:jc w:val="center"/>
        </w:trPr>
        <w:tc>
          <w:tcPr>
            <w:tcW w:w="539" w:type="dxa"/>
            <w:vMerge/>
            <w:vAlign w:val="center"/>
          </w:tcPr>
          <w:p w:rsidR="003742F5" w:rsidRPr="008E23AF" w:rsidRDefault="003742F5" w:rsidP="00E05A47">
            <w:pPr>
              <w:widowControl w:val="0"/>
              <w:autoSpaceDE w:val="0"/>
              <w:autoSpaceDN w:val="0"/>
              <w:adjustRightInd w:val="0"/>
              <w:ind w:firstLine="720"/>
              <w:jc w:val="center"/>
              <w:rPr>
                <w:b/>
              </w:rPr>
            </w:pPr>
          </w:p>
        </w:tc>
        <w:tc>
          <w:tcPr>
            <w:tcW w:w="3274" w:type="dxa"/>
            <w:vMerge/>
            <w:vAlign w:val="center"/>
          </w:tcPr>
          <w:p w:rsidR="003742F5" w:rsidRPr="002D7BB4" w:rsidRDefault="003742F5" w:rsidP="008D1008">
            <w:pPr>
              <w:widowControl w:val="0"/>
              <w:autoSpaceDE w:val="0"/>
              <w:autoSpaceDN w:val="0"/>
              <w:adjustRightInd w:val="0"/>
              <w:ind w:firstLine="720"/>
              <w:rPr>
                <w:b/>
              </w:rPr>
            </w:pPr>
          </w:p>
        </w:tc>
        <w:tc>
          <w:tcPr>
            <w:tcW w:w="770" w:type="dxa"/>
            <w:vMerge/>
            <w:vAlign w:val="center"/>
          </w:tcPr>
          <w:p w:rsidR="003742F5" w:rsidRPr="00965023" w:rsidRDefault="003742F5" w:rsidP="00D5677C">
            <w:pPr>
              <w:widowControl w:val="0"/>
              <w:autoSpaceDE w:val="0"/>
              <w:autoSpaceDN w:val="0"/>
              <w:adjustRightInd w:val="0"/>
              <w:ind w:firstLine="720"/>
              <w:jc w:val="center"/>
              <w:rPr>
                <w:b/>
              </w:rPr>
            </w:pPr>
          </w:p>
        </w:tc>
        <w:tc>
          <w:tcPr>
            <w:tcW w:w="688" w:type="dxa"/>
            <w:vMerge/>
            <w:vAlign w:val="center"/>
          </w:tcPr>
          <w:p w:rsidR="003742F5" w:rsidRPr="00965023" w:rsidRDefault="003742F5" w:rsidP="00D5677C">
            <w:pPr>
              <w:widowControl w:val="0"/>
              <w:autoSpaceDE w:val="0"/>
              <w:autoSpaceDN w:val="0"/>
              <w:adjustRightInd w:val="0"/>
              <w:ind w:firstLine="720"/>
              <w:jc w:val="center"/>
              <w:rPr>
                <w:b/>
              </w:rPr>
            </w:pPr>
          </w:p>
        </w:tc>
        <w:tc>
          <w:tcPr>
            <w:tcW w:w="2790" w:type="dxa"/>
            <w:gridSpan w:val="2"/>
            <w:vAlign w:val="center"/>
          </w:tcPr>
          <w:p w:rsidR="003742F5" w:rsidRPr="008E23AF" w:rsidRDefault="003742F5" w:rsidP="00E05A47">
            <w:pPr>
              <w:jc w:val="center"/>
            </w:pPr>
            <w:r w:rsidRPr="008E23AF">
              <w:t>Поставщик 1</w:t>
            </w:r>
          </w:p>
          <w:p w:rsidR="003742F5" w:rsidRDefault="003742F5" w:rsidP="00401D66">
            <w:pPr>
              <w:jc w:val="center"/>
            </w:pPr>
            <w:r w:rsidRPr="008E23AF">
              <w:t xml:space="preserve">(Исх. № </w:t>
            </w:r>
            <w:r>
              <w:t>21СЯ-11-2419</w:t>
            </w:r>
            <w:r w:rsidRPr="008E23AF">
              <w:t xml:space="preserve"> </w:t>
            </w:r>
          </w:p>
          <w:p w:rsidR="003742F5" w:rsidRPr="008E23AF" w:rsidRDefault="003742F5" w:rsidP="00401D66">
            <w:pPr>
              <w:jc w:val="center"/>
            </w:pPr>
            <w:r w:rsidRPr="008E23AF">
              <w:t xml:space="preserve">от </w:t>
            </w:r>
            <w:r>
              <w:t>19.11</w:t>
            </w:r>
            <w:r w:rsidRPr="008E23AF">
              <w:t>.2021)</w:t>
            </w:r>
          </w:p>
        </w:tc>
        <w:tc>
          <w:tcPr>
            <w:tcW w:w="2483" w:type="dxa"/>
            <w:gridSpan w:val="2"/>
            <w:vAlign w:val="center"/>
          </w:tcPr>
          <w:p w:rsidR="003742F5" w:rsidRPr="008E23AF" w:rsidRDefault="003742F5" w:rsidP="00E05A47">
            <w:pPr>
              <w:jc w:val="center"/>
            </w:pPr>
            <w:r w:rsidRPr="008E23AF">
              <w:t>Поставщик 2</w:t>
            </w:r>
          </w:p>
          <w:p w:rsidR="003742F5" w:rsidRPr="008E23AF" w:rsidRDefault="003742F5" w:rsidP="00E05A47">
            <w:pPr>
              <w:jc w:val="center"/>
            </w:pPr>
            <w:r w:rsidRPr="008E23AF">
              <w:t xml:space="preserve">(Исх. № </w:t>
            </w:r>
            <w:r>
              <w:t>2311/02</w:t>
            </w:r>
            <w:r w:rsidRPr="008E23AF">
              <w:t xml:space="preserve"> </w:t>
            </w:r>
          </w:p>
          <w:p w:rsidR="003742F5" w:rsidRPr="008E23AF" w:rsidRDefault="003742F5" w:rsidP="00401D66">
            <w:pPr>
              <w:jc w:val="center"/>
            </w:pPr>
            <w:r w:rsidRPr="008E23AF">
              <w:t xml:space="preserve">от </w:t>
            </w:r>
            <w:r>
              <w:t>23.11</w:t>
            </w:r>
            <w:r w:rsidRPr="008E23AF">
              <w:t>.2021)</w:t>
            </w:r>
          </w:p>
        </w:tc>
        <w:tc>
          <w:tcPr>
            <w:tcW w:w="2632" w:type="dxa"/>
            <w:gridSpan w:val="2"/>
            <w:vAlign w:val="center"/>
          </w:tcPr>
          <w:p w:rsidR="003742F5" w:rsidRPr="008E23AF" w:rsidRDefault="003742F5" w:rsidP="00E05A47">
            <w:pPr>
              <w:jc w:val="center"/>
            </w:pPr>
            <w:r w:rsidRPr="008E23AF">
              <w:t>Поставщик 3</w:t>
            </w:r>
          </w:p>
          <w:p w:rsidR="003742F5" w:rsidRDefault="003742F5" w:rsidP="00401D66">
            <w:pPr>
              <w:widowControl w:val="0"/>
              <w:autoSpaceDE w:val="0"/>
              <w:autoSpaceDN w:val="0"/>
              <w:adjustRightInd w:val="0"/>
              <w:jc w:val="center"/>
            </w:pPr>
            <w:r w:rsidRPr="008E23AF">
              <w:t xml:space="preserve">(Исх. № </w:t>
            </w:r>
            <w:r>
              <w:t>1221-1121</w:t>
            </w:r>
          </w:p>
          <w:p w:rsidR="003742F5" w:rsidRPr="008E23AF" w:rsidRDefault="003742F5" w:rsidP="00401D66">
            <w:pPr>
              <w:widowControl w:val="0"/>
              <w:autoSpaceDE w:val="0"/>
              <w:autoSpaceDN w:val="0"/>
              <w:adjustRightInd w:val="0"/>
              <w:jc w:val="center"/>
            </w:pPr>
            <w:r w:rsidRPr="008E23AF">
              <w:t xml:space="preserve">от </w:t>
            </w:r>
            <w:r>
              <w:t>02.12</w:t>
            </w:r>
            <w:r w:rsidRPr="008E23AF">
              <w:t>.2021)</w:t>
            </w:r>
          </w:p>
        </w:tc>
        <w:tc>
          <w:tcPr>
            <w:tcW w:w="1276" w:type="dxa"/>
            <w:vMerge/>
            <w:vAlign w:val="center"/>
          </w:tcPr>
          <w:p w:rsidR="003742F5" w:rsidRPr="008E23AF" w:rsidRDefault="003742F5" w:rsidP="00E05A47">
            <w:pPr>
              <w:widowControl w:val="0"/>
              <w:autoSpaceDE w:val="0"/>
              <w:autoSpaceDN w:val="0"/>
              <w:adjustRightInd w:val="0"/>
              <w:jc w:val="center"/>
              <w:rPr>
                <w:b/>
              </w:rPr>
            </w:pPr>
          </w:p>
        </w:tc>
        <w:tc>
          <w:tcPr>
            <w:tcW w:w="1335" w:type="dxa"/>
            <w:vMerge/>
            <w:vAlign w:val="center"/>
          </w:tcPr>
          <w:p w:rsidR="003742F5" w:rsidRPr="008E23AF" w:rsidRDefault="003742F5" w:rsidP="00E05A47">
            <w:pPr>
              <w:widowControl w:val="0"/>
              <w:autoSpaceDE w:val="0"/>
              <w:autoSpaceDN w:val="0"/>
              <w:adjustRightInd w:val="0"/>
              <w:jc w:val="center"/>
              <w:rPr>
                <w:b/>
              </w:rPr>
            </w:pP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1</w:t>
            </w:r>
          </w:p>
        </w:tc>
        <w:tc>
          <w:tcPr>
            <w:tcW w:w="3274" w:type="dxa"/>
            <w:vAlign w:val="center"/>
          </w:tcPr>
          <w:p w:rsidR="003742F5" w:rsidRPr="00965023" w:rsidRDefault="003742F5" w:rsidP="00EC35D4">
            <w:r w:rsidRPr="00965023">
              <w:t>Универсальный дилюент DCL (20 л.) CELLPACK DCL (20l), 1х20 л</w:t>
            </w:r>
          </w:p>
        </w:tc>
        <w:tc>
          <w:tcPr>
            <w:tcW w:w="770" w:type="dxa"/>
            <w:vAlign w:val="center"/>
          </w:tcPr>
          <w:p w:rsidR="003742F5" w:rsidRPr="00965023" w:rsidRDefault="003742F5" w:rsidP="00EC35D4">
            <w:pPr>
              <w:jc w:val="center"/>
            </w:pPr>
            <w:r w:rsidRPr="00965023">
              <w:t>Шт.</w:t>
            </w:r>
          </w:p>
        </w:tc>
        <w:tc>
          <w:tcPr>
            <w:tcW w:w="688" w:type="dxa"/>
            <w:vAlign w:val="center"/>
          </w:tcPr>
          <w:p w:rsidR="003742F5" w:rsidRPr="00965023" w:rsidRDefault="003742F5" w:rsidP="00EC35D4">
            <w:pPr>
              <w:jc w:val="center"/>
              <w:rPr>
                <w:color w:val="000000"/>
              </w:rPr>
            </w:pPr>
            <w:r w:rsidRPr="00965023">
              <w:rPr>
                <w:color w:val="000000"/>
              </w:rPr>
              <w:t>100</w:t>
            </w:r>
          </w:p>
        </w:tc>
        <w:tc>
          <w:tcPr>
            <w:tcW w:w="1200" w:type="dxa"/>
            <w:vAlign w:val="center"/>
          </w:tcPr>
          <w:p w:rsidR="003742F5" w:rsidRPr="00965023" w:rsidRDefault="003742F5" w:rsidP="00965023">
            <w:pPr>
              <w:jc w:val="center"/>
              <w:rPr>
                <w:color w:val="000000"/>
              </w:rPr>
            </w:pPr>
            <w:r w:rsidRPr="00965023">
              <w:rPr>
                <w:color w:val="000000"/>
              </w:rPr>
              <w:t>12 661,00</w:t>
            </w:r>
          </w:p>
        </w:tc>
        <w:tc>
          <w:tcPr>
            <w:tcW w:w="1590" w:type="dxa"/>
            <w:vAlign w:val="center"/>
          </w:tcPr>
          <w:p w:rsidR="003742F5" w:rsidRPr="00965023" w:rsidRDefault="003742F5" w:rsidP="00965023">
            <w:pPr>
              <w:jc w:val="center"/>
              <w:rPr>
                <w:color w:val="000000"/>
              </w:rPr>
            </w:pPr>
            <w:r w:rsidRPr="00965023">
              <w:rPr>
                <w:color w:val="000000"/>
              </w:rPr>
              <w:t>1 266 100,00</w:t>
            </w:r>
          </w:p>
        </w:tc>
        <w:tc>
          <w:tcPr>
            <w:tcW w:w="1204" w:type="dxa"/>
            <w:vAlign w:val="center"/>
          </w:tcPr>
          <w:p w:rsidR="003742F5" w:rsidRPr="00965023" w:rsidRDefault="003742F5" w:rsidP="00965023">
            <w:pPr>
              <w:jc w:val="center"/>
              <w:rPr>
                <w:color w:val="000000"/>
              </w:rPr>
            </w:pPr>
            <w:r w:rsidRPr="00965023">
              <w:rPr>
                <w:color w:val="000000"/>
              </w:rPr>
              <w:t>13 167,44</w:t>
            </w:r>
          </w:p>
        </w:tc>
        <w:tc>
          <w:tcPr>
            <w:tcW w:w="1279" w:type="dxa"/>
            <w:vAlign w:val="center"/>
          </w:tcPr>
          <w:p w:rsidR="003742F5" w:rsidRPr="00965023" w:rsidRDefault="003742F5" w:rsidP="00965023">
            <w:pPr>
              <w:jc w:val="center"/>
              <w:rPr>
                <w:color w:val="000000"/>
              </w:rPr>
            </w:pPr>
            <w:r w:rsidRPr="00965023">
              <w:rPr>
                <w:color w:val="000000"/>
              </w:rPr>
              <w:t>1 316 744,00</w:t>
            </w:r>
          </w:p>
        </w:tc>
        <w:tc>
          <w:tcPr>
            <w:tcW w:w="1276" w:type="dxa"/>
            <w:vAlign w:val="center"/>
          </w:tcPr>
          <w:p w:rsidR="003742F5" w:rsidRPr="00965023" w:rsidRDefault="003742F5" w:rsidP="00965023">
            <w:pPr>
              <w:jc w:val="center"/>
              <w:rPr>
                <w:color w:val="000000"/>
              </w:rPr>
            </w:pPr>
            <w:r w:rsidRPr="00965023">
              <w:rPr>
                <w:color w:val="000000"/>
              </w:rPr>
              <w:t>13 562,46</w:t>
            </w:r>
          </w:p>
        </w:tc>
        <w:tc>
          <w:tcPr>
            <w:tcW w:w="1356" w:type="dxa"/>
            <w:vAlign w:val="center"/>
          </w:tcPr>
          <w:p w:rsidR="003742F5" w:rsidRPr="00965023" w:rsidRDefault="003742F5" w:rsidP="00965023">
            <w:pPr>
              <w:jc w:val="center"/>
              <w:rPr>
                <w:color w:val="000000"/>
              </w:rPr>
            </w:pPr>
            <w:r w:rsidRPr="00965023">
              <w:rPr>
                <w:color w:val="000000"/>
              </w:rPr>
              <w:t>1 356 246,00</w:t>
            </w:r>
          </w:p>
        </w:tc>
        <w:tc>
          <w:tcPr>
            <w:tcW w:w="1276" w:type="dxa"/>
            <w:vAlign w:val="center"/>
          </w:tcPr>
          <w:p w:rsidR="003742F5" w:rsidRPr="00965023" w:rsidRDefault="003742F5" w:rsidP="00965023">
            <w:pPr>
              <w:jc w:val="center"/>
              <w:rPr>
                <w:color w:val="000000"/>
              </w:rPr>
            </w:pPr>
            <w:r w:rsidRPr="00965023">
              <w:rPr>
                <w:color w:val="000000"/>
              </w:rPr>
              <w:t>13 130,30</w:t>
            </w:r>
          </w:p>
        </w:tc>
        <w:tc>
          <w:tcPr>
            <w:tcW w:w="1335" w:type="dxa"/>
            <w:vAlign w:val="center"/>
          </w:tcPr>
          <w:p w:rsidR="003742F5" w:rsidRPr="00965023" w:rsidRDefault="003742F5" w:rsidP="00965023">
            <w:pPr>
              <w:jc w:val="center"/>
              <w:rPr>
                <w:b/>
                <w:color w:val="000000"/>
              </w:rPr>
            </w:pPr>
            <w:r w:rsidRPr="00965023">
              <w:rPr>
                <w:b/>
                <w:color w:val="000000"/>
              </w:rPr>
              <w:t>1 313 030,00</w:t>
            </w: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2</w:t>
            </w:r>
          </w:p>
        </w:tc>
        <w:tc>
          <w:tcPr>
            <w:tcW w:w="3274" w:type="dxa"/>
            <w:vAlign w:val="center"/>
          </w:tcPr>
          <w:p w:rsidR="003742F5" w:rsidRPr="00965023" w:rsidRDefault="003742F5" w:rsidP="00EC35D4">
            <w:r w:rsidRPr="00965023">
              <w:t>Лизирующий реагент (SULFOLYSER), 1х5 л</w:t>
            </w:r>
          </w:p>
        </w:tc>
        <w:tc>
          <w:tcPr>
            <w:tcW w:w="770" w:type="dxa"/>
            <w:vAlign w:val="center"/>
          </w:tcPr>
          <w:p w:rsidR="003742F5" w:rsidRPr="00965023" w:rsidRDefault="003742F5" w:rsidP="00EC35D4">
            <w:pPr>
              <w:jc w:val="center"/>
            </w:pPr>
            <w:r w:rsidRPr="00965023">
              <w:t>Шт.</w:t>
            </w:r>
          </w:p>
        </w:tc>
        <w:tc>
          <w:tcPr>
            <w:tcW w:w="688" w:type="dxa"/>
            <w:vAlign w:val="center"/>
          </w:tcPr>
          <w:p w:rsidR="003742F5" w:rsidRPr="00965023" w:rsidRDefault="003742F5" w:rsidP="00EC35D4">
            <w:pPr>
              <w:jc w:val="center"/>
              <w:rPr>
                <w:color w:val="000000"/>
              </w:rPr>
            </w:pPr>
            <w:r w:rsidRPr="00965023">
              <w:rPr>
                <w:color w:val="000000"/>
              </w:rPr>
              <w:t>4</w:t>
            </w:r>
          </w:p>
        </w:tc>
        <w:tc>
          <w:tcPr>
            <w:tcW w:w="1200" w:type="dxa"/>
            <w:vAlign w:val="center"/>
          </w:tcPr>
          <w:p w:rsidR="003742F5" w:rsidRPr="00965023" w:rsidRDefault="003742F5" w:rsidP="00965023">
            <w:pPr>
              <w:jc w:val="center"/>
              <w:rPr>
                <w:color w:val="000000"/>
              </w:rPr>
            </w:pPr>
            <w:r w:rsidRPr="00965023">
              <w:rPr>
                <w:color w:val="000000"/>
              </w:rPr>
              <w:t>30 707,00</w:t>
            </w:r>
          </w:p>
        </w:tc>
        <w:tc>
          <w:tcPr>
            <w:tcW w:w="1590" w:type="dxa"/>
            <w:vAlign w:val="center"/>
          </w:tcPr>
          <w:p w:rsidR="003742F5" w:rsidRPr="00965023" w:rsidRDefault="003742F5" w:rsidP="00965023">
            <w:pPr>
              <w:jc w:val="center"/>
              <w:rPr>
                <w:color w:val="000000"/>
              </w:rPr>
            </w:pPr>
            <w:r w:rsidRPr="00965023">
              <w:rPr>
                <w:color w:val="000000"/>
              </w:rPr>
              <w:t>122 828,00</w:t>
            </w:r>
          </w:p>
        </w:tc>
        <w:tc>
          <w:tcPr>
            <w:tcW w:w="1204" w:type="dxa"/>
            <w:vAlign w:val="center"/>
          </w:tcPr>
          <w:p w:rsidR="003742F5" w:rsidRPr="00965023" w:rsidRDefault="003742F5" w:rsidP="00965023">
            <w:pPr>
              <w:jc w:val="center"/>
              <w:rPr>
                <w:color w:val="000000"/>
              </w:rPr>
            </w:pPr>
            <w:r w:rsidRPr="00965023">
              <w:rPr>
                <w:color w:val="000000"/>
              </w:rPr>
              <w:t>31 935,28</w:t>
            </w:r>
          </w:p>
        </w:tc>
        <w:tc>
          <w:tcPr>
            <w:tcW w:w="1279" w:type="dxa"/>
            <w:vAlign w:val="center"/>
          </w:tcPr>
          <w:p w:rsidR="003742F5" w:rsidRPr="00965023" w:rsidRDefault="003742F5" w:rsidP="00965023">
            <w:pPr>
              <w:jc w:val="center"/>
              <w:rPr>
                <w:color w:val="000000"/>
              </w:rPr>
            </w:pPr>
            <w:r w:rsidRPr="00965023">
              <w:rPr>
                <w:color w:val="000000"/>
              </w:rPr>
              <w:t>127 741,12</w:t>
            </w:r>
          </w:p>
        </w:tc>
        <w:tc>
          <w:tcPr>
            <w:tcW w:w="1276" w:type="dxa"/>
            <w:vAlign w:val="center"/>
          </w:tcPr>
          <w:p w:rsidR="003742F5" w:rsidRPr="00965023" w:rsidRDefault="003742F5" w:rsidP="00965023">
            <w:pPr>
              <w:jc w:val="center"/>
              <w:rPr>
                <w:color w:val="000000"/>
              </w:rPr>
            </w:pPr>
            <w:r w:rsidRPr="00965023">
              <w:rPr>
                <w:color w:val="000000"/>
              </w:rPr>
              <w:t>32 893,34</w:t>
            </w:r>
          </w:p>
        </w:tc>
        <w:tc>
          <w:tcPr>
            <w:tcW w:w="1356" w:type="dxa"/>
            <w:vAlign w:val="center"/>
          </w:tcPr>
          <w:p w:rsidR="003742F5" w:rsidRPr="00965023" w:rsidRDefault="003742F5" w:rsidP="00965023">
            <w:pPr>
              <w:jc w:val="center"/>
              <w:rPr>
                <w:color w:val="000000"/>
              </w:rPr>
            </w:pPr>
            <w:r w:rsidRPr="00965023">
              <w:rPr>
                <w:color w:val="000000"/>
              </w:rPr>
              <w:t>131 573,36</w:t>
            </w:r>
          </w:p>
        </w:tc>
        <w:tc>
          <w:tcPr>
            <w:tcW w:w="1276" w:type="dxa"/>
            <w:vAlign w:val="center"/>
          </w:tcPr>
          <w:p w:rsidR="003742F5" w:rsidRPr="00965023" w:rsidRDefault="003742F5" w:rsidP="00965023">
            <w:pPr>
              <w:jc w:val="center"/>
              <w:rPr>
                <w:color w:val="000000"/>
              </w:rPr>
            </w:pPr>
            <w:r w:rsidRPr="00965023">
              <w:rPr>
                <w:color w:val="000000"/>
              </w:rPr>
              <w:t>31 845,21</w:t>
            </w:r>
          </w:p>
        </w:tc>
        <w:tc>
          <w:tcPr>
            <w:tcW w:w="1335" w:type="dxa"/>
            <w:vAlign w:val="center"/>
          </w:tcPr>
          <w:p w:rsidR="003742F5" w:rsidRPr="00965023" w:rsidRDefault="003742F5" w:rsidP="00965023">
            <w:pPr>
              <w:jc w:val="center"/>
              <w:rPr>
                <w:b/>
                <w:color w:val="000000"/>
              </w:rPr>
            </w:pPr>
            <w:r w:rsidRPr="00965023">
              <w:rPr>
                <w:b/>
                <w:color w:val="000000"/>
              </w:rPr>
              <w:t>127 380,84</w:t>
            </w: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3</w:t>
            </w:r>
          </w:p>
        </w:tc>
        <w:tc>
          <w:tcPr>
            <w:tcW w:w="3274" w:type="dxa"/>
            <w:vAlign w:val="center"/>
          </w:tcPr>
          <w:p w:rsidR="003742F5" w:rsidRPr="00965023" w:rsidRDefault="003742F5" w:rsidP="00EC35D4">
            <w:r w:rsidRPr="00965023">
              <w:t>Лизирующий реагент WNR (LYSERCELL WNR), 2x4 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6</w:t>
            </w:r>
          </w:p>
        </w:tc>
        <w:tc>
          <w:tcPr>
            <w:tcW w:w="1200" w:type="dxa"/>
            <w:vAlign w:val="center"/>
          </w:tcPr>
          <w:p w:rsidR="003742F5" w:rsidRPr="00965023" w:rsidRDefault="003742F5" w:rsidP="00965023">
            <w:pPr>
              <w:jc w:val="center"/>
              <w:rPr>
                <w:color w:val="000000"/>
              </w:rPr>
            </w:pPr>
            <w:r w:rsidRPr="00965023">
              <w:rPr>
                <w:color w:val="000000"/>
              </w:rPr>
              <w:t>13 971,00</w:t>
            </w:r>
          </w:p>
        </w:tc>
        <w:tc>
          <w:tcPr>
            <w:tcW w:w="1590" w:type="dxa"/>
            <w:vAlign w:val="center"/>
          </w:tcPr>
          <w:p w:rsidR="003742F5" w:rsidRPr="00965023" w:rsidRDefault="003742F5" w:rsidP="00965023">
            <w:pPr>
              <w:jc w:val="center"/>
              <w:rPr>
                <w:color w:val="000000"/>
              </w:rPr>
            </w:pPr>
            <w:r w:rsidRPr="00965023">
              <w:rPr>
                <w:color w:val="000000"/>
              </w:rPr>
              <w:t>83 826,00</w:t>
            </w:r>
          </w:p>
        </w:tc>
        <w:tc>
          <w:tcPr>
            <w:tcW w:w="1204" w:type="dxa"/>
            <w:vAlign w:val="center"/>
          </w:tcPr>
          <w:p w:rsidR="003742F5" w:rsidRPr="00965023" w:rsidRDefault="003742F5" w:rsidP="00965023">
            <w:pPr>
              <w:jc w:val="center"/>
              <w:rPr>
                <w:color w:val="000000"/>
              </w:rPr>
            </w:pPr>
            <w:r w:rsidRPr="00965023">
              <w:rPr>
                <w:color w:val="000000"/>
              </w:rPr>
              <w:t>14 529,84</w:t>
            </w:r>
          </w:p>
        </w:tc>
        <w:tc>
          <w:tcPr>
            <w:tcW w:w="1279" w:type="dxa"/>
            <w:vAlign w:val="center"/>
          </w:tcPr>
          <w:p w:rsidR="003742F5" w:rsidRPr="00965023" w:rsidRDefault="003742F5" w:rsidP="00965023">
            <w:pPr>
              <w:jc w:val="center"/>
              <w:rPr>
                <w:color w:val="000000"/>
              </w:rPr>
            </w:pPr>
            <w:r w:rsidRPr="00965023">
              <w:rPr>
                <w:color w:val="000000"/>
              </w:rPr>
              <w:t>87 179,04</w:t>
            </w:r>
          </w:p>
        </w:tc>
        <w:tc>
          <w:tcPr>
            <w:tcW w:w="1276" w:type="dxa"/>
            <w:vAlign w:val="center"/>
          </w:tcPr>
          <w:p w:rsidR="003742F5" w:rsidRPr="00965023" w:rsidRDefault="003742F5" w:rsidP="00965023">
            <w:pPr>
              <w:jc w:val="center"/>
              <w:rPr>
                <w:color w:val="000000"/>
              </w:rPr>
            </w:pPr>
            <w:r w:rsidRPr="00965023">
              <w:rPr>
                <w:color w:val="000000"/>
              </w:rPr>
              <w:t>14 965,74</w:t>
            </w:r>
          </w:p>
        </w:tc>
        <w:tc>
          <w:tcPr>
            <w:tcW w:w="1356" w:type="dxa"/>
            <w:vAlign w:val="center"/>
          </w:tcPr>
          <w:p w:rsidR="003742F5" w:rsidRPr="00965023" w:rsidRDefault="003742F5" w:rsidP="00965023">
            <w:pPr>
              <w:jc w:val="center"/>
              <w:rPr>
                <w:color w:val="000000"/>
              </w:rPr>
            </w:pPr>
            <w:r w:rsidRPr="00965023">
              <w:rPr>
                <w:color w:val="000000"/>
              </w:rPr>
              <w:t>89 794,44</w:t>
            </w:r>
          </w:p>
        </w:tc>
        <w:tc>
          <w:tcPr>
            <w:tcW w:w="1276" w:type="dxa"/>
            <w:vAlign w:val="center"/>
          </w:tcPr>
          <w:p w:rsidR="003742F5" w:rsidRPr="00965023" w:rsidRDefault="003742F5" w:rsidP="00965023">
            <w:pPr>
              <w:jc w:val="center"/>
              <w:rPr>
                <w:color w:val="000000"/>
              </w:rPr>
            </w:pPr>
            <w:r w:rsidRPr="00965023">
              <w:rPr>
                <w:color w:val="000000"/>
              </w:rPr>
              <w:t>14 488,86</w:t>
            </w:r>
          </w:p>
        </w:tc>
        <w:tc>
          <w:tcPr>
            <w:tcW w:w="1335" w:type="dxa"/>
            <w:vAlign w:val="center"/>
          </w:tcPr>
          <w:p w:rsidR="003742F5" w:rsidRPr="00965023" w:rsidRDefault="003742F5" w:rsidP="00965023">
            <w:pPr>
              <w:jc w:val="center"/>
              <w:rPr>
                <w:b/>
                <w:color w:val="000000"/>
              </w:rPr>
            </w:pPr>
            <w:r w:rsidRPr="00965023">
              <w:rPr>
                <w:b/>
                <w:color w:val="000000"/>
              </w:rPr>
              <w:t>86 933,16</w:t>
            </w: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4</w:t>
            </w:r>
          </w:p>
        </w:tc>
        <w:tc>
          <w:tcPr>
            <w:tcW w:w="3274" w:type="dxa"/>
            <w:vAlign w:val="center"/>
          </w:tcPr>
          <w:p w:rsidR="003742F5" w:rsidRPr="00965023" w:rsidRDefault="003742F5" w:rsidP="00EC35D4">
            <w:r w:rsidRPr="00965023">
              <w:t>Лизирующий реагент WDF (LYSERCELL WDF), 2х4 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7</w:t>
            </w:r>
          </w:p>
        </w:tc>
        <w:tc>
          <w:tcPr>
            <w:tcW w:w="1200" w:type="dxa"/>
            <w:vAlign w:val="center"/>
          </w:tcPr>
          <w:p w:rsidR="003742F5" w:rsidRPr="00965023" w:rsidRDefault="003742F5" w:rsidP="00965023">
            <w:pPr>
              <w:jc w:val="center"/>
              <w:rPr>
                <w:color w:val="000000"/>
              </w:rPr>
            </w:pPr>
            <w:r w:rsidRPr="00965023">
              <w:rPr>
                <w:color w:val="000000"/>
              </w:rPr>
              <w:t>34 636,00</w:t>
            </w:r>
          </w:p>
        </w:tc>
        <w:tc>
          <w:tcPr>
            <w:tcW w:w="1590" w:type="dxa"/>
            <w:vAlign w:val="center"/>
          </w:tcPr>
          <w:p w:rsidR="003742F5" w:rsidRPr="00965023" w:rsidRDefault="003742F5" w:rsidP="00965023">
            <w:pPr>
              <w:jc w:val="center"/>
              <w:rPr>
                <w:color w:val="000000"/>
              </w:rPr>
            </w:pPr>
            <w:r w:rsidRPr="00965023">
              <w:rPr>
                <w:color w:val="000000"/>
              </w:rPr>
              <w:t>242 452,00</w:t>
            </w:r>
          </w:p>
        </w:tc>
        <w:tc>
          <w:tcPr>
            <w:tcW w:w="1204" w:type="dxa"/>
            <w:vAlign w:val="center"/>
          </w:tcPr>
          <w:p w:rsidR="003742F5" w:rsidRPr="00965023" w:rsidRDefault="003742F5" w:rsidP="00965023">
            <w:pPr>
              <w:jc w:val="center"/>
              <w:rPr>
                <w:color w:val="000000"/>
              </w:rPr>
            </w:pPr>
            <w:r w:rsidRPr="00965023">
              <w:rPr>
                <w:color w:val="000000"/>
              </w:rPr>
              <w:t>36 021,44</w:t>
            </w:r>
          </w:p>
        </w:tc>
        <w:tc>
          <w:tcPr>
            <w:tcW w:w="1279" w:type="dxa"/>
            <w:vAlign w:val="center"/>
          </w:tcPr>
          <w:p w:rsidR="003742F5" w:rsidRPr="00965023" w:rsidRDefault="003742F5" w:rsidP="00965023">
            <w:pPr>
              <w:jc w:val="center"/>
              <w:rPr>
                <w:color w:val="000000"/>
              </w:rPr>
            </w:pPr>
            <w:r w:rsidRPr="00965023">
              <w:rPr>
                <w:color w:val="000000"/>
              </w:rPr>
              <w:t>252 150,08</w:t>
            </w:r>
          </w:p>
        </w:tc>
        <w:tc>
          <w:tcPr>
            <w:tcW w:w="1276" w:type="dxa"/>
            <w:vAlign w:val="center"/>
          </w:tcPr>
          <w:p w:rsidR="003742F5" w:rsidRPr="00965023" w:rsidRDefault="003742F5" w:rsidP="00965023">
            <w:pPr>
              <w:jc w:val="center"/>
              <w:rPr>
                <w:color w:val="000000"/>
              </w:rPr>
            </w:pPr>
            <w:r w:rsidRPr="00965023">
              <w:rPr>
                <w:color w:val="000000"/>
              </w:rPr>
              <w:t>37 102,08</w:t>
            </w:r>
          </w:p>
        </w:tc>
        <w:tc>
          <w:tcPr>
            <w:tcW w:w="1356" w:type="dxa"/>
            <w:vAlign w:val="center"/>
          </w:tcPr>
          <w:p w:rsidR="003742F5" w:rsidRPr="00965023" w:rsidRDefault="003742F5" w:rsidP="00965023">
            <w:pPr>
              <w:jc w:val="center"/>
              <w:rPr>
                <w:color w:val="000000"/>
              </w:rPr>
            </w:pPr>
            <w:r w:rsidRPr="00965023">
              <w:rPr>
                <w:color w:val="000000"/>
              </w:rPr>
              <w:t>259 714,56</w:t>
            </w:r>
          </w:p>
        </w:tc>
        <w:tc>
          <w:tcPr>
            <w:tcW w:w="1276" w:type="dxa"/>
            <w:vAlign w:val="center"/>
          </w:tcPr>
          <w:p w:rsidR="003742F5" w:rsidRPr="00965023" w:rsidRDefault="003742F5" w:rsidP="00965023">
            <w:pPr>
              <w:jc w:val="center"/>
              <w:rPr>
                <w:color w:val="000000"/>
              </w:rPr>
            </w:pPr>
            <w:r w:rsidRPr="00965023">
              <w:rPr>
                <w:color w:val="000000"/>
              </w:rPr>
              <w:t>35 919,84</w:t>
            </w:r>
          </w:p>
        </w:tc>
        <w:tc>
          <w:tcPr>
            <w:tcW w:w="1335" w:type="dxa"/>
            <w:vAlign w:val="center"/>
          </w:tcPr>
          <w:p w:rsidR="003742F5" w:rsidRPr="00965023" w:rsidRDefault="003742F5" w:rsidP="00965023">
            <w:pPr>
              <w:jc w:val="center"/>
              <w:rPr>
                <w:b/>
                <w:color w:val="000000"/>
              </w:rPr>
            </w:pPr>
            <w:r w:rsidRPr="00965023">
              <w:rPr>
                <w:b/>
                <w:color w:val="000000"/>
              </w:rPr>
              <w:t>251 438,88</w:t>
            </w: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5</w:t>
            </w:r>
          </w:p>
        </w:tc>
        <w:tc>
          <w:tcPr>
            <w:tcW w:w="3274" w:type="dxa"/>
            <w:vAlign w:val="center"/>
          </w:tcPr>
          <w:p w:rsidR="003742F5" w:rsidRPr="00965023" w:rsidRDefault="003742F5" w:rsidP="00EC35D4">
            <w:r w:rsidRPr="00965023">
              <w:t>Флуоресцентный краситель WNR (FLUOROCELL WNR), 2x82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6</w:t>
            </w:r>
          </w:p>
        </w:tc>
        <w:tc>
          <w:tcPr>
            <w:tcW w:w="1200" w:type="dxa"/>
            <w:vAlign w:val="center"/>
          </w:tcPr>
          <w:p w:rsidR="003742F5" w:rsidRPr="00965023" w:rsidRDefault="003742F5" w:rsidP="00965023">
            <w:pPr>
              <w:jc w:val="center"/>
              <w:rPr>
                <w:color w:val="000000"/>
              </w:rPr>
            </w:pPr>
            <w:r w:rsidRPr="00965023">
              <w:rPr>
                <w:color w:val="000000"/>
              </w:rPr>
              <w:t>26 195,00</w:t>
            </w:r>
          </w:p>
        </w:tc>
        <w:tc>
          <w:tcPr>
            <w:tcW w:w="1590" w:type="dxa"/>
            <w:vAlign w:val="center"/>
          </w:tcPr>
          <w:p w:rsidR="003742F5" w:rsidRPr="00965023" w:rsidRDefault="003742F5" w:rsidP="00965023">
            <w:pPr>
              <w:jc w:val="center"/>
              <w:rPr>
                <w:color w:val="000000"/>
              </w:rPr>
            </w:pPr>
            <w:r w:rsidRPr="00965023">
              <w:rPr>
                <w:color w:val="000000"/>
              </w:rPr>
              <w:t>157 170,00</w:t>
            </w:r>
          </w:p>
        </w:tc>
        <w:tc>
          <w:tcPr>
            <w:tcW w:w="1204" w:type="dxa"/>
            <w:vAlign w:val="center"/>
          </w:tcPr>
          <w:p w:rsidR="003742F5" w:rsidRPr="00965023" w:rsidRDefault="003742F5" w:rsidP="00965023">
            <w:pPr>
              <w:jc w:val="center"/>
              <w:rPr>
                <w:color w:val="000000"/>
              </w:rPr>
            </w:pPr>
            <w:r w:rsidRPr="00965023">
              <w:rPr>
                <w:color w:val="000000"/>
              </w:rPr>
              <w:t>27 242,80</w:t>
            </w:r>
          </w:p>
        </w:tc>
        <w:tc>
          <w:tcPr>
            <w:tcW w:w="1279" w:type="dxa"/>
            <w:vAlign w:val="center"/>
          </w:tcPr>
          <w:p w:rsidR="003742F5" w:rsidRPr="00965023" w:rsidRDefault="003742F5" w:rsidP="00965023">
            <w:pPr>
              <w:jc w:val="center"/>
              <w:rPr>
                <w:color w:val="000000"/>
              </w:rPr>
            </w:pPr>
            <w:r w:rsidRPr="00965023">
              <w:rPr>
                <w:color w:val="000000"/>
              </w:rPr>
              <w:t>163 456,80</w:t>
            </w:r>
          </w:p>
        </w:tc>
        <w:tc>
          <w:tcPr>
            <w:tcW w:w="1276" w:type="dxa"/>
            <w:vAlign w:val="center"/>
          </w:tcPr>
          <w:p w:rsidR="003742F5" w:rsidRPr="00965023" w:rsidRDefault="003742F5" w:rsidP="00965023">
            <w:pPr>
              <w:jc w:val="center"/>
              <w:rPr>
                <w:color w:val="000000"/>
              </w:rPr>
            </w:pPr>
            <w:r w:rsidRPr="00965023">
              <w:rPr>
                <w:color w:val="000000"/>
              </w:rPr>
              <w:t>28 060,08</w:t>
            </w:r>
          </w:p>
        </w:tc>
        <w:tc>
          <w:tcPr>
            <w:tcW w:w="1356" w:type="dxa"/>
            <w:vAlign w:val="center"/>
          </w:tcPr>
          <w:p w:rsidR="003742F5" w:rsidRPr="00965023" w:rsidRDefault="003742F5" w:rsidP="00965023">
            <w:pPr>
              <w:jc w:val="center"/>
              <w:rPr>
                <w:color w:val="000000"/>
              </w:rPr>
            </w:pPr>
            <w:r w:rsidRPr="00965023">
              <w:rPr>
                <w:color w:val="000000"/>
              </w:rPr>
              <w:t>168 360,48</w:t>
            </w:r>
          </w:p>
        </w:tc>
        <w:tc>
          <w:tcPr>
            <w:tcW w:w="1276" w:type="dxa"/>
            <w:vAlign w:val="center"/>
          </w:tcPr>
          <w:p w:rsidR="003742F5" w:rsidRPr="00965023" w:rsidRDefault="003742F5" w:rsidP="00965023">
            <w:pPr>
              <w:jc w:val="center"/>
              <w:rPr>
                <w:color w:val="000000"/>
              </w:rPr>
            </w:pPr>
            <w:r w:rsidRPr="00965023">
              <w:rPr>
                <w:color w:val="000000"/>
              </w:rPr>
              <w:t>27 165,96</w:t>
            </w:r>
          </w:p>
        </w:tc>
        <w:tc>
          <w:tcPr>
            <w:tcW w:w="1335" w:type="dxa"/>
            <w:vAlign w:val="center"/>
          </w:tcPr>
          <w:p w:rsidR="003742F5" w:rsidRPr="00965023" w:rsidRDefault="003742F5" w:rsidP="00965023">
            <w:pPr>
              <w:jc w:val="center"/>
              <w:rPr>
                <w:b/>
                <w:color w:val="000000"/>
              </w:rPr>
            </w:pPr>
            <w:r w:rsidRPr="00965023">
              <w:rPr>
                <w:b/>
                <w:color w:val="000000"/>
              </w:rPr>
              <w:t>162 995,76</w:t>
            </w:r>
          </w:p>
        </w:tc>
      </w:tr>
      <w:tr w:rsidR="003742F5" w:rsidRPr="008E23AF" w:rsidTr="00965023">
        <w:trPr>
          <w:trHeight w:val="343"/>
          <w:jc w:val="center"/>
        </w:trPr>
        <w:tc>
          <w:tcPr>
            <w:tcW w:w="539" w:type="dxa"/>
            <w:vAlign w:val="center"/>
          </w:tcPr>
          <w:p w:rsidR="003742F5" w:rsidRPr="008E23AF" w:rsidRDefault="003742F5" w:rsidP="00E05A47">
            <w:pPr>
              <w:jc w:val="center"/>
            </w:pPr>
            <w:r w:rsidRPr="008E23AF">
              <w:t>6</w:t>
            </w:r>
          </w:p>
        </w:tc>
        <w:tc>
          <w:tcPr>
            <w:tcW w:w="3274" w:type="dxa"/>
            <w:vAlign w:val="center"/>
          </w:tcPr>
          <w:p w:rsidR="003742F5" w:rsidRPr="00965023" w:rsidRDefault="003742F5" w:rsidP="00EC35D4">
            <w:r w:rsidRPr="00965023">
              <w:t>Флуоресцентный краситель WDF (FLUOROCELL WDF), 2х42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7</w:t>
            </w:r>
          </w:p>
        </w:tc>
        <w:tc>
          <w:tcPr>
            <w:tcW w:w="1200" w:type="dxa"/>
            <w:vAlign w:val="center"/>
          </w:tcPr>
          <w:p w:rsidR="003742F5" w:rsidRPr="00965023" w:rsidRDefault="003742F5" w:rsidP="00965023">
            <w:pPr>
              <w:jc w:val="center"/>
              <w:rPr>
                <w:color w:val="000000"/>
              </w:rPr>
            </w:pPr>
            <w:r w:rsidRPr="00965023">
              <w:rPr>
                <w:color w:val="000000"/>
              </w:rPr>
              <w:t>78 004,00</w:t>
            </w:r>
          </w:p>
        </w:tc>
        <w:tc>
          <w:tcPr>
            <w:tcW w:w="1590" w:type="dxa"/>
            <w:vAlign w:val="center"/>
          </w:tcPr>
          <w:p w:rsidR="003742F5" w:rsidRPr="00965023" w:rsidRDefault="003742F5" w:rsidP="00965023">
            <w:pPr>
              <w:jc w:val="center"/>
              <w:rPr>
                <w:color w:val="000000"/>
              </w:rPr>
            </w:pPr>
            <w:r w:rsidRPr="00965023">
              <w:rPr>
                <w:color w:val="000000"/>
              </w:rPr>
              <w:t>546 028,00</w:t>
            </w:r>
          </w:p>
        </w:tc>
        <w:tc>
          <w:tcPr>
            <w:tcW w:w="1204" w:type="dxa"/>
            <w:vAlign w:val="center"/>
          </w:tcPr>
          <w:p w:rsidR="003742F5" w:rsidRPr="00965023" w:rsidRDefault="003742F5" w:rsidP="00965023">
            <w:pPr>
              <w:jc w:val="center"/>
              <w:rPr>
                <w:color w:val="000000"/>
              </w:rPr>
            </w:pPr>
            <w:r w:rsidRPr="00965023">
              <w:rPr>
                <w:color w:val="000000"/>
              </w:rPr>
              <w:t>81 124,16</w:t>
            </w:r>
          </w:p>
        </w:tc>
        <w:tc>
          <w:tcPr>
            <w:tcW w:w="1279" w:type="dxa"/>
            <w:vAlign w:val="center"/>
          </w:tcPr>
          <w:p w:rsidR="003742F5" w:rsidRPr="00965023" w:rsidRDefault="003742F5" w:rsidP="00965023">
            <w:pPr>
              <w:jc w:val="center"/>
              <w:rPr>
                <w:color w:val="000000"/>
              </w:rPr>
            </w:pPr>
            <w:r w:rsidRPr="00965023">
              <w:rPr>
                <w:color w:val="000000"/>
              </w:rPr>
              <w:t>567 869,12</w:t>
            </w:r>
          </w:p>
        </w:tc>
        <w:tc>
          <w:tcPr>
            <w:tcW w:w="1276" w:type="dxa"/>
            <w:vAlign w:val="center"/>
          </w:tcPr>
          <w:p w:rsidR="003742F5" w:rsidRPr="00965023" w:rsidRDefault="003742F5" w:rsidP="00965023">
            <w:pPr>
              <w:jc w:val="center"/>
              <w:rPr>
                <w:color w:val="000000"/>
              </w:rPr>
            </w:pPr>
            <w:r w:rsidRPr="00965023">
              <w:rPr>
                <w:color w:val="000000"/>
              </w:rPr>
              <w:t>83 557,88</w:t>
            </w:r>
          </w:p>
        </w:tc>
        <w:tc>
          <w:tcPr>
            <w:tcW w:w="1356" w:type="dxa"/>
            <w:vAlign w:val="center"/>
          </w:tcPr>
          <w:p w:rsidR="003742F5" w:rsidRPr="00965023" w:rsidRDefault="003742F5" w:rsidP="00965023">
            <w:pPr>
              <w:jc w:val="center"/>
              <w:rPr>
                <w:color w:val="000000"/>
              </w:rPr>
            </w:pPr>
            <w:r w:rsidRPr="00965023">
              <w:rPr>
                <w:color w:val="000000"/>
              </w:rPr>
              <w:t>584 905,16</w:t>
            </w:r>
          </w:p>
        </w:tc>
        <w:tc>
          <w:tcPr>
            <w:tcW w:w="1276" w:type="dxa"/>
            <w:vAlign w:val="center"/>
          </w:tcPr>
          <w:p w:rsidR="003742F5" w:rsidRPr="00965023" w:rsidRDefault="003742F5" w:rsidP="00965023">
            <w:pPr>
              <w:jc w:val="center"/>
              <w:rPr>
                <w:color w:val="000000"/>
              </w:rPr>
            </w:pPr>
            <w:r w:rsidRPr="00965023">
              <w:rPr>
                <w:color w:val="000000"/>
              </w:rPr>
              <w:t>80 895,35</w:t>
            </w:r>
          </w:p>
        </w:tc>
        <w:tc>
          <w:tcPr>
            <w:tcW w:w="1335" w:type="dxa"/>
            <w:vAlign w:val="center"/>
          </w:tcPr>
          <w:p w:rsidR="003742F5" w:rsidRPr="00965023" w:rsidRDefault="003742F5" w:rsidP="00965023">
            <w:pPr>
              <w:jc w:val="center"/>
              <w:rPr>
                <w:b/>
                <w:color w:val="000000"/>
              </w:rPr>
            </w:pPr>
            <w:r w:rsidRPr="00965023">
              <w:rPr>
                <w:b/>
                <w:color w:val="000000"/>
              </w:rPr>
              <w:t>566 267,45</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7</w:t>
            </w:r>
          </w:p>
        </w:tc>
        <w:tc>
          <w:tcPr>
            <w:tcW w:w="3274" w:type="dxa"/>
            <w:vAlign w:val="center"/>
          </w:tcPr>
          <w:p w:rsidR="003742F5" w:rsidRPr="00965023" w:rsidRDefault="003742F5" w:rsidP="00EC35D4">
            <w:r w:rsidRPr="00965023">
              <w:t>Депротеинизатор (CELLCLEAN), 1х50 мл</w:t>
            </w:r>
          </w:p>
        </w:tc>
        <w:tc>
          <w:tcPr>
            <w:tcW w:w="770" w:type="dxa"/>
            <w:vAlign w:val="center"/>
          </w:tcPr>
          <w:p w:rsidR="003742F5" w:rsidRPr="00965023" w:rsidRDefault="003742F5" w:rsidP="00EC35D4">
            <w:pPr>
              <w:jc w:val="center"/>
            </w:pPr>
            <w:r w:rsidRPr="00965023">
              <w:t>Шт.</w:t>
            </w:r>
          </w:p>
        </w:tc>
        <w:tc>
          <w:tcPr>
            <w:tcW w:w="688" w:type="dxa"/>
            <w:vAlign w:val="center"/>
          </w:tcPr>
          <w:p w:rsidR="003742F5" w:rsidRPr="00965023" w:rsidRDefault="003742F5" w:rsidP="00EC35D4">
            <w:pPr>
              <w:jc w:val="center"/>
              <w:rPr>
                <w:color w:val="000000"/>
              </w:rPr>
            </w:pPr>
            <w:r w:rsidRPr="00965023">
              <w:rPr>
                <w:color w:val="000000"/>
              </w:rPr>
              <w:t>9</w:t>
            </w:r>
          </w:p>
        </w:tc>
        <w:tc>
          <w:tcPr>
            <w:tcW w:w="1200" w:type="dxa"/>
            <w:vAlign w:val="center"/>
          </w:tcPr>
          <w:p w:rsidR="003742F5" w:rsidRPr="00965023" w:rsidRDefault="003742F5" w:rsidP="00965023">
            <w:pPr>
              <w:jc w:val="center"/>
              <w:rPr>
                <w:color w:val="000000"/>
              </w:rPr>
            </w:pPr>
            <w:r w:rsidRPr="00965023">
              <w:rPr>
                <w:color w:val="000000"/>
              </w:rPr>
              <w:t>13 534,00</w:t>
            </w:r>
          </w:p>
        </w:tc>
        <w:tc>
          <w:tcPr>
            <w:tcW w:w="1590" w:type="dxa"/>
            <w:vAlign w:val="center"/>
          </w:tcPr>
          <w:p w:rsidR="003742F5" w:rsidRPr="00965023" w:rsidRDefault="003742F5" w:rsidP="00965023">
            <w:pPr>
              <w:jc w:val="center"/>
              <w:rPr>
                <w:color w:val="000000"/>
              </w:rPr>
            </w:pPr>
            <w:r w:rsidRPr="00965023">
              <w:rPr>
                <w:color w:val="000000"/>
              </w:rPr>
              <w:t>121 806,00</w:t>
            </w:r>
          </w:p>
        </w:tc>
        <w:tc>
          <w:tcPr>
            <w:tcW w:w="1204" w:type="dxa"/>
            <w:vAlign w:val="center"/>
          </w:tcPr>
          <w:p w:rsidR="003742F5" w:rsidRPr="00965023" w:rsidRDefault="003742F5" w:rsidP="00965023">
            <w:pPr>
              <w:jc w:val="center"/>
              <w:rPr>
                <w:color w:val="000000"/>
              </w:rPr>
            </w:pPr>
            <w:r w:rsidRPr="00965023">
              <w:rPr>
                <w:color w:val="000000"/>
              </w:rPr>
              <w:t>14 075,36</w:t>
            </w:r>
          </w:p>
        </w:tc>
        <w:tc>
          <w:tcPr>
            <w:tcW w:w="1279" w:type="dxa"/>
            <w:vAlign w:val="center"/>
          </w:tcPr>
          <w:p w:rsidR="003742F5" w:rsidRPr="00965023" w:rsidRDefault="003742F5" w:rsidP="00965023">
            <w:pPr>
              <w:jc w:val="center"/>
              <w:rPr>
                <w:color w:val="000000"/>
              </w:rPr>
            </w:pPr>
            <w:r w:rsidRPr="00965023">
              <w:rPr>
                <w:color w:val="000000"/>
              </w:rPr>
              <w:t>126 678,24</w:t>
            </w:r>
          </w:p>
        </w:tc>
        <w:tc>
          <w:tcPr>
            <w:tcW w:w="1276" w:type="dxa"/>
            <w:vAlign w:val="center"/>
          </w:tcPr>
          <w:p w:rsidR="003742F5" w:rsidRPr="00965023" w:rsidRDefault="003742F5" w:rsidP="00965023">
            <w:pPr>
              <w:jc w:val="center"/>
              <w:rPr>
                <w:color w:val="000000"/>
              </w:rPr>
            </w:pPr>
            <w:r w:rsidRPr="00965023">
              <w:rPr>
                <w:color w:val="000000"/>
              </w:rPr>
              <w:t>14 497,62</w:t>
            </w:r>
          </w:p>
        </w:tc>
        <w:tc>
          <w:tcPr>
            <w:tcW w:w="1356" w:type="dxa"/>
            <w:vAlign w:val="center"/>
          </w:tcPr>
          <w:p w:rsidR="003742F5" w:rsidRPr="00965023" w:rsidRDefault="003742F5" w:rsidP="00965023">
            <w:pPr>
              <w:jc w:val="center"/>
              <w:rPr>
                <w:color w:val="000000"/>
              </w:rPr>
            </w:pPr>
            <w:r w:rsidRPr="00965023">
              <w:rPr>
                <w:color w:val="000000"/>
              </w:rPr>
              <w:t>130 478,58</w:t>
            </w:r>
          </w:p>
        </w:tc>
        <w:tc>
          <w:tcPr>
            <w:tcW w:w="1276" w:type="dxa"/>
            <w:vAlign w:val="center"/>
          </w:tcPr>
          <w:p w:rsidR="003742F5" w:rsidRPr="00965023" w:rsidRDefault="003742F5" w:rsidP="00965023">
            <w:pPr>
              <w:jc w:val="center"/>
              <w:rPr>
                <w:color w:val="000000"/>
              </w:rPr>
            </w:pPr>
            <w:r w:rsidRPr="00965023">
              <w:rPr>
                <w:color w:val="000000"/>
              </w:rPr>
              <w:t>14 035,66</w:t>
            </w:r>
          </w:p>
        </w:tc>
        <w:tc>
          <w:tcPr>
            <w:tcW w:w="1335" w:type="dxa"/>
            <w:vAlign w:val="center"/>
          </w:tcPr>
          <w:p w:rsidR="003742F5" w:rsidRPr="00965023" w:rsidRDefault="003742F5" w:rsidP="00965023">
            <w:pPr>
              <w:jc w:val="center"/>
              <w:rPr>
                <w:b/>
                <w:color w:val="000000"/>
              </w:rPr>
            </w:pPr>
            <w:r w:rsidRPr="00965023">
              <w:rPr>
                <w:b/>
                <w:color w:val="000000"/>
              </w:rPr>
              <w:t>126 320,94</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8</w:t>
            </w:r>
          </w:p>
        </w:tc>
        <w:tc>
          <w:tcPr>
            <w:tcW w:w="3274" w:type="dxa"/>
            <w:vAlign w:val="center"/>
          </w:tcPr>
          <w:p w:rsidR="003742F5" w:rsidRPr="00965023" w:rsidRDefault="003742F5" w:rsidP="00EC35D4">
            <w:r w:rsidRPr="00965023">
              <w:t>Универсальный дилюент (CELLPACK), 1х20 л</w:t>
            </w:r>
          </w:p>
        </w:tc>
        <w:tc>
          <w:tcPr>
            <w:tcW w:w="770" w:type="dxa"/>
            <w:vAlign w:val="center"/>
          </w:tcPr>
          <w:p w:rsidR="003742F5" w:rsidRPr="00965023" w:rsidRDefault="003742F5" w:rsidP="00EC35D4">
            <w:pPr>
              <w:jc w:val="center"/>
            </w:pPr>
            <w:r w:rsidRPr="00965023">
              <w:t>Шт.</w:t>
            </w:r>
          </w:p>
        </w:tc>
        <w:tc>
          <w:tcPr>
            <w:tcW w:w="688" w:type="dxa"/>
            <w:vAlign w:val="center"/>
          </w:tcPr>
          <w:p w:rsidR="003742F5" w:rsidRPr="00965023" w:rsidRDefault="003742F5" w:rsidP="00EC35D4">
            <w:pPr>
              <w:jc w:val="center"/>
              <w:rPr>
                <w:color w:val="000000"/>
              </w:rPr>
            </w:pPr>
            <w:r w:rsidRPr="00965023">
              <w:rPr>
                <w:color w:val="000000"/>
              </w:rPr>
              <w:t>36</w:t>
            </w:r>
          </w:p>
        </w:tc>
        <w:tc>
          <w:tcPr>
            <w:tcW w:w="1200" w:type="dxa"/>
            <w:vAlign w:val="center"/>
          </w:tcPr>
          <w:p w:rsidR="003742F5" w:rsidRPr="00965023" w:rsidRDefault="003742F5" w:rsidP="00965023">
            <w:pPr>
              <w:jc w:val="center"/>
              <w:rPr>
                <w:color w:val="000000"/>
              </w:rPr>
            </w:pPr>
            <w:r w:rsidRPr="00965023">
              <w:rPr>
                <w:color w:val="000000"/>
              </w:rPr>
              <w:t>10 769,00</w:t>
            </w:r>
          </w:p>
        </w:tc>
        <w:tc>
          <w:tcPr>
            <w:tcW w:w="1590" w:type="dxa"/>
            <w:vAlign w:val="center"/>
          </w:tcPr>
          <w:p w:rsidR="003742F5" w:rsidRPr="00965023" w:rsidRDefault="003742F5" w:rsidP="00965023">
            <w:pPr>
              <w:jc w:val="center"/>
              <w:rPr>
                <w:color w:val="000000"/>
              </w:rPr>
            </w:pPr>
            <w:r w:rsidRPr="00965023">
              <w:rPr>
                <w:color w:val="000000"/>
              </w:rPr>
              <w:t>387 684,00</w:t>
            </w:r>
          </w:p>
        </w:tc>
        <w:tc>
          <w:tcPr>
            <w:tcW w:w="1204" w:type="dxa"/>
            <w:vAlign w:val="center"/>
          </w:tcPr>
          <w:p w:rsidR="003742F5" w:rsidRPr="00965023" w:rsidRDefault="003742F5" w:rsidP="00965023">
            <w:pPr>
              <w:jc w:val="center"/>
              <w:rPr>
                <w:color w:val="000000"/>
              </w:rPr>
            </w:pPr>
            <w:r w:rsidRPr="00965023">
              <w:rPr>
                <w:color w:val="000000"/>
              </w:rPr>
              <w:t>11 199,76</w:t>
            </w:r>
          </w:p>
        </w:tc>
        <w:tc>
          <w:tcPr>
            <w:tcW w:w="1279" w:type="dxa"/>
            <w:vAlign w:val="center"/>
          </w:tcPr>
          <w:p w:rsidR="003742F5" w:rsidRPr="00965023" w:rsidRDefault="003742F5" w:rsidP="00965023">
            <w:pPr>
              <w:jc w:val="center"/>
              <w:rPr>
                <w:color w:val="000000"/>
              </w:rPr>
            </w:pPr>
            <w:r w:rsidRPr="00965023">
              <w:rPr>
                <w:color w:val="000000"/>
              </w:rPr>
              <w:t>403 191,36</w:t>
            </w:r>
          </w:p>
        </w:tc>
        <w:tc>
          <w:tcPr>
            <w:tcW w:w="1276" w:type="dxa"/>
            <w:vAlign w:val="center"/>
          </w:tcPr>
          <w:p w:rsidR="003742F5" w:rsidRPr="00965023" w:rsidRDefault="003742F5" w:rsidP="00965023">
            <w:pPr>
              <w:jc w:val="center"/>
              <w:rPr>
                <w:color w:val="000000"/>
              </w:rPr>
            </w:pPr>
            <w:r w:rsidRPr="00965023">
              <w:rPr>
                <w:color w:val="000000"/>
              </w:rPr>
              <w:t>11 535,75</w:t>
            </w:r>
          </w:p>
        </w:tc>
        <w:tc>
          <w:tcPr>
            <w:tcW w:w="1356" w:type="dxa"/>
            <w:vAlign w:val="center"/>
          </w:tcPr>
          <w:p w:rsidR="003742F5" w:rsidRPr="00965023" w:rsidRDefault="003742F5" w:rsidP="00965023">
            <w:pPr>
              <w:jc w:val="center"/>
              <w:rPr>
                <w:color w:val="000000"/>
              </w:rPr>
            </w:pPr>
            <w:r w:rsidRPr="00965023">
              <w:rPr>
                <w:color w:val="000000"/>
              </w:rPr>
              <w:t>415 287,00</w:t>
            </w:r>
          </w:p>
        </w:tc>
        <w:tc>
          <w:tcPr>
            <w:tcW w:w="1276" w:type="dxa"/>
            <w:vAlign w:val="center"/>
          </w:tcPr>
          <w:p w:rsidR="003742F5" w:rsidRPr="00965023" w:rsidRDefault="003742F5" w:rsidP="00965023">
            <w:pPr>
              <w:jc w:val="center"/>
              <w:rPr>
                <w:color w:val="000000"/>
              </w:rPr>
            </w:pPr>
            <w:r w:rsidRPr="00965023">
              <w:rPr>
                <w:color w:val="000000"/>
              </w:rPr>
              <w:t>11 168,17</w:t>
            </w:r>
          </w:p>
        </w:tc>
        <w:tc>
          <w:tcPr>
            <w:tcW w:w="1335" w:type="dxa"/>
            <w:vAlign w:val="center"/>
          </w:tcPr>
          <w:p w:rsidR="003742F5" w:rsidRPr="00965023" w:rsidRDefault="003742F5" w:rsidP="00965023">
            <w:pPr>
              <w:jc w:val="center"/>
              <w:rPr>
                <w:b/>
                <w:color w:val="000000"/>
              </w:rPr>
            </w:pPr>
            <w:r w:rsidRPr="00965023">
              <w:rPr>
                <w:b/>
                <w:color w:val="000000"/>
              </w:rPr>
              <w:t>402 054,12</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9</w:t>
            </w:r>
          </w:p>
        </w:tc>
        <w:tc>
          <w:tcPr>
            <w:tcW w:w="3274" w:type="dxa"/>
            <w:vAlign w:val="center"/>
          </w:tcPr>
          <w:p w:rsidR="003742F5" w:rsidRPr="00965023" w:rsidRDefault="003742F5" w:rsidP="00EC35D4">
            <w:r w:rsidRPr="00965023">
              <w:t>Флуоресцентный краситель RET (FLUOROCELL RET), 2x12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3</w:t>
            </w:r>
          </w:p>
        </w:tc>
        <w:tc>
          <w:tcPr>
            <w:tcW w:w="1200" w:type="dxa"/>
            <w:vAlign w:val="center"/>
          </w:tcPr>
          <w:p w:rsidR="003742F5" w:rsidRPr="00965023" w:rsidRDefault="003742F5" w:rsidP="00965023">
            <w:pPr>
              <w:jc w:val="center"/>
              <w:rPr>
                <w:color w:val="000000"/>
              </w:rPr>
            </w:pPr>
            <w:r w:rsidRPr="00965023">
              <w:rPr>
                <w:color w:val="000000"/>
              </w:rPr>
              <w:t>41 767,00</w:t>
            </w:r>
          </w:p>
        </w:tc>
        <w:tc>
          <w:tcPr>
            <w:tcW w:w="1590" w:type="dxa"/>
            <w:vAlign w:val="center"/>
          </w:tcPr>
          <w:p w:rsidR="003742F5" w:rsidRPr="00965023" w:rsidRDefault="003742F5" w:rsidP="00965023">
            <w:pPr>
              <w:jc w:val="center"/>
              <w:rPr>
                <w:color w:val="000000"/>
              </w:rPr>
            </w:pPr>
            <w:r w:rsidRPr="00965023">
              <w:rPr>
                <w:color w:val="000000"/>
              </w:rPr>
              <w:t>125 301,00</w:t>
            </w:r>
          </w:p>
        </w:tc>
        <w:tc>
          <w:tcPr>
            <w:tcW w:w="1204" w:type="dxa"/>
            <w:vAlign w:val="center"/>
          </w:tcPr>
          <w:p w:rsidR="003742F5" w:rsidRPr="00965023" w:rsidRDefault="003742F5" w:rsidP="00965023">
            <w:pPr>
              <w:jc w:val="center"/>
              <w:rPr>
                <w:color w:val="000000"/>
              </w:rPr>
            </w:pPr>
            <w:r w:rsidRPr="00965023">
              <w:rPr>
                <w:color w:val="000000"/>
              </w:rPr>
              <w:t>43 437,68</w:t>
            </w:r>
          </w:p>
        </w:tc>
        <w:tc>
          <w:tcPr>
            <w:tcW w:w="1279" w:type="dxa"/>
            <w:vAlign w:val="center"/>
          </w:tcPr>
          <w:p w:rsidR="003742F5" w:rsidRPr="00965023" w:rsidRDefault="003742F5" w:rsidP="00965023">
            <w:pPr>
              <w:jc w:val="center"/>
              <w:rPr>
                <w:color w:val="000000"/>
              </w:rPr>
            </w:pPr>
            <w:r w:rsidRPr="00965023">
              <w:rPr>
                <w:color w:val="000000"/>
              </w:rPr>
              <w:t>130 313,04</w:t>
            </w:r>
          </w:p>
        </w:tc>
        <w:tc>
          <w:tcPr>
            <w:tcW w:w="1276" w:type="dxa"/>
            <w:vAlign w:val="center"/>
          </w:tcPr>
          <w:p w:rsidR="003742F5" w:rsidRPr="00965023" w:rsidRDefault="003742F5" w:rsidP="00965023">
            <w:pPr>
              <w:jc w:val="center"/>
              <w:rPr>
                <w:color w:val="000000"/>
              </w:rPr>
            </w:pPr>
            <w:r w:rsidRPr="00965023">
              <w:rPr>
                <w:color w:val="000000"/>
              </w:rPr>
              <w:t>44 740,81</w:t>
            </w:r>
          </w:p>
        </w:tc>
        <w:tc>
          <w:tcPr>
            <w:tcW w:w="1356" w:type="dxa"/>
            <w:vAlign w:val="center"/>
          </w:tcPr>
          <w:p w:rsidR="003742F5" w:rsidRPr="00965023" w:rsidRDefault="003742F5" w:rsidP="00965023">
            <w:pPr>
              <w:jc w:val="center"/>
              <w:rPr>
                <w:color w:val="000000"/>
              </w:rPr>
            </w:pPr>
            <w:r w:rsidRPr="00965023">
              <w:rPr>
                <w:color w:val="000000"/>
              </w:rPr>
              <w:t>134 222,43</w:t>
            </w:r>
          </w:p>
        </w:tc>
        <w:tc>
          <w:tcPr>
            <w:tcW w:w="1276" w:type="dxa"/>
            <w:vAlign w:val="center"/>
          </w:tcPr>
          <w:p w:rsidR="003742F5" w:rsidRPr="00965023" w:rsidRDefault="003742F5" w:rsidP="00965023">
            <w:pPr>
              <w:jc w:val="center"/>
              <w:rPr>
                <w:color w:val="000000"/>
              </w:rPr>
            </w:pPr>
            <w:r w:rsidRPr="00965023">
              <w:rPr>
                <w:color w:val="000000"/>
              </w:rPr>
              <w:t>43 315,16</w:t>
            </w:r>
          </w:p>
        </w:tc>
        <w:tc>
          <w:tcPr>
            <w:tcW w:w="1335" w:type="dxa"/>
            <w:vAlign w:val="center"/>
          </w:tcPr>
          <w:p w:rsidR="003742F5" w:rsidRPr="00965023" w:rsidRDefault="003742F5" w:rsidP="00965023">
            <w:pPr>
              <w:jc w:val="center"/>
              <w:rPr>
                <w:b/>
                <w:color w:val="000000"/>
              </w:rPr>
            </w:pPr>
            <w:r w:rsidRPr="00965023">
              <w:rPr>
                <w:b/>
                <w:color w:val="000000"/>
              </w:rPr>
              <w:t>129 945,48</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10</w:t>
            </w:r>
          </w:p>
        </w:tc>
        <w:tc>
          <w:tcPr>
            <w:tcW w:w="3274" w:type="dxa"/>
            <w:vAlign w:val="center"/>
          </w:tcPr>
          <w:p w:rsidR="003742F5" w:rsidRPr="00965023" w:rsidRDefault="003742F5" w:rsidP="00EC35D4">
            <w:r w:rsidRPr="00965023">
              <w:t>Универсальный дилюент DFL (CELLPACK DFL), 2 х1,5 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3</w:t>
            </w:r>
          </w:p>
        </w:tc>
        <w:tc>
          <w:tcPr>
            <w:tcW w:w="1200" w:type="dxa"/>
            <w:vAlign w:val="center"/>
          </w:tcPr>
          <w:p w:rsidR="003742F5" w:rsidRPr="00965023" w:rsidRDefault="003742F5" w:rsidP="00965023">
            <w:pPr>
              <w:jc w:val="center"/>
              <w:rPr>
                <w:color w:val="000000"/>
              </w:rPr>
            </w:pPr>
            <w:r w:rsidRPr="00965023">
              <w:rPr>
                <w:color w:val="000000"/>
              </w:rPr>
              <w:t>25 322,00</w:t>
            </w:r>
          </w:p>
        </w:tc>
        <w:tc>
          <w:tcPr>
            <w:tcW w:w="1590" w:type="dxa"/>
            <w:vAlign w:val="center"/>
          </w:tcPr>
          <w:p w:rsidR="003742F5" w:rsidRPr="00965023" w:rsidRDefault="003742F5" w:rsidP="00965023">
            <w:pPr>
              <w:jc w:val="center"/>
              <w:rPr>
                <w:color w:val="000000"/>
              </w:rPr>
            </w:pPr>
            <w:r w:rsidRPr="00965023">
              <w:rPr>
                <w:color w:val="000000"/>
              </w:rPr>
              <w:t>75 966,00</w:t>
            </w:r>
          </w:p>
        </w:tc>
        <w:tc>
          <w:tcPr>
            <w:tcW w:w="1204" w:type="dxa"/>
            <w:vAlign w:val="center"/>
          </w:tcPr>
          <w:p w:rsidR="003742F5" w:rsidRPr="00965023" w:rsidRDefault="003742F5" w:rsidP="00965023">
            <w:pPr>
              <w:jc w:val="center"/>
              <w:rPr>
                <w:color w:val="000000"/>
              </w:rPr>
            </w:pPr>
            <w:r w:rsidRPr="00965023">
              <w:rPr>
                <w:color w:val="000000"/>
              </w:rPr>
              <w:t>26 334,88</w:t>
            </w:r>
          </w:p>
        </w:tc>
        <w:tc>
          <w:tcPr>
            <w:tcW w:w="1279" w:type="dxa"/>
            <w:vAlign w:val="center"/>
          </w:tcPr>
          <w:p w:rsidR="003742F5" w:rsidRPr="00965023" w:rsidRDefault="003742F5" w:rsidP="00965023">
            <w:pPr>
              <w:jc w:val="center"/>
              <w:rPr>
                <w:color w:val="000000"/>
              </w:rPr>
            </w:pPr>
            <w:r w:rsidRPr="00965023">
              <w:rPr>
                <w:color w:val="000000"/>
              </w:rPr>
              <w:t>79 004,64</w:t>
            </w:r>
          </w:p>
        </w:tc>
        <w:tc>
          <w:tcPr>
            <w:tcW w:w="1276" w:type="dxa"/>
            <w:vAlign w:val="center"/>
          </w:tcPr>
          <w:p w:rsidR="003742F5" w:rsidRPr="00965023" w:rsidRDefault="003742F5" w:rsidP="00965023">
            <w:pPr>
              <w:jc w:val="center"/>
              <w:rPr>
                <w:color w:val="000000"/>
              </w:rPr>
            </w:pPr>
            <w:r w:rsidRPr="00965023">
              <w:rPr>
                <w:color w:val="000000"/>
              </w:rPr>
              <w:t>27 124,93</w:t>
            </w:r>
          </w:p>
        </w:tc>
        <w:tc>
          <w:tcPr>
            <w:tcW w:w="1356" w:type="dxa"/>
            <w:vAlign w:val="center"/>
          </w:tcPr>
          <w:p w:rsidR="003742F5" w:rsidRPr="00965023" w:rsidRDefault="003742F5" w:rsidP="00965023">
            <w:pPr>
              <w:jc w:val="center"/>
              <w:rPr>
                <w:color w:val="000000"/>
              </w:rPr>
            </w:pPr>
            <w:r w:rsidRPr="00965023">
              <w:rPr>
                <w:color w:val="000000"/>
              </w:rPr>
              <w:t>81 374,79</w:t>
            </w:r>
          </w:p>
        </w:tc>
        <w:tc>
          <w:tcPr>
            <w:tcW w:w="1276" w:type="dxa"/>
            <w:vAlign w:val="center"/>
          </w:tcPr>
          <w:p w:rsidR="003742F5" w:rsidRPr="00965023" w:rsidRDefault="003742F5" w:rsidP="00965023">
            <w:pPr>
              <w:jc w:val="center"/>
              <w:rPr>
                <w:color w:val="000000"/>
              </w:rPr>
            </w:pPr>
            <w:r w:rsidRPr="00965023">
              <w:rPr>
                <w:color w:val="000000"/>
              </w:rPr>
              <w:t>26 260,60</w:t>
            </w:r>
          </w:p>
        </w:tc>
        <w:tc>
          <w:tcPr>
            <w:tcW w:w="1335" w:type="dxa"/>
            <w:vAlign w:val="center"/>
          </w:tcPr>
          <w:p w:rsidR="003742F5" w:rsidRPr="00965023" w:rsidRDefault="003742F5" w:rsidP="00965023">
            <w:pPr>
              <w:jc w:val="center"/>
              <w:rPr>
                <w:b/>
                <w:color w:val="000000"/>
              </w:rPr>
            </w:pPr>
            <w:r w:rsidRPr="00965023">
              <w:rPr>
                <w:b/>
                <w:color w:val="000000"/>
              </w:rPr>
              <w:t>78 781,80</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11</w:t>
            </w:r>
          </w:p>
        </w:tc>
        <w:tc>
          <w:tcPr>
            <w:tcW w:w="3274" w:type="dxa"/>
            <w:vAlign w:val="center"/>
          </w:tcPr>
          <w:p w:rsidR="003742F5" w:rsidRPr="00965023" w:rsidRDefault="003742F5" w:rsidP="00EC35D4">
            <w:r w:rsidRPr="00965023">
              <w:t>Контрольный материал уровень 1 (XN CHECK LEVEL 1), 8х3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2</w:t>
            </w:r>
          </w:p>
        </w:tc>
        <w:tc>
          <w:tcPr>
            <w:tcW w:w="1200" w:type="dxa"/>
            <w:vAlign w:val="center"/>
          </w:tcPr>
          <w:p w:rsidR="003742F5" w:rsidRPr="00965023" w:rsidRDefault="003742F5" w:rsidP="00965023">
            <w:pPr>
              <w:jc w:val="center"/>
              <w:rPr>
                <w:color w:val="000000"/>
              </w:rPr>
            </w:pPr>
            <w:r w:rsidRPr="00965023">
              <w:rPr>
                <w:color w:val="000000"/>
              </w:rPr>
              <w:t>41 622,00</w:t>
            </w:r>
          </w:p>
        </w:tc>
        <w:tc>
          <w:tcPr>
            <w:tcW w:w="1590" w:type="dxa"/>
            <w:vAlign w:val="center"/>
          </w:tcPr>
          <w:p w:rsidR="003742F5" w:rsidRPr="00965023" w:rsidRDefault="003742F5" w:rsidP="00965023">
            <w:pPr>
              <w:jc w:val="center"/>
              <w:rPr>
                <w:color w:val="000000"/>
              </w:rPr>
            </w:pPr>
            <w:r w:rsidRPr="00965023">
              <w:rPr>
                <w:color w:val="000000"/>
              </w:rPr>
              <w:t>83 244,00</w:t>
            </w:r>
          </w:p>
        </w:tc>
        <w:tc>
          <w:tcPr>
            <w:tcW w:w="1204" w:type="dxa"/>
            <w:vAlign w:val="center"/>
          </w:tcPr>
          <w:p w:rsidR="003742F5" w:rsidRPr="00965023" w:rsidRDefault="003742F5" w:rsidP="00965023">
            <w:pPr>
              <w:jc w:val="center"/>
              <w:rPr>
                <w:color w:val="000000"/>
              </w:rPr>
            </w:pPr>
            <w:r w:rsidRPr="00965023">
              <w:rPr>
                <w:color w:val="000000"/>
              </w:rPr>
              <w:t>43 286,88</w:t>
            </w:r>
          </w:p>
        </w:tc>
        <w:tc>
          <w:tcPr>
            <w:tcW w:w="1279" w:type="dxa"/>
            <w:vAlign w:val="center"/>
          </w:tcPr>
          <w:p w:rsidR="003742F5" w:rsidRPr="00965023" w:rsidRDefault="003742F5" w:rsidP="00965023">
            <w:pPr>
              <w:jc w:val="center"/>
              <w:rPr>
                <w:color w:val="000000"/>
              </w:rPr>
            </w:pPr>
            <w:r w:rsidRPr="00965023">
              <w:rPr>
                <w:color w:val="000000"/>
              </w:rPr>
              <w:t>86 573,76</w:t>
            </w:r>
          </w:p>
        </w:tc>
        <w:tc>
          <w:tcPr>
            <w:tcW w:w="1276" w:type="dxa"/>
            <w:vAlign w:val="center"/>
          </w:tcPr>
          <w:p w:rsidR="003742F5" w:rsidRPr="00965023" w:rsidRDefault="003742F5" w:rsidP="00965023">
            <w:pPr>
              <w:jc w:val="center"/>
              <w:rPr>
                <w:color w:val="000000"/>
              </w:rPr>
            </w:pPr>
            <w:r w:rsidRPr="00965023">
              <w:rPr>
                <w:color w:val="000000"/>
              </w:rPr>
              <w:t>44 585,49</w:t>
            </w:r>
          </w:p>
        </w:tc>
        <w:tc>
          <w:tcPr>
            <w:tcW w:w="1356" w:type="dxa"/>
            <w:vAlign w:val="center"/>
          </w:tcPr>
          <w:p w:rsidR="003742F5" w:rsidRPr="00965023" w:rsidRDefault="003742F5" w:rsidP="00965023">
            <w:pPr>
              <w:jc w:val="center"/>
              <w:rPr>
                <w:color w:val="000000"/>
              </w:rPr>
            </w:pPr>
            <w:r w:rsidRPr="00965023">
              <w:rPr>
                <w:color w:val="000000"/>
              </w:rPr>
              <w:t>89 170,98</w:t>
            </w:r>
          </w:p>
        </w:tc>
        <w:tc>
          <w:tcPr>
            <w:tcW w:w="1276" w:type="dxa"/>
            <w:vAlign w:val="center"/>
          </w:tcPr>
          <w:p w:rsidR="003742F5" w:rsidRPr="00965023" w:rsidRDefault="003742F5" w:rsidP="00965023">
            <w:pPr>
              <w:jc w:val="center"/>
              <w:rPr>
                <w:color w:val="000000"/>
              </w:rPr>
            </w:pPr>
            <w:r w:rsidRPr="00965023">
              <w:rPr>
                <w:color w:val="000000"/>
              </w:rPr>
              <w:t>43 164,79</w:t>
            </w:r>
          </w:p>
        </w:tc>
        <w:tc>
          <w:tcPr>
            <w:tcW w:w="1335" w:type="dxa"/>
            <w:vAlign w:val="center"/>
          </w:tcPr>
          <w:p w:rsidR="003742F5" w:rsidRPr="00965023" w:rsidRDefault="003742F5" w:rsidP="00965023">
            <w:pPr>
              <w:jc w:val="center"/>
              <w:rPr>
                <w:b/>
                <w:color w:val="000000"/>
              </w:rPr>
            </w:pPr>
            <w:r w:rsidRPr="00965023">
              <w:rPr>
                <w:b/>
                <w:color w:val="000000"/>
              </w:rPr>
              <w:t>86 329,58</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12</w:t>
            </w:r>
          </w:p>
        </w:tc>
        <w:tc>
          <w:tcPr>
            <w:tcW w:w="3274" w:type="dxa"/>
            <w:vAlign w:val="center"/>
          </w:tcPr>
          <w:p w:rsidR="003742F5" w:rsidRPr="00965023" w:rsidRDefault="003742F5" w:rsidP="00EC35D4">
            <w:r w:rsidRPr="00965023">
              <w:t>Контрольный материал уровень 2 (XN CHECK LEVEL 2), 8x3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6</w:t>
            </w:r>
          </w:p>
        </w:tc>
        <w:tc>
          <w:tcPr>
            <w:tcW w:w="1200" w:type="dxa"/>
            <w:vAlign w:val="center"/>
          </w:tcPr>
          <w:p w:rsidR="003742F5" w:rsidRPr="00965023" w:rsidRDefault="003742F5" w:rsidP="00965023">
            <w:pPr>
              <w:jc w:val="center"/>
              <w:rPr>
                <w:color w:val="000000"/>
              </w:rPr>
            </w:pPr>
            <w:r w:rsidRPr="00965023">
              <w:rPr>
                <w:color w:val="000000"/>
              </w:rPr>
              <w:t>41 622,00</w:t>
            </w:r>
          </w:p>
        </w:tc>
        <w:tc>
          <w:tcPr>
            <w:tcW w:w="1590" w:type="dxa"/>
            <w:vAlign w:val="center"/>
          </w:tcPr>
          <w:p w:rsidR="003742F5" w:rsidRPr="00965023" w:rsidRDefault="003742F5" w:rsidP="00965023">
            <w:pPr>
              <w:jc w:val="center"/>
              <w:rPr>
                <w:color w:val="000000"/>
              </w:rPr>
            </w:pPr>
            <w:r w:rsidRPr="00965023">
              <w:rPr>
                <w:color w:val="000000"/>
              </w:rPr>
              <w:t>249 732,00</w:t>
            </w:r>
          </w:p>
        </w:tc>
        <w:tc>
          <w:tcPr>
            <w:tcW w:w="1204" w:type="dxa"/>
            <w:vAlign w:val="center"/>
          </w:tcPr>
          <w:p w:rsidR="003742F5" w:rsidRPr="00965023" w:rsidRDefault="003742F5" w:rsidP="00965023">
            <w:pPr>
              <w:jc w:val="center"/>
              <w:rPr>
                <w:color w:val="000000"/>
              </w:rPr>
            </w:pPr>
            <w:r w:rsidRPr="00965023">
              <w:rPr>
                <w:color w:val="000000"/>
              </w:rPr>
              <w:t>43 286,88</w:t>
            </w:r>
          </w:p>
        </w:tc>
        <w:tc>
          <w:tcPr>
            <w:tcW w:w="1279" w:type="dxa"/>
            <w:vAlign w:val="center"/>
          </w:tcPr>
          <w:p w:rsidR="003742F5" w:rsidRPr="00965023" w:rsidRDefault="003742F5" w:rsidP="00965023">
            <w:pPr>
              <w:jc w:val="center"/>
              <w:rPr>
                <w:color w:val="000000"/>
              </w:rPr>
            </w:pPr>
            <w:r w:rsidRPr="00965023">
              <w:rPr>
                <w:color w:val="000000"/>
              </w:rPr>
              <w:t>259 721,28</w:t>
            </w:r>
          </w:p>
        </w:tc>
        <w:tc>
          <w:tcPr>
            <w:tcW w:w="1276" w:type="dxa"/>
            <w:vAlign w:val="center"/>
          </w:tcPr>
          <w:p w:rsidR="003742F5" w:rsidRPr="00965023" w:rsidRDefault="003742F5" w:rsidP="00965023">
            <w:pPr>
              <w:jc w:val="center"/>
              <w:rPr>
                <w:color w:val="000000"/>
              </w:rPr>
            </w:pPr>
            <w:r w:rsidRPr="00965023">
              <w:rPr>
                <w:color w:val="000000"/>
              </w:rPr>
              <w:t>44 585,49</w:t>
            </w:r>
          </w:p>
        </w:tc>
        <w:tc>
          <w:tcPr>
            <w:tcW w:w="1356" w:type="dxa"/>
            <w:vAlign w:val="center"/>
          </w:tcPr>
          <w:p w:rsidR="003742F5" w:rsidRPr="00965023" w:rsidRDefault="003742F5" w:rsidP="00965023">
            <w:pPr>
              <w:jc w:val="center"/>
              <w:rPr>
                <w:color w:val="000000"/>
              </w:rPr>
            </w:pPr>
            <w:r w:rsidRPr="00965023">
              <w:rPr>
                <w:color w:val="000000"/>
              </w:rPr>
              <w:t>267 512,94</w:t>
            </w:r>
          </w:p>
        </w:tc>
        <w:tc>
          <w:tcPr>
            <w:tcW w:w="1276" w:type="dxa"/>
            <w:vAlign w:val="center"/>
          </w:tcPr>
          <w:p w:rsidR="003742F5" w:rsidRPr="00965023" w:rsidRDefault="003742F5" w:rsidP="00965023">
            <w:pPr>
              <w:jc w:val="center"/>
              <w:rPr>
                <w:color w:val="000000"/>
              </w:rPr>
            </w:pPr>
            <w:r w:rsidRPr="00965023">
              <w:rPr>
                <w:color w:val="000000"/>
              </w:rPr>
              <w:t>43 164,79</w:t>
            </w:r>
          </w:p>
        </w:tc>
        <w:tc>
          <w:tcPr>
            <w:tcW w:w="1335" w:type="dxa"/>
            <w:vAlign w:val="center"/>
          </w:tcPr>
          <w:p w:rsidR="003742F5" w:rsidRPr="00965023" w:rsidRDefault="003742F5" w:rsidP="00965023">
            <w:pPr>
              <w:jc w:val="center"/>
              <w:rPr>
                <w:b/>
                <w:color w:val="000000"/>
              </w:rPr>
            </w:pPr>
            <w:r w:rsidRPr="00965023">
              <w:rPr>
                <w:b/>
                <w:color w:val="000000"/>
              </w:rPr>
              <w:t>258 988,74</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13</w:t>
            </w:r>
          </w:p>
        </w:tc>
        <w:tc>
          <w:tcPr>
            <w:tcW w:w="3274" w:type="dxa"/>
            <w:vAlign w:val="center"/>
          </w:tcPr>
          <w:p w:rsidR="003742F5" w:rsidRPr="00965023" w:rsidRDefault="003742F5" w:rsidP="00EC35D4">
            <w:r w:rsidRPr="00965023">
              <w:t>Контрольный материал уровень 3 (XN CHECK LEVEL 3), 8x3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6</w:t>
            </w:r>
          </w:p>
        </w:tc>
        <w:tc>
          <w:tcPr>
            <w:tcW w:w="1200" w:type="dxa"/>
            <w:vAlign w:val="center"/>
          </w:tcPr>
          <w:p w:rsidR="003742F5" w:rsidRPr="00965023" w:rsidRDefault="003742F5" w:rsidP="00965023">
            <w:pPr>
              <w:jc w:val="center"/>
              <w:rPr>
                <w:color w:val="000000"/>
              </w:rPr>
            </w:pPr>
            <w:r w:rsidRPr="00965023">
              <w:rPr>
                <w:color w:val="000000"/>
              </w:rPr>
              <w:t>41 622,00</w:t>
            </w:r>
          </w:p>
        </w:tc>
        <w:tc>
          <w:tcPr>
            <w:tcW w:w="1590" w:type="dxa"/>
            <w:vAlign w:val="center"/>
          </w:tcPr>
          <w:p w:rsidR="003742F5" w:rsidRPr="00965023" w:rsidRDefault="003742F5" w:rsidP="00965023">
            <w:pPr>
              <w:jc w:val="center"/>
              <w:rPr>
                <w:color w:val="000000"/>
              </w:rPr>
            </w:pPr>
            <w:r w:rsidRPr="00965023">
              <w:rPr>
                <w:color w:val="000000"/>
              </w:rPr>
              <w:t>249 732,00</w:t>
            </w:r>
          </w:p>
        </w:tc>
        <w:tc>
          <w:tcPr>
            <w:tcW w:w="1204" w:type="dxa"/>
            <w:vAlign w:val="center"/>
          </w:tcPr>
          <w:p w:rsidR="003742F5" w:rsidRPr="00965023" w:rsidRDefault="003742F5" w:rsidP="00965023">
            <w:pPr>
              <w:jc w:val="center"/>
              <w:rPr>
                <w:color w:val="000000"/>
              </w:rPr>
            </w:pPr>
            <w:r w:rsidRPr="00965023">
              <w:rPr>
                <w:color w:val="000000"/>
              </w:rPr>
              <w:t>43 286,88</w:t>
            </w:r>
          </w:p>
        </w:tc>
        <w:tc>
          <w:tcPr>
            <w:tcW w:w="1279" w:type="dxa"/>
            <w:vAlign w:val="center"/>
          </w:tcPr>
          <w:p w:rsidR="003742F5" w:rsidRPr="00965023" w:rsidRDefault="003742F5" w:rsidP="00965023">
            <w:pPr>
              <w:jc w:val="center"/>
              <w:rPr>
                <w:color w:val="000000"/>
              </w:rPr>
            </w:pPr>
            <w:r w:rsidRPr="00965023">
              <w:rPr>
                <w:color w:val="000000"/>
              </w:rPr>
              <w:t>259 721,28</w:t>
            </w:r>
          </w:p>
        </w:tc>
        <w:tc>
          <w:tcPr>
            <w:tcW w:w="1276" w:type="dxa"/>
            <w:vAlign w:val="center"/>
          </w:tcPr>
          <w:p w:rsidR="003742F5" w:rsidRPr="00965023" w:rsidRDefault="003742F5" w:rsidP="00965023">
            <w:pPr>
              <w:jc w:val="center"/>
              <w:rPr>
                <w:color w:val="000000"/>
              </w:rPr>
            </w:pPr>
            <w:r w:rsidRPr="00965023">
              <w:rPr>
                <w:color w:val="000000"/>
              </w:rPr>
              <w:t>44 585,49</w:t>
            </w:r>
          </w:p>
        </w:tc>
        <w:tc>
          <w:tcPr>
            <w:tcW w:w="1356" w:type="dxa"/>
            <w:vAlign w:val="center"/>
          </w:tcPr>
          <w:p w:rsidR="003742F5" w:rsidRPr="00965023" w:rsidRDefault="003742F5" w:rsidP="00965023">
            <w:pPr>
              <w:jc w:val="center"/>
              <w:rPr>
                <w:color w:val="000000"/>
              </w:rPr>
            </w:pPr>
            <w:r w:rsidRPr="00965023">
              <w:rPr>
                <w:color w:val="000000"/>
              </w:rPr>
              <w:t>267 512,94</w:t>
            </w:r>
          </w:p>
        </w:tc>
        <w:tc>
          <w:tcPr>
            <w:tcW w:w="1276" w:type="dxa"/>
            <w:vAlign w:val="center"/>
          </w:tcPr>
          <w:p w:rsidR="003742F5" w:rsidRPr="00965023" w:rsidRDefault="003742F5" w:rsidP="00965023">
            <w:pPr>
              <w:jc w:val="center"/>
              <w:rPr>
                <w:color w:val="000000"/>
              </w:rPr>
            </w:pPr>
            <w:r w:rsidRPr="00965023">
              <w:rPr>
                <w:color w:val="000000"/>
              </w:rPr>
              <w:t>43 164,79</w:t>
            </w:r>
          </w:p>
        </w:tc>
        <w:tc>
          <w:tcPr>
            <w:tcW w:w="1335" w:type="dxa"/>
            <w:vAlign w:val="center"/>
          </w:tcPr>
          <w:p w:rsidR="003742F5" w:rsidRPr="00965023" w:rsidRDefault="003742F5" w:rsidP="00965023">
            <w:pPr>
              <w:jc w:val="center"/>
              <w:rPr>
                <w:b/>
                <w:color w:val="000000"/>
              </w:rPr>
            </w:pPr>
            <w:r w:rsidRPr="00965023">
              <w:rPr>
                <w:b/>
                <w:color w:val="000000"/>
              </w:rPr>
              <w:t>258 988,74</w:t>
            </w:r>
          </w:p>
        </w:tc>
      </w:tr>
      <w:tr w:rsidR="003742F5" w:rsidRPr="008E23AF" w:rsidTr="00965023">
        <w:trPr>
          <w:trHeight w:val="373"/>
          <w:jc w:val="center"/>
        </w:trPr>
        <w:tc>
          <w:tcPr>
            <w:tcW w:w="539" w:type="dxa"/>
            <w:vAlign w:val="center"/>
          </w:tcPr>
          <w:p w:rsidR="003742F5" w:rsidRPr="008E23AF" w:rsidRDefault="003742F5" w:rsidP="00E05A47">
            <w:pPr>
              <w:jc w:val="center"/>
            </w:pPr>
            <w:r w:rsidRPr="008E23AF">
              <w:t>14</w:t>
            </w:r>
          </w:p>
        </w:tc>
        <w:tc>
          <w:tcPr>
            <w:tcW w:w="3274" w:type="dxa"/>
            <w:vAlign w:val="center"/>
          </w:tcPr>
          <w:p w:rsidR="003742F5" w:rsidRPr="00965023" w:rsidRDefault="003742F5" w:rsidP="00EC35D4">
            <w:r w:rsidRPr="00965023">
              <w:t>Гематологические контроли и калибраторы для in vitro  диагностики: CBC-3D (L, N, H) (СиБиСи - 3Д (Низкий, Нормальный, Высокий), низкий уровень (1х2 мл), нормальный уровень (2х2 мл), высокий уровень (1х2 мл)</w:t>
            </w:r>
          </w:p>
        </w:tc>
        <w:tc>
          <w:tcPr>
            <w:tcW w:w="770" w:type="dxa"/>
            <w:vAlign w:val="center"/>
          </w:tcPr>
          <w:p w:rsidR="003742F5" w:rsidRPr="00965023" w:rsidRDefault="003742F5" w:rsidP="00EC35D4">
            <w:pPr>
              <w:jc w:val="center"/>
            </w:pPr>
            <w:r w:rsidRPr="00965023">
              <w:t>Упак.</w:t>
            </w:r>
          </w:p>
        </w:tc>
        <w:tc>
          <w:tcPr>
            <w:tcW w:w="688" w:type="dxa"/>
            <w:vAlign w:val="center"/>
          </w:tcPr>
          <w:p w:rsidR="003742F5" w:rsidRPr="00965023" w:rsidRDefault="003742F5" w:rsidP="00EC35D4">
            <w:pPr>
              <w:jc w:val="center"/>
              <w:rPr>
                <w:color w:val="000000"/>
              </w:rPr>
            </w:pPr>
            <w:r w:rsidRPr="00965023">
              <w:rPr>
                <w:color w:val="000000"/>
              </w:rPr>
              <w:t>12</w:t>
            </w:r>
          </w:p>
        </w:tc>
        <w:tc>
          <w:tcPr>
            <w:tcW w:w="1200" w:type="dxa"/>
            <w:vAlign w:val="center"/>
          </w:tcPr>
          <w:p w:rsidR="003742F5" w:rsidRPr="00965023" w:rsidRDefault="003742F5" w:rsidP="00965023">
            <w:pPr>
              <w:jc w:val="center"/>
              <w:rPr>
                <w:color w:val="000000"/>
              </w:rPr>
            </w:pPr>
            <w:r w:rsidRPr="00965023">
              <w:rPr>
                <w:color w:val="000000"/>
              </w:rPr>
              <w:t>34 004,00</w:t>
            </w:r>
          </w:p>
        </w:tc>
        <w:tc>
          <w:tcPr>
            <w:tcW w:w="1590" w:type="dxa"/>
            <w:vAlign w:val="center"/>
          </w:tcPr>
          <w:p w:rsidR="003742F5" w:rsidRPr="00965023" w:rsidRDefault="003742F5" w:rsidP="00965023">
            <w:pPr>
              <w:jc w:val="center"/>
              <w:rPr>
                <w:color w:val="000000"/>
              </w:rPr>
            </w:pPr>
            <w:r w:rsidRPr="00965023">
              <w:rPr>
                <w:color w:val="000000"/>
              </w:rPr>
              <w:t>408 048,00</w:t>
            </w:r>
          </w:p>
        </w:tc>
        <w:tc>
          <w:tcPr>
            <w:tcW w:w="1204" w:type="dxa"/>
            <w:vAlign w:val="center"/>
          </w:tcPr>
          <w:p w:rsidR="003742F5" w:rsidRPr="00965023" w:rsidRDefault="003742F5" w:rsidP="00965023">
            <w:pPr>
              <w:jc w:val="center"/>
              <w:rPr>
                <w:color w:val="000000"/>
              </w:rPr>
            </w:pPr>
            <w:r w:rsidRPr="00965023">
              <w:rPr>
                <w:color w:val="000000"/>
              </w:rPr>
              <w:t>35 364,16</w:t>
            </w:r>
          </w:p>
        </w:tc>
        <w:tc>
          <w:tcPr>
            <w:tcW w:w="1279" w:type="dxa"/>
            <w:vAlign w:val="center"/>
          </w:tcPr>
          <w:p w:rsidR="003742F5" w:rsidRPr="00965023" w:rsidRDefault="003742F5" w:rsidP="00965023">
            <w:pPr>
              <w:jc w:val="center"/>
              <w:rPr>
                <w:color w:val="000000"/>
              </w:rPr>
            </w:pPr>
            <w:r w:rsidRPr="00965023">
              <w:rPr>
                <w:color w:val="000000"/>
              </w:rPr>
              <w:t>424 369,92</w:t>
            </w:r>
          </w:p>
        </w:tc>
        <w:tc>
          <w:tcPr>
            <w:tcW w:w="1276" w:type="dxa"/>
            <w:vAlign w:val="center"/>
          </w:tcPr>
          <w:p w:rsidR="003742F5" w:rsidRPr="00965023" w:rsidRDefault="003742F5" w:rsidP="00965023">
            <w:pPr>
              <w:jc w:val="center"/>
              <w:rPr>
                <w:color w:val="000000"/>
              </w:rPr>
            </w:pPr>
            <w:r w:rsidRPr="00965023">
              <w:rPr>
                <w:color w:val="000000"/>
              </w:rPr>
              <w:t>36 425,08</w:t>
            </w:r>
          </w:p>
        </w:tc>
        <w:tc>
          <w:tcPr>
            <w:tcW w:w="1356" w:type="dxa"/>
            <w:vAlign w:val="center"/>
          </w:tcPr>
          <w:p w:rsidR="003742F5" w:rsidRPr="00965023" w:rsidRDefault="003742F5" w:rsidP="00965023">
            <w:pPr>
              <w:jc w:val="center"/>
              <w:rPr>
                <w:color w:val="000000"/>
              </w:rPr>
            </w:pPr>
            <w:r w:rsidRPr="00965023">
              <w:rPr>
                <w:color w:val="000000"/>
              </w:rPr>
              <w:t>437 100,96</w:t>
            </w:r>
          </w:p>
        </w:tc>
        <w:tc>
          <w:tcPr>
            <w:tcW w:w="1276" w:type="dxa"/>
            <w:vAlign w:val="center"/>
          </w:tcPr>
          <w:p w:rsidR="003742F5" w:rsidRPr="00965023" w:rsidRDefault="003742F5" w:rsidP="00965023">
            <w:pPr>
              <w:jc w:val="center"/>
              <w:rPr>
                <w:color w:val="000000"/>
              </w:rPr>
            </w:pPr>
            <w:r w:rsidRPr="00965023">
              <w:rPr>
                <w:color w:val="000000"/>
              </w:rPr>
              <w:t>35 264,41</w:t>
            </w:r>
          </w:p>
        </w:tc>
        <w:tc>
          <w:tcPr>
            <w:tcW w:w="1335" w:type="dxa"/>
            <w:vAlign w:val="center"/>
          </w:tcPr>
          <w:p w:rsidR="003742F5" w:rsidRPr="00965023" w:rsidRDefault="003742F5" w:rsidP="00965023">
            <w:pPr>
              <w:jc w:val="center"/>
              <w:rPr>
                <w:b/>
                <w:color w:val="000000"/>
              </w:rPr>
            </w:pPr>
            <w:r w:rsidRPr="00965023">
              <w:rPr>
                <w:b/>
                <w:color w:val="000000"/>
              </w:rPr>
              <w:t>423 172,92</w:t>
            </w:r>
          </w:p>
        </w:tc>
      </w:tr>
      <w:tr w:rsidR="003742F5" w:rsidRPr="008E23AF" w:rsidTr="00965023">
        <w:trPr>
          <w:trHeight w:val="373"/>
          <w:jc w:val="center"/>
        </w:trPr>
        <w:tc>
          <w:tcPr>
            <w:tcW w:w="539" w:type="dxa"/>
            <w:vAlign w:val="center"/>
          </w:tcPr>
          <w:p w:rsidR="003742F5" w:rsidRPr="008E23AF" w:rsidRDefault="003742F5" w:rsidP="00E05A47">
            <w:pPr>
              <w:jc w:val="center"/>
            </w:pPr>
          </w:p>
        </w:tc>
        <w:tc>
          <w:tcPr>
            <w:tcW w:w="3274" w:type="dxa"/>
          </w:tcPr>
          <w:p w:rsidR="003742F5" w:rsidRPr="002D7BB4" w:rsidRDefault="003742F5" w:rsidP="008D1008">
            <w:pPr>
              <w:rPr>
                <w:color w:val="000000"/>
              </w:rPr>
            </w:pPr>
          </w:p>
        </w:tc>
        <w:tc>
          <w:tcPr>
            <w:tcW w:w="770" w:type="dxa"/>
            <w:vAlign w:val="center"/>
          </w:tcPr>
          <w:p w:rsidR="003742F5" w:rsidRPr="00965023" w:rsidRDefault="003742F5" w:rsidP="00D5677C">
            <w:pPr>
              <w:jc w:val="center"/>
            </w:pPr>
          </w:p>
        </w:tc>
        <w:tc>
          <w:tcPr>
            <w:tcW w:w="688" w:type="dxa"/>
            <w:vAlign w:val="center"/>
          </w:tcPr>
          <w:p w:rsidR="003742F5" w:rsidRPr="00965023" w:rsidRDefault="003742F5" w:rsidP="00D5677C">
            <w:pPr>
              <w:jc w:val="center"/>
            </w:pPr>
          </w:p>
        </w:tc>
        <w:tc>
          <w:tcPr>
            <w:tcW w:w="1200" w:type="dxa"/>
            <w:vAlign w:val="center"/>
          </w:tcPr>
          <w:p w:rsidR="003742F5" w:rsidRPr="00965023" w:rsidRDefault="003742F5" w:rsidP="00965023">
            <w:pPr>
              <w:jc w:val="center"/>
              <w:rPr>
                <w:color w:val="000000"/>
              </w:rPr>
            </w:pPr>
          </w:p>
        </w:tc>
        <w:tc>
          <w:tcPr>
            <w:tcW w:w="1590" w:type="dxa"/>
            <w:vAlign w:val="center"/>
          </w:tcPr>
          <w:p w:rsidR="003742F5" w:rsidRPr="00965023" w:rsidRDefault="003742F5" w:rsidP="00965023">
            <w:pPr>
              <w:jc w:val="center"/>
              <w:rPr>
                <w:color w:val="000000"/>
              </w:rPr>
            </w:pPr>
            <w:r w:rsidRPr="00965023">
              <w:rPr>
                <w:color w:val="000000"/>
              </w:rPr>
              <w:t>4 119 917,00</w:t>
            </w:r>
          </w:p>
        </w:tc>
        <w:tc>
          <w:tcPr>
            <w:tcW w:w="1204" w:type="dxa"/>
            <w:vAlign w:val="center"/>
          </w:tcPr>
          <w:p w:rsidR="003742F5" w:rsidRPr="00965023" w:rsidRDefault="003742F5" w:rsidP="00965023">
            <w:pPr>
              <w:jc w:val="center"/>
              <w:rPr>
                <w:color w:val="000000"/>
              </w:rPr>
            </w:pPr>
          </w:p>
        </w:tc>
        <w:tc>
          <w:tcPr>
            <w:tcW w:w="1279" w:type="dxa"/>
            <w:vAlign w:val="center"/>
          </w:tcPr>
          <w:p w:rsidR="003742F5" w:rsidRPr="00965023" w:rsidRDefault="003742F5" w:rsidP="00965023">
            <w:pPr>
              <w:jc w:val="center"/>
              <w:rPr>
                <w:color w:val="000000"/>
              </w:rPr>
            </w:pPr>
            <w:r w:rsidRPr="00965023">
              <w:rPr>
                <w:color w:val="000000"/>
              </w:rPr>
              <w:t>4 284 713,68</w:t>
            </w:r>
          </w:p>
        </w:tc>
        <w:tc>
          <w:tcPr>
            <w:tcW w:w="1276" w:type="dxa"/>
            <w:vAlign w:val="center"/>
          </w:tcPr>
          <w:p w:rsidR="003742F5" w:rsidRPr="00965023" w:rsidRDefault="003742F5" w:rsidP="00965023">
            <w:pPr>
              <w:jc w:val="center"/>
              <w:rPr>
                <w:color w:val="000000"/>
              </w:rPr>
            </w:pPr>
          </w:p>
        </w:tc>
        <w:tc>
          <w:tcPr>
            <w:tcW w:w="1356" w:type="dxa"/>
            <w:vAlign w:val="center"/>
          </w:tcPr>
          <w:p w:rsidR="003742F5" w:rsidRPr="00965023" w:rsidRDefault="003742F5" w:rsidP="00965023">
            <w:pPr>
              <w:jc w:val="center"/>
              <w:rPr>
                <w:color w:val="000000"/>
              </w:rPr>
            </w:pPr>
            <w:r w:rsidRPr="00965023">
              <w:rPr>
                <w:color w:val="000000"/>
              </w:rPr>
              <w:t>4 413 254,62</w:t>
            </w:r>
          </w:p>
        </w:tc>
        <w:tc>
          <w:tcPr>
            <w:tcW w:w="1276" w:type="dxa"/>
            <w:vAlign w:val="center"/>
          </w:tcPr>
          <w:p w:rsidR="003742F5" w:rsidRPr="00965023" w:rsidRDefault="003742F5" w:rsidP="00965023">
            <w:pPr>
              <w:jc w:val="center"/>
              <w:rPr>
                <w:color w:val="000000"/>
              </w:rPr>
            </w:pPr>
          </w:p>
        </w:tc>
        <w:tc>
          <w:tcPr>
            <w:tcW w:w="1335" w:type="dxa"/>
            <w:vAlign w:val="center"/>
          </w:tcPr>
          <w:p w:rsidR="003742F5" w:rsidRPr="00965023" w:rsidRDefault="003742F5" w:rsidP="00965023">
            <w:pPr>
              <w:jc w:val="center"/>
              <w:rPr>
                <w:b/>
                <w:color w:val="000000"/>
              </w:rPr>
            </w:pPr>
            <w:r w:rsidRPr="00965023">
              <w:rPr>
                <w:b/>
                <w:color w:val="000000"/>
              </w:rPr>
              <w:t>4 272 628,41</w:t>
            </w:r>
          </w:p>
        </w:tc>
      </w:tr>
    </w:tbl>
    <w:p w:rsidR="003742F5" w:rsidRDefault="003742F5" w:rsidP="00E722D6">
      <w:pPr>
        <w:rPr>
          <w:sz w:val="22"/>
          <w:szCs w:val="22"/>
        </w:rPr>
      </w:pPr>
    </w:p>
    <w:p w:rsidR="003742F5" w:rsidRDefault="003742F5" w:rsidP="00131875">
      <w:pPr>
        <w:ind w:firstLine="708"/>
        <w:jc w:val="both"/>
        <w:rPr>
          <w:sz w:val="22"/>
          <w:szCs w:val="22"/>
        </w:rPr>
      </w:pPr>
      <w:r w:rsidRPr="00F71491">
        <w:rPr>
          <w:sz w:val="22"/>
          <w:szCs w:val="22"/>
        </w:rPr>
        <w:t xml:space="preserve">Согласно </w:t>
      </w:r>
      <w:r w:rsidRPr="00B44C94">
        <w:rPr>
          <w:sz w:val="22"/>
          <w:szCs w:val="22"/>
        </w:rPr>
        <w:t xml:space="preserve">методу сопоставимости рыночных цен (анализа рынка) </w:t>
      </w:r>
      <w:r w:rsidRPr="00AF5727">
        <w:rPr>
          <w:noProof/>
          <w:position w:val="-24"/>
        </w:rPr>
        <w:pict>
          <v:shape id="Рисунок 1" o:spid="_x0000_i1026" type="#_x0000_t75" style="width:127.5pt;height:26.25pt;visibility:visible">
            <v:imagedata r:id="rId22" o:title=""/>
          </v:shape>
        </w:pict>
      </w:r>
      <w:r w:rsidRPr="00B44C94">
        <w:rPr>
          <w:sz w:val="22"/>
          <w:szCs w:val="22"/>
        </w:rPr>
        <w:t xml:space="preserve"> </w:t>
      </w:r>
    </w:p>
    <w:p w:rsidR="003742F5" w:rsidRPr="00DF705E" w:rsidRDefault="003742F5" w:rsidP="00131875">
      <w:pPr>
        <w:ind w:firstLine="720"/>
        <w:rPr>
          <w:sz w:val="22"/>
          <w:szCs w:val="22"/>
        </w:rPr>
        <w:sectPr w:rsidR="003742F5" w:rsidRPr="00DF705E" w:rsidSect="008C7640">
          <w:pgSz w:w="16840" w:h="11907" w:orient="landscape" w:code="9"/>
          <w:pgMar w:top="709" w:right="397" w:bottom="1021" w:left="397" w:header="567" w:footer="567" w:gutter="0"/>
          <w:cols w:space="708"/>
          <w:docGrid w:linePitch="254"/>
        </w:sectPr>
      </w:pPr>
      <w:r w:rsidRPr="00B2544E">
        <w:t xml:space="preserve">НМЦД </w:t>
      </w:r>
      <w:r w:rsidRPr="00EA0E17">
        <w:t xml:space="preserve">= </w:t>
      </w:r>
      <w:r w:rsidRPr="00431A13">
        <w:rPr>
          <w:b/>
          <w:sz w:val="22"/>
          <w:szCs w:val="22"/>
        </w:rPr>
        <w:t>4</w:t>
      </w:r>
      <w:r>
        <w:rPr>
          <w:b/>
          <w:sz w:val="22"/>
          <w:szCs w:val="22"/>
          <w:lang w:val="en-US"/>
        </w:rPr>
        <w:t> </w:t>
      </w:r>
      <w:r w:rsidRPr="00431A13">
        <w:rPr>
          <w:b/>
          <w:sz w:val="22"/>
          <w:szCs w:val="22"/>
        </w:rPr>
        <w:t>272</w:t>
      </w:r>
      <w:r>
        <w:rPr>
          <w:b/>
          <w:sz w:val="22"/>
          <w:szCs w:val="22"/>
          <w:lang w:val="en-US"/>
        </w:rPr>
        <w:t> </w:t>
      </w:r>
      <w:r>
        <w:rPr>
          <w:b/>
          <w:sz w:val="22"/>
          <w:szCs w:val="22"/>
        </w:rPr>
        <w:t>628,41</w:t>
      </w:r>
      <w:r w:rsidRPr="00CF3D50">
        <w:rPr>
          <w:b/>
          <w:sz w:val="22"/>
          <w:szCs w:val="22"/>
        </w:rPr>
        <w:t xml:space="preserve"> рубл</w:t>
      </w:r>
      <w:r>
        <w:rPr>
          <w:b/>
          <w:sz w:val="22"/>
          <w:szCs w:val="22"/>
        </w:rPr>
        <w:t>ей</w:t>
      </w:r>
      <w:r w:rsidRPr="00CF3D50">
        <w:rPr>
          <w:b/>
          <w:sz w:val="22"/>
          <w:szCs w:val="22"/>
        </w:rPr>
        <w:t xml:space="preserve"> </w:t>
      </w:r>
      <w:r>
        <w:rPr>
          <w:sz w:val="22"/>
          <w:szCs w:val="22"/>
        </w:rPr>
        <w:t>(Четыре миллиона двести семьдесят две тысячи шестьсот двадцать восемь рублей 41 копейка)</w:t>
      </w:r>
      <w:r>
        <w:rPr>
          <w:color w:val="000000"/>
          <w:sz w:val="22"/>
          <w:szCs w:val="22"/>
        </w:rPr>
        <w:t>.</w:t>
      </w:r>
    </w:p>
    <w:p w:rsidR="003742F5" w:rsidRPr="002C17BD" w:rsidRDefault="003742F5" w:rsidP="00DA6674">
      <w:pPr>
        <w:ind w:left="7200"/>
        <w:rPr>
          <w:sz w:val="22"/>
          <w:szCs w:val="22"/>
        </w:rPr>
      </w:pPr>
      <w:r>
        <w:rPr>
          <w:sz w:val="22"/>
          <w:szCs w:val="22"/>
        </w:rPr>
        <w:t>Приложение № 1</w:t>
      </w:r>
      <w:r w:rsidRPr="002C17BD">
        <w:rPr>
          <w:sz w:val="22"/>
          <w:szCs w:val="22"/>
        </w:rPr>
        <w:t xml:space="preserve"> </w:t>
      </w:r>
    </w:p>
    <w:p w:rsidR="003742F5" w:rsidRPr="002C17BD" w:rsidRDefault="003742F5" w:rsidP="00DA6674">
      <w:pPr>
        <w:ind w:left="7200"/>
        <w:rPr>
          <w:sz w:val="22"/>
          <w:szCs w:val="22"/>
        </w:rPr>
      </w:pPr>
      <w:r w:rsidRPr="002C17BD">
        <w:rPr>
          <w:sz w:val="22"/>
          <w:szCs w:val="22"/>
        </w:rPr>
        <w:t xml:space="preserve">к </w:t>
      </w:r>
      <w:r>
        <w:rPr>
          <w:sz w:val="22"/>
          <w:szCs w:val="22"/>
        </w:rPr>
        <w:t>Информационной карте</w:t>
      </w:r>
    </w:p>
    <w:p w:rsidR="003742F5" w:rsidRDefault="003742F5" w:rsidP="00DA6674">
      <w:pPr>
        <w:jc w:val="center"/>
        <w:rPr>
          <w:b/>
          <w:sz w:val="22"/>
          <w:szCs w:val="22"/>
        </w:rPr>
      </w:pPr>
    </w:p>
    <w:p w:rsidR="003742F5" w:rsidRDefault="003742F5" w:rsidP="00DA6674">
      <w:pPr>
        <w:jc w:val="center"/>
        <w:rPr>
          <w:b/>
          <w:sz w:val="22"/>
          <w:szCs w:val="22"/>
        </w:rPr>
      </w:pPr>
    </w:p>
    <w:p w:rsidR="003742F5" w:rsidRPr="00E61AFC" w:rsidRDefault="003742F5" w:rsidP="008D2DAE">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3742F5" w:rsidRPr="00CE74E5" w:rsidRDefault="003742F5" w:rsidP="008D2DAE">
      <w:pPr>
        <w:widowControl w:val="0"/>
        <w:autoSpaceDE w:val="0"/>
        <w:autoSpaceDN w:val="0"/>
        <w:adjustRightInd w:val="0"/>
        <w:ind w:left="360"/>
        <w:jc w:val="center"/>
        <w:rPr>
          <w:sz w:val="22"/>
          <w:szCs w:val="22"/>
        </w:rPr>
      </w:pPr>
    </w:p>
    <w:p w:rsidR="003742F5" w:rsidRDefault="003742F5" w:rsidP="008D2DAE">
      <w:pPr>
        <w:pStyle w:val="Default"/>
        <w:jc w:val="center"/>
        <w:rPr>
          <w:b/>
          <w:sz w:val="22"/>
          <w:szCs w:val="22"/>
          <w:u w:val="single"/>
        </w:rPr>
      </w:pPr>
      <w:r w:rsidRPr="00CE74E5">
        <w:rPr>
          <w:b/>
          <w:sz w:val="22"/>
          <w:szCs w:val="22"/>
          <w:u w:val="single"/>
        </w:rPr>
        <w:t>Форма согласия участника аукциона</w:t>
      </w:r>
      <w:r>
        <w:rPr>
          <w:b/>
          <w:sz w:val="22"/>
          <w:szCs w:val="22"/>
          <w:u w:val="single"/>
        </w:rPr>
        <w:t xml:space="preserve"> в электронной форме</w:t>
      </w:r>
      <w:r w:rsidRPr="00CE74E5">
        <w:rPr>
          <w:b/>
          <w:sz w:val="22"/>
          <w:szCs w:val="22"/>
          <w:u w:val="single"/>
        </w:rPr>
        <w:t xml:space="preserve"> на поставку товара, </w:t>
      </w:r>
    </w:p>
    <w:p w:rsidR="003742F5" w:rsidRPr="00CE74E5" w:rsidRDefault="003742F5" w:rsidP="008D2DAE">
      <w:pPr>
        <w:pStyle w:val="Default"/>
        <w:jc w:val="center"/>
        <w:rPr>
          <w:b/>
          <w:sz w:val="22"/>
          <w:szCs w:val="22"/>
          <w:u w:val="single"/>
        </w:rPr>
      </w:pPr>
      <w:r w:rsidRPr="00CE74E5">
        <w:rPr>
          <w:b/>
          <w:sz w:val="22"/>
          <w:szCs w:val="22"/>
          <w:u w:val="single"/>
        </w:rPr>
        <w:t>выполнение работы или оказание услуги</w:t>
      </w:r>
    </w:p>
    <w:p w:rsidR="003742F5" w:rsidRPr="00CE74E5" w:rsidRDefault="003742F5" w:rsidP="008D2DAE">
      <w:pPr>
        <w:pStyle w:val="Default"/>
        <w:rPr>
          <w:sz w:val="22"/>
          <w:szCs w:val="22"/>
        </w:rPr>
      </w:pPr>
    </w:p>
    <w:p w:rsidR="003742F5" w:rsidRPr="00CE74E5" w:rsidRDefault="003742F5" w:rsidP="008D2DAE">
      <w:pPr>
        <w:pStyle w:val="Default"/>
        <w:rPr>
          <w:sz w:val="22"/>
          <w:szCs w:val="22"/>
        </w:rPr>
      </w:pPr>
    </w:p>
    <w:p w:rsidR="003742F5" w:rsidRPr="00CE74E5" w:rsidRDefault="003742F5" w:rsidP="008D2DAE">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документации аукциона в электронной форме на ____________________________________________________________________________________________</w:t>
      </w:r>
    </w:p>
    <w:p w:rsidR="003742F5" w:rsidRDefault="003742F5" w:rsidP="008D2DAE">
      <w:pPr>
        <w:widowControl w:val="0"/>
        <w:autoSpaceDE w:val="0"/>
        <w:autoSpaceDN w:val="0"/>
        <w:adjustRightInd w:val="0"/>
        <w:jc w:val="center"/>
        <w:rPr>
          <w:i/>
          <w:color w:val="000000"/>
          <w:sz w:val="22"/>
          <w:szCs w:val="22"/>
        </w:rPr>
      </w:pPr>
      <w:r w:rsidRPr="00CE74E5">
        <w:rPr>
          <w:i/>
          <w:color w:val="000000"/>
          <w:sz w:val="22"/>
          <w:szCs w:val="22"/>
        </w:rPr>
        <w:t>(указывается наименование аукциона в электронной форме)</w:t>
      </w:r>
    </w:p>
    <w:p w:rsidR="003742F5" w:rsidRPr="00CE74E5" w:rsidRDefault="003742F5" w:rsidP="008D2DAE">
      <w:pPr>
        <w:widowControl w:val="0"/>
        <w:autoSpaceDE w:val="0"/>
        <w:autoSpaceDN w:val="0"/>
        <w:adjustRightInd w:val="0"/>
        <w:spacing w:line="360" w:lineRule="auto"/>
        <w:rPr>
          <w:i/>
          <w:color w:val="000000"/>
          <w:sz w:val="22"/>
          <w:szCs w:val="22"/>
        </w:rPr>
      </w:pPr>
    </w:p>
    <w:p w:rsidR="003742F5" w:rsidRPr="00CE74E5" w:rsidRDefault="003742F5" w:rsidP="008D2DAE">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3742F5" w:rsidRDefault="003742F5" w:rsidP="008D2DAE">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3742F5" w:rsidRDefault="003742F5" w:rsidP="008D2DAE">
      <w:pPr>
        <w:ind w:firstLine="708"/>
        <w:jc w:val="both"/>
        <w:rPr>
          <w:sz w:val="22"/>
          <w:szCs w:val="22"/>
        </w:rPr>
      </w:pPr>
    </w:p>
    <w:p w:rsidR="003742F5" w:rsidRDefault="003742F5" w:rsidP="008D2DAE">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3742F5" w:rsidRDefault="003742F5" w:rsidP="008D2DAE">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3742F5" w:rsidRDefault="003742F5" w:rsidP="00DA6674">
      <w:pPr>
        <w:ind w:firstLine="708"/>
        <w:jc w:val="both"/>
        <w:rPr>
          <w:sz w:val="22"/>
          <w:szCs w:val="22"/>
        </w:rPr>
      </w:pPr>
    </w:p>
    <w:p w:rsidR="003742F5" w:rsidRPr="00CE74E5" w:rsidRDefault="003742F5" w:rsidP="008D2DAE">
      <w:pPr>
        <w:pStyle w:val="Default"/>
        <w:jc w:val="center"/>
        <w:rPr>
          <w:b/>
          <w:sz w:val="22"/>
          <w:szCs w:val="22"/>
          <w:u w:val="single"/>
        </w:rPr>
      </w:pPr>
      <w:r w:rsidRPr="00CE74E5">
        <w:rPr>
          <w:b/>
          <w:sz w:val="22"/>
          <w:szCs w:val="22"/>
          <w:u w:val="single"/>
        </w:rPr>
        <w:t xml:space="preserve">Форма описания  участником аукциона </w:t>
      </w:r>
      <w:r>
        <w:rPr>
          <w:b/>
          <w:sz w:val="22"/>
          <w:szCs w:val="22"/>
          <w:u w:val="single"/>
        </w:rPr>
        <w:t>в электронной форме</w:t>
      </w:r>
      <w:r w:rsidRPr="00CE74E5">
        <w:rPr>
          <w:b/>
          <w:sz w:val="22"/>
          <w:szCs w:val="22"/>
          <w:u w:val="single"/>
        </w:rPr>
        <w:t xml:space="preserve"> конкретных показателей  товара, работы, услуги </w:t>
      </w:r>
      <w:r>
        <w:rPr>
          <w:b/>
          <w:sz w:val="22"/>
          <w:szCs w:val="22"/>
          <w:u w:val="single"/>
        </w:rPr>
        <w:t xml:space="preserve">, </w:t>
      </w:r>
      <w:r w:rsidRPr="00CE74E5">
        <w:rPr>
          <w:b/>
          <w:sz w:val="22"/>
          <w:szCs w:val="22"/>
          <w:u w:val="single"/>
        </w:rPr>
        <w:t>а также страны происхождения товара</w:t>
      </w:r>
    </w:p>
    <w:p w:rsidR="003742F5" w:rsidRPr="00CE74E5" w:rsidRDefault="003742F5" w:rsidP="008D2DAE">
      <w:pPr>
        <w:overflowPunct w:val="0"/>
        <w:autoSpaceDE w:val="0"/>
        <w:autoSpaceDN w:val="0"/>
        <w:adjustRightInd w:val="0"/>
        <w:ind w:left="3969"/>
        <w:jc w:val="right"/>
        <w:rPr>
          <w:b/>
          <w:bCs/>
          <w:sz w:val="22"/>
          <w:szCs w:val="22"/>
        </w:rPr>
      </w:pPr>
    </w:p>
    <w:p w:rsidR="003742F5" w:rsidRPr="00CE74E5" w:rsidRDefault="003742F5" w:rsidP="008D2DAE">
      <w:pPr>
        <w:overflowPunct w:val="0"/>
        <w:autoSpaceDE w:val="0"/>
        <w:autoSpaceDN w:val="0"/>
        <w:adjustRightInd w:val="0"/>
        <w:ind w:left="3969"/>
        <w:jc w:val="right"/>
        <w:rPr>
          <w:b/>
          <w:bCs/>
          <w:sz w:val="22"/>
          <w:szCs w:val="22"/>
        </w:rPr>
      </w:pPr>
    </w:p>
    <w:p w:rsidR="003742F5" w:rsidRDefault="003742F5" w:rsidP="008D2DAE">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3742F5" w:rsidRDefault="003742F5" w:rsidP="008D2DAE">
      <w:pPr>
        <w:pStyle w:val="BodyTextIndent"/>
        <w:ind w:left="0" w:firstLine="283"/>
        <w:jc w:val="both"/>
        <w:rPr>
          <w:sz w:val="22"/>
          <w:szCs w:val="22"/>
        </w:rPr>
      </w:pPr>
      <w:r>
        <w:rPr>
          <w:sz w:val="22"/>
          <w:szCs w:val="22"/>
        </w:rPr>
        <w:t>на _______________________________________________________________________________________</w:t>
      </w:r>
    </w:p>
    <w:p w:rsidR="003742F5" w:rsidRPr="00B43183" w:rsidRDefault="003742F5" w:rsidP="008D2DAE">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3742F5" w:rsidRDefault="003742F5" w:rsidP="008D2DAE">
      <w:pPr>
        <w:pStyle w:val="Default"/>
        <w:jc w:val="both"/>
        <w:rPr>
          <w:sz w:val="22"/>
          <w:szCs w:val="22"/>
        </w:rPr>
      </w:pPr>
      <w:r w:rsidRPr="00CE74E5">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 о конкретных показателях товара:</w:t>
      </w:r>
    </w:p>
    <w:p w:rsidR="003742F5" w:rsidRDefault="003742F5"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3742F5" w:rsidRPr="00F33E5F" w:rsidTr="00BD5099">
        <w:trPr>
          <w:jc w:val="center"/>
        </w:trPr>
        <w:tc>
          <w:tcPr>
            <w:tcW w:w="535" w:type="dxa"/>
            <w:vAlign w:val="center"/>
          </w:tcPr>
          <w:p w:rsidR="003742F5" w:rsidRPr="00F33E5F" w:rsidRDefault="003742F5" w:rsidP="00E05A47">
            <w:pPr>
              <w:jc w:val="center"/>
              <w:rPr>
                <w:b/>
                <w:color w:val="000000"/>
                <w:sz w:val="22"/>
                <w:szCs w:val="22"/>
              </w:rPr>
            </w:pPr>
            <w:r w:rsidRPr="00F33E5F">
              <w:rPr>
                <w:b/>
                <w:color w:val="000000"/>
                <w:sz w:val="22"/>
                <w:szCs w:val="22"/>
              </w:rPr>
              <w:t>№</w:t>
            </w:r>
          </w:p>
          <w:p w:rsidR="003742F5" w:rsidRPr="00F33E5F" w:rsidRDefault="003742F5" w:rsidP="00E05A47">
            <w:pPr>
              <w:jc w:val="center"/>
              <w:rPr>
                <w:b/>
                <w:color w:val="000000"/>
                <w:sz w:val="22"/>
                <w:szCs w:val="22"/>
              </w:rPr>
            </w:pPr>
            <w:r w:rsidRPr="00F33E5F">
              <w:rPr>
                <w:b/>
                <w:color w:val="000000"/>
                <w:sz w:val="22"/>
                <w:szCs w:val="22"/>
              </w:rPr>
              <w:t>п/п</w:t>
            </w:r>
          </w:p>
        </w:tc>
        <w:tc>
          <w:tcPr>
            <w:tcW w:w="1689" w:type="dxa"/>
            <w:vAlign w:val="center"/>
          </w:tcPr>
          <w:p w:rsidR="003742F5" w:rsidRPr="00F33E5F" w:rsidRDefault="003742F5" w:rsidP="00E05A47">
            <w:pPr>
              <w:jc w:val="center"/>
              <w:rPr>
                <w:b/>
                <w:sz w:val="22"/>
                <w:szCs w:val="22"/>
              </w:rPr>
            </w:pPr>
            <w:r w:rsidRPr="00F33E5F">
              <w:rPr>
                <w:b/>
                <w:sz w:val="22"/>
                <w:szCs w:val="22"/>
              </w:rPr>
              <w:t>Наименование</w:t>
            </w:r>
          </w:p>
        </w:tc>
        <w:tc>
          <w:tcPr>
            <w:tcW w:w="2107" w:type="dxa"/>
            <w:vAlign w:val="center"/>
          </w:tcPr>
          <w:p w:rsidR="003742F5" w:rsidRPr="00F33E5F" w:rsidRDefault="003742F5" w:rsidP="00E05A47">
            <w:pPr>
              <w:jc w:val="center"/>
              <w:rPr>
                <w:b/>
                <w:sz w:val="22"/>
                <w:szCs w:val="22"/>
              </w:rPr>
            </w:pPr>
            <w:r>
              <w:rPr>
                <w:b/>
                <w:sz w:val="22"/>
                <w:szCs w:val="22"/>
              </w:rPr>
              <w:t>Т</w:t>
            </w:r>
            <w:r w:rsidRPr="00F33E5F">
              <w:rPr>
                <w:b/>
                <w:sz w:val="22"/>
                <w:szCs w:val="22"/>
              </w:rPr>
              <w:t xml:space="preserve">ехнические характеристики </w:t>
            </w:r>
          </w:p>
        </w:tc>
        <w:tc>
          <w:tcPr>
            <w:tcW w:w="2967" w:type="dxa"/>
            <w:vAlign w:val="center"/>
          </w:tcPr>
          <w:p w:rsidR="003742F5" w:rsidRPr="00F33E5F" w:rsidRDefault="003742F5" w:rsidP="00E05A47">
            <w:pPr>
              <w:jc w:val="center"/>
              <w:rPr>
                <w:b/>
                <w:color w:val="000000"/>
                <w:sz w:val="22"/>
                <w:szCs w:val="22"/>
              </w:rPr>
            </w:pPr>
            <w:r w:rsidRPr="00F33E5F">
              <w:rPr>
                <w:b/>
                <w:color w:val="000000"/>
                <w:sz w:val="22"/>
                <w:szCs w:val="22"/>
              </w:rPr>
              <w:t>Производитель, страна происхождения товара,</w:t>
            </w:r>
          </w:p>
          <w:p w:rsidR="003742F5" w:rsidRPr="00F33E5F" w:rsidRDefault="003742F5" w:rsidP="00E05A47">
            <w:pPr>
              <w:jc w:val="center"/>
              <w:rPr>
                <w:b/>
                <w:color w:val="000000"/>
                <w:sz w:val="22"/>
                <w:szCs w:val="22"/>
              </w:rPr>
            </w:pPr>
            <w:r w:rsidRPr="00833184">
              <w:rPr>
                <w:b/>
                <w:sz w:val="22"/>
                <w:szCs w:val="22"/>
              </w:rPr>
              <w:t>номер и дата регистрационного удостоверения</w:t>
            </w:r>
            <w:r>
              <w:rPr>
                <w:b/>
                <w:sz w:val="22"/>
                <w:szCs w:val="22"/>
              </w:rPr>
              <w:t xml:space="preserve"> (при наличии)</w:t>
            </w:r>
          </w:p>
        </w:tc>
        <w:tc>
          <w:tcPr>
            <w:tcW w:w="1843" w:type="dxa"/>
            <w:vAlign w:val="center"/>
          </w:tcPr>
          <w:p w:rsidR="003742F5" w:rsidRPr="00BD5099" w:rsidRDefault="003742F5" w:rsidP="00E05A47">
            <w:pPr>
              <w:jc w:val="center"/>
              <w:rPr>
                <w:b/>
                <w:color w:val="000000"/>
                <w:sz w:val="22"/>
                <w:szCs w:val="22"/>
              </w:rPr>
            </w:pPr>
            <w:r w:rsidRPr="00BD5099">
              <w:rPr>
                <w:b/>
                <w:sz w:val="22"/>
                <w:szCs w:val="22"/>
              </w:rPr>
              <w:t>Остаточный срок годности поставляемой продукции на момент передачи Заказчику</w:t>
            </w:r>
          </w:p>
        </w:tc>
        <w:tc>
          <w:tcPr>
            <w:tcW w:w="992" w:type="dxa"/>
            <w:vAlign w:val="center"/>
          </w:tcPr>
          <w:p w:rsidR="003742F5" w:rsidRPr="00F33E5F" w:rsidRDefault="003742F5" w:rsidP="00BD5099">
            <w:pPr>
              <w:jc w:val="center"/>
              <w:rPr>
                <w:b/>
                <w:color w:val="000000"/>
                <w:sz w:val="22"/>
                <w:szCs w:val="22"/>
              </w:rPr>
            </w:pPr>
            <w:r w:rsidRPr="00F33E5F">
              <w:rPr>
                <w:b/>
                <w:color w:val="000000"/>
                <w:sz w:val="22"/>
                <w:szCs w:val="22"/>
              </w:rPr>
              <w:t>Ед. изм.</w:t>
            </w:r>
          </w:p>
        </w:tc>
        <w:tc>
          <w:tcPr>
            <w:tcW w:w="748" w:type="dxa"/>
            <w:vAlign w:val="center"/>
          </w:tcPr>
          <w:p w:rsidR="003742F5" w:rsidRPr="00F33E5F" w:rsidRDefault="003742F5" w:rsidP="00BD5099">
            <w:pPr>
              <w:jc w:val="center"/>
              <w:rPr>
                <w:b/>
                <w:color w:val="000000"/>
                <w:sz w:val="22"/>
                <w:szCs w:val="22"/>
              </w:rPr>
            </w:pPr>
            <w:r w:rsidRPr="00F33E5F">
              <w:rPr>
                <w:b/>
                <w:color w:val="000000"/>
                <w:sz w:val="22"/>
                <w:szCs w:val="22"/>
              </w:rPr>
              <w:t>Кол-во</w:t>
            </w:r>
          </w:p>
        </w:tc>
      </w:tr>
      <w:tr w:rsidR="003742F5" w:rsidRPr="00F33E5F" w:rsidTr="00BD5099">
        <w:trPr>
          <w:jc w:val="center"/>
        </w:trPr>
        <w:tc>
          <w:tcPr>
            <w:tcW w:w="535" w:type="dxa"/>
            <w:vAlign w:val="center"/>
          </w:tcPr>
          <w:p w:rsidR="003742F5" w:rsidRPr="00F33E5F" w:rsidRDefault="003742F5" w:rsidP="0037646A">
            <w:pPr>
              <w:jc w:val="center"/>
              <w:rPr>
                <w:sz w:val="22"/>
                <w:szCs w:val="22"/>
              </w:rPr>
            </w:pPr>
            <w:r w:rsidRPr="00F33E5F">
              <w:rPr>
                <w:sz w:val="22"/>
                <w:szCs w:val="22"/>
              </w:rPr>
              <w:t>1</w:t>
            </w:r>
          </w:p>
        </w:tc>
        <w:tc>
          <w:tcPr>
            <w:tcW w:w="1689" w:type="dxa"/>
            <w:vAlign w:val="center"/>
          </w:tcPr>
          <w:p w:rsidR="003742F5" w:rsidRPr="00F33E5F" w:rsidRDefault="003742F5" w:rsidP="0037646A">
            <w:pPr>
              <w:rPr>
                <w:sz w:val="22"/>
                <w:szCs w:val="22"/>
              </w:rPr>
            </w:pPr>
          </w:p>
        </w:tc>
        <w:tc>
          <w:tcPr>
            <w:tcW w:w="2107" w:type="dxa"/>
            <w:vAlign w:val="center"/>
          </w:tcPr>
          <w:p w:rsidR="003742F5" w:rsidRPr="00F33E5F" w:rsidRDefault="003742F5" w:rsidP="0037646A">
            <w:pPr>
              <w:rPr>
                <w:sz w:val="22"/>
                <w:szCs w:val="22"/>
              </w:rPr>
            </w:pPr>
          </w:p>
        </w:tc>
        <w:tc>
          <w:tcPr>
            <w:tcW w:w="2967" w:type="dxa"/>
            <w:vAlign w:val="center"/>
          </w:tcPr>
          <w:p w:rsidR="003742F5" w:rsidRPr="00F33E5F" w:rsidRDefault="003742F5" w:rsidP="0037646A">
            <w:pPr>
              <w:jc w:val="center"/>
              <w:rPr>
                <w:sz w:val="22"/>
                <w:szCs w:val="22"/>
              </w:rPr>
            </w:pPr>
          </w:p>
        </w:tc>
        <w:tc>
          <w:tcPr>
            <w:tcW w:w="1843" w:type="dxa"/>
            <w:vAlign w:val="center"/>
          </w:tcPr>
          <w:p w:rsidR="003742F5" w:rsidRPr="00F33E5F" w:rsidRDefault="003742F5" w:rsidP="0037646A">
            <w:pPr>
              <w:jc w:val="center"/>
              <w:rPr>
                <w:sz w:val="22"/>
                <w:szCs w:val="22"/>
              </w:rPr>
            </w:pPr>
          </w:p>
        </w:tc>
        <w:tc>
          <w:tcPr>
            <w:tcW w:w="992" w:type="dxa"/>
          </w:tcPr>
          <w:p w:rsidR="003742F5" w:rsidRPr="00F33E5F" w:rsidRDefault="003742F5" w:rsidP="0037646A">
            <w:pPr>
              <w:jc w:val="center"/>
              <w:rPr>
                <w:sz w:val="22"/>
                <w:szCs w:val="22"/>
              </w:rPr>
            </w:pPr>
          </w:p>
        </w:tc>
        <w:tc>
          <w:tcPr>
            <w:tcW w:w="748" w:type="dxa"/>
          </w:tcPr>
          <w:p w:rsidR="003742F5" w:rsidRPr="00F33E5F" w:rsidRDefault="003742F5" w:rsidP="0037646A">
            <w:pPr>
              <w:jc w:val="center"/>
              <w:rPr>
                <w:sz w:val="22"/>
                <w:szCs w:val="22"/>
              </w:rPr>
            </w:pPr>
          </w:p>
        </w:tc>
      </w:tr>
      <w:tr w:rsidR="003742F5" w:rsidRPr="00F33E5F" w:rsidTr="00BD5099">
        <w:trPr>
          <w:jc w:val="center"/>
        </w:trPr>
        <w:tc>
          <w:tcPr>
            <w:tcW w:w="535" w:type="dxa"/>
            <w:vAlign w:val="center"/>
          </w:tcPr>
          <w:p w:rsidR="003742F5" w:rsidRPr="00F33E5F" w:rsidRDefault="003742F5" w:rsidP="0037646A">
            <w:pPr>
              <w:jc w:val="center"/>
              <w:rPr>
                <w:sz w:val="22"/>
                <w:szCs w:val="22"/>
              </w:rPr>
            </w:pPr>
            <w:r>
              <w:rPr>
                <w:sz w:val="22"/>
                <w:szCs w:val="22"/>
              </w:rPr>
              <w:t>…</w:t>
            </w:r>
          </w:p>
        </w:tc>
        <w:tc>
          <w:tcPr>
            <w:tcW w:w="1689" w:type="dxa"/>
            <w:vAlign w:val="center"/>
          </w:tcPr>
          <w:p w:rsidR="003742F5" w:rsidRPr="00F33E5F" w:rsidRDefault="003742F5" w:rsidP="0037646A">
            <w:pPr>
              <w:rPr>
                <w:sz w:val="22"/>
                <w:szCs w:val="22"/>
              </w:rPr>
            </w:pPr>
          </w:p>
        </w:tc>
        <w:tc>
          <w:tcPr>
            <w:tcW w:w="2107" w:type="dxa"/>
            <w:vAlign w:val="center"/>
          </w:tcPr>
          <w:p w:rsidR="003742F5" w:rsidRPr="00F33E5F" w:rsidRDefault="003742F5" w:rsidP="0037646A">
            <w:pPr>
              <w:rPr>
                <w:sz w:val="22"/>
                <w:szCs w:val="22"/>
              </w:rPr>
            </w:pPr>
          </w:p>
        </w:tc>
        <w:tc>
          <w:tcPr>
            <w:tcW w:w="2967" w:type="dxa"/>
            <w:vAlign w:val="center"/>
          </w:tcPr>
          <w:p w:rsidR="003742F5" w:rsidRPr="00F33E5F" w:rsidRDefault="003742F5" w:rsidP="0037646A">
            <w:pPr>
              <w:jc w:val="center"/>
              <w:rPr>
                <w:sz w:val="22"/>
                <w:szCs w:val="22"/>
              </w:rPr>
            </w:pPr>
          </w:p>
        </w:tc>
        <w:tc>
          <w:tcPr>
            <w:tcW w:w="1843" w:type="dxa"/>
            <w:vAlign w:val="center"/>
          </w:tcPr>
          <w:p w:rsidR="003742F5" w:rsidRPr="00F33E5F" w:rsidRDefault="003742F5" w:rsidP="0037646A">
            <w:pPr>
              <w:jc w:val="center"/>
              <w:rPr>
                <w:sz w:val="22"/>
                <w:szCs w:val="22"/>
              </w:rPr>
            </w:pPr>
          </w:p>
        </w:tc>
        <w:tc>
          <w:tcPr>
            <w:tcW w:w="992" w:type="dxa"/>
          </w:tcPr>
          <w:p w:rsidR="003742F5" w:rsidRPr="00F33E5F" w:rsidRDefault="003742F5" w:rsidP="0037646A">
            <w:pPr>
              <w:jc w:val="center"/>
              <w:rPr>
                <w:sz w:val="22"/>
                <w:szCs w:val="22"/>
              </w:rPr>
            </w:pPr>
          </w:p>
        </w:tc>
        <w:tc>
          <w:tcPr>
            <w:tcW w:w="748" w:type="dxa"/>
          </w:tcPr>
          <w:p w:rsidR="003742F5" w:rsidRPr="00F33E5F" w:rsidRDefault="003742F5" w:rsidP="0037646A">
            <w:pPr>
              <w:jc w:val="center"/>
              <w:rPr>
                <w:sz w:val="22"/>
                <w:szCs w:val="22"/>
              </w:rPr>
            </w:pPr>
          </w:p>
        </w:tc>
      </w:tr>
    </w:tbl>
    <w:p w:rsidR="003742F5" w:rsidRPr="003C3797" w:rsidRDefault="003742F5" w:rsidP="00DA6674">
      <w:pPr>
        <w:ind w:firstLine="708"/>
        <w:jc w:val="both"/>
        <w:rPr>
          <w:sz w:val="22"/>
          <w:szCs w:val="22"/>
        </w:rPr>
      </w:pPr>
    </w:p>
    <w:p w:rsidR="003742F5" w:rsidRPr="00815E0D" w:rsidRDefault="003742F5" w:rsidP="00DA6674">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3742F5" w:rsidRPr="00815E0D" w:rsidRDefault="003742F5" w:rsidP="00DA6674">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3742F5" w:rsidRPr="00E61AFC" w:rsidRDefault="003742F5" w:rsidP="00E61AFC">
      <w:pPr>
        <w:pStyle w:val="Default"/>
        <w:jc w:val="center"/>
        <w:rPr>
          <w:b/>
          <w:color w:val="auto"/>
          <w:sz w:val="22"/>
          <w:szCs w:val="22"/>
        </w:rPr>
      </w:pPr>
      <w:r w:rsidRPr="00E61AFC">
        <w:rPr>
          <w:b/>
          <w:color w:val="auto"/>
          <w:sz w:val="22"/>
          <w:szCs w:val="22"/>
        </w:rPr>
        <w:t>ОБРАЗЦЫ ФОРМ для второй части заявки</w:t>
      </w:r>
    </w:p>
    <w:p w:rsidR="003742F5" w:rsidRPr="00CE74E5" w:rsidRDefault="003742F5" w:rsidP="00E85FE1">
      <w:pPr>
        <w:pStyle w:val="Default"/>
        <w:rPr>
          <w:b/>
          <w:color w:val="auto"/>
          <w:sz w:val="22"/>
          <w:szCs w:val="22"/>
          <w:u w:val="single"/>
        </w:rPr>
      </w:pPr>
    </w:p>
    <w:p w:rsidR="003742F5" w:rsidRPr="00CE74E5" w:rsidRDefault="003742F5" w:rsidP="00E85FE1">
      <w:pPr>
        <w:pStyle w:val="Default"/>
        <w:rPr>
          <w:b/>
          <w:color w:val="auto"/>
          <w:sz w:val="22"/>
          <w:szCs w:val="22"/>
          <w:u w:val="single"/>
        </w:rPr>
      </w:pPr>
    </w:p>
    <w:p w:rsidR="003742F5" w:rsidRPr="00CE74E5" w:rsidRDefault="003742F5"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3742F5" w:rsidRPr="00CE74E5" w:rsidRDefault="003742F5" w:rsidP="00E85FE1">
      <w:pPr>
        <w:pStyle w:val="Default"/>
        <w:rPr>
          <w:color w:val="auto"/>
          <w:sz w:val="22"/>
          <w:szCs w:val="22"/>
        </w:rPr>
      </w:pPr>
    </w:p>
    <w:p w:rsidR="003742F5" w:rsidRPr="00CE74E5" w:rsidRDefault="003742F5" w:rsidP="00E85FE1">
      <w:pPr>
        <w:pStyle w:val="Default"/>
        <w:jc w:val="center"/>
        <w:rPr>
          <w:color w:val="auto"/>
          <w:sz w:val="22"/>
          <w:szCs w:val="22"/>
        </w:rPr>
      </w:pPr>
      <w:r w:rsidRPr="00CE74E5">
        <w:rPr>
          <w:b/>
          <w:bCs/>
          <w:color w:val="auto"/>
          <w:sz w:val="22"/>
          <w:szCs w:val="22"/>
        </w:rPr>
        <w:t>СВЕДЕНИЯ ОБ УЧАСТНИКЕ ЗАКУПКИ</w:t>
      </w:r>
    </w:p>
    <w:p w:rsidR="003742F5" w:rsidRPr="00CE74E5" w:rsidRDefault="003742F5"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3742F5" w:rsidRPr="00CE74E5" w:rsidTr="00E61AFC">
        <w:trPr>
          <w:jc w:val="center"/>
        </w:trPr>
        <w:tc>
          <w:tcPr>
            <w:tcW w:w="828" w:type="dxa"/>
            <w:vAlign w:val="center"/>
          </w:tcPr>
          <w:p w:rsidR="003742F5" w:rsidRPr="00E61AFC" w:rsidRDefault="003742F5" w:rsidP="00E61AFC">
            <w:pPr>
              <w:pStyle w:val="Default"/>
              <w:jc w:val="center"/>
              <w:rPr>
                <w:b/>
                <w:sz w:val="22"/>
                <w:szCs w:val="22"/>
              </w:rPr>
            </w:pPr>
            <w:r w:rsidRPr="00E61AFC">
              <w:rPr>
                <w:b/>
                <w:sz w:val="22"/>
                <w:szCs w:val="22"/>
              </w:rPr>
              <w:t>№ п/п</w:t>
            </w:r>
          </w:p>
        </w:tc>
        <w:tc>
          <w:tcPr>
            <w:tcW w:w="6414" w:type="dxa"/>
            <w:vAlign w:val="center"/>
          </w:tcPr>
          <w:p w:rsidR="003742F5" w:rsidRPr="00E61AFC" w:rsidRDefault="003742F5" w:rsidP="00E61AFC">
            <w:pPr>
              <w:pStyle w:val="Default"/>
              <w:jc w:val="center"/>
              <w:rPr>
                <w:b/>
                <w:sz w:val="22"/>
                <w:szCs w:val="22"/>
              </w:rPr>
            </w:pPr>
            <w:r w:rsidRPr="00E61AFC">
              <w:rPr>
                <w:b/>
                <w:sz w:val="22"/>
                <w:szCs w:val="22"/>
              </w:rPr>
              <w:t>Наименование</w:t>
            </w:r>
          </w:p>
        </w:tc>
        <w:tc>
          <w:tcPr>
            <w:tcW w:w="2800" w:type="dxa"/>
            <w:vAlign w:val="center"/>
          </w:tcPr>
          <w:p w:rsidR="003742F5" w:rsidRPr="00E61AFC" w:rsidRDefault="003742F5"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3742F5" w:rsidRPr="00CE74E5" w:rsidTr="00E61AFC">
        <w:trPr>
          <w:jc w:val="center"/>
        </w:trPr>
        <w:tc>
          <w:tcPr>
            <w:tcW w:w="828" w:type="dxa"/>
            <w:vAlign w:val="center"/>
          </w:tcPr>
          <w:p w:rsidR="003742F5" w:rsidRPr="00CE74E5" w:rsidRDefault="003742F5" w:rsidP="00E61AFC">
            <w:pPr>
              <w:pStyle w:val="Default"/>
              <w:jc w:val="center"/>
              <w:rPr>
                <w:sz w:val="22"/>
                <w:szCs w:val="22"/>
              </w:rPr>
            </w:pPr>
            <w:r w:rsidRPr="00CE74E5">
              <w:rPr>
                <w:sz w:val="22"/>
                <w:szCs w:val="22"/>
              </w:rPr>
              <w:t>1.</w:t>
            </w:r>
          </w:p>
        </w:tc>
        <w:tc>
          <w:tcPr>
            <w:tcW w:w="6414" w:type="dxa"/>
            <w:vAlign w:val="center"/>
          </w:tcPr>
          <w:p w:rsidR="003742F5" w:rsidRPr="00CE74E5" w:rsidRDefault="003742F5"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3742F5" w:rsidRPr="00CE74E5" w:rsidRDefault="003742F5"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sz w:val="22"/>
                <w:szCs w:val="22"/>
              </w:rPr>
            </w:pPr>
            <w:r w:rsidRPr="00CE74E5">
              <w:rPr>
                <w:sz w:val="22"/>
                <w:szCs w:val="22"/>
              </w:rPr>
              <w:t>2.</w:t>
            </w:r>
          </w:p>
        </w:tc>
        <w:tc>
          <w:tcPr>
            <w:tcW w:w="9214" w:type="dxa"/>
            <w:gridSpan w:val="2"/>
            <w:vAlign w:val="center"/>
          </w:tcPr>
          <w:p w:rsidR="003742F5" w:rsidRPr="00CE74E5" w:rsidRDefault="003742F5"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3742F5" w:rsidRPr="00CE74E5" w:rsidRDefault="003742F5"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Страна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Адрес</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sz w:val="22"/>
                <w:szCs w:val="22"/>
              </w:rPr>
            </w:pPr>
            <w:r w:rsidRPr="00CE74E5">
              <w:rPr>
                <w:sz w:val="22"/>
                <w:szCs w:val="22"/>
              </w:rPr>
              <w:t>3.</w:t>
            </w:r>
          </w:p>
        </w:tc>
        <w:tc>
          <w:tcPr>
            <w:tcW w:w="6414" w:type="dxa"/>
            <w:vAlign w:val="center"/>
          </w:tcPr>
          <w:p w:rsidR="003742F5" w:rsidRPr="00CE74E5" w:rsidRDefault="003742F5" w:rsidP="00E61AFC">
            <w:pPr>
              <w:pStyle w:val="Default"/>
              <w:rPr>
                <w:sz w:val="22"/>
                <w:szCs w:val="22"/>
              </w:rPr>
            </w:pPr>
            <w:r w:rsidRPr="00CE74E5">
              <w:rPr>
                <w:b/>
                <w:bCs/>
                <w:sz w:val="22"/>
                <w:szCs w:val="22"/>
              </w:rPr>
              <w:t>Почтовый адрес</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Страна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Адрес</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sz w:val="22"/>
                <w:szCs w:val="22"/>
              </w:rPr>
            </w:pPr>
          </w:p>
        </w:tc>
        <w:tc>
          <w:tcPr>
            <w:tcW w:w="6414" w:type="dxa"/>
            <w:vAlign w:val="center"/>
          </w:tcPr>
          <w:p w:rsidR="003742F5" w:rsidRPr="00CE74E5" w:rsidRDefault="003742F5"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sz w:val="22"/>
                <w:szCs w:val="22"/>
              </w:rPr>
            </w:pPr>
            <w:r w:rsidRPr="00CE74E5">
              <w:rPr>
                <w:sz w:val="22"/>
                <w:szCs w:val="22"/>
              </w:rPr>
              <w:t>4.</w:t>
            </w:r>
          </w:p>
        </w:tc>
        <w:tc>
          <w:tcPr>
            <w:tcW w:w="6414" w:type="dxa"/>
            <w:vAlign w:val="center"/>
          </w:tcPr>
          <w:p w:rsidR="003742F5" w:rsidRPr="00CE74E5" w:rsidRDefault="003742F5" w:rsidP="00E61AFC">
            <w:pPr>
              <w:pStyle w:val="Default"/>
              <w:rPr>
                <w:sz w:val="22"/>
                <w:szCs w:val="22"/>
              </w:rPr>
            </w:pPr>
            <w:r w:rsidRPr="00CE74E5">
              <w:rPr>
                <w:b/>
                <w:bCs/>
                <w:sz w:val="22"/>
                <w:szCs w:val="22"/>
              </w:rPr>
              <w:t>Регистрационные данные:</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Дата, место и орган регистрации</w:t>
            </w:r>
          </w:p>
          <w:p w:rsidR="003742F5" w:rsidRPr="00CE74E5" w:rsidRDefault="003742F5"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r w:rsidRPr="00CE74E5">
              <w:rPr>
                <w:color w:val="auto"/>
                <w:sz w:val="22"/>
                <w:szCs w:val="22"/>
              </w:rPr>
              <w:t>5.</w:t>
            </w:r>
          </w:p>
        </w:tc>
        <w:tc>
          <w:tcPr>
            <w:tcW w:w="6414" w:type="dxa"/>
            <w:vAlign w:val="center"/>
          </w:tcPr>
          <w:p w:rsidR="003742F5" w:rsidRPr="00CE74E5" w:rsidRDefault="003742F5" w:rsidP="00E61AFC">
            <w:pPr>
              <w:pStyle w:val="Default"/>
              <w:rPr>
                <w:b/>
                <w:sz w:val="22"/>
                <w:szCs w:val="22"/>
              </w:rPr>
            </w:pPr>
            <w:r w:rsidRPr="00CE74E5">
              <w:rPr>
                <w:b/>
                <w:sz w:val="22"/>
                <w:szCs w:val="22"/>
              </w:rPr>
              <w:t>Банковские реквизиты:</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Расчетный счет</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Корреспондентский счет</w:t>
            </w:r>
          </w:p>
        </w:tc>
        <w:tc>
          <w:tcPr>
            <w:tcW w:w="2800" w:type="dxa"/>
            <w:vAlign w:val="center"/>
          </w:tcPr>
          <w:p w:rsidR="003742F5" w:rsidRPr="00CE74E5" w:rsidRDefault="003742F5" w:rsidP="00E61AFC">
            <w:pPr>
              <w:pStyle w:val="Default"/>
              <w:jc w:val="center"/>
              <w:rPr>
                <w:color w:val="auto"/>
                <w:sz w:val="22"/>
                <w:szCs w:val="22"/>
              </w:rPr>
            </w:pPr>
          </w:p>
        </w:tc>
      </w:tr>
      <w:tr w:rsidR="003742F5" w:rsidRPr="00CE74E5" w:rsidTr="00E61AFC">
        <w:trPr>
          <w:jc w:val="center"/>
        </w:trPr>
        <w:tc>
          <w:tcPr>
            <w:tcW w:w="828" w:type="dxa"/>
            <w:vAlign w:val="center"/>
          </w:tcPr>
          <w:p w:rsidR="003742F5" w:rsidRPr="00CE74E5" w:rsidRDefault="003742F5" w:rsidP="00E61AFC">
            <w:pPr>
              <w:pStyle w:val="Default"/>
              <w:jc w:val="center"/>
              <w:rPr>
                <w:color w:val="auto"/>
                <w:sz w:val="22"/>
                <w:szCs w:val="22"/>
              </w:rPr>
            </w:pPr>
          </w:p>
        </w:tc>
        <w:tc>
          <w:tcPr>
            <w:tcW w:w="6414" w:type="dxa"/>
            <w:vAlign w:val="center"/>
          </w:tcPr>
          <w:p w:rsidR="003742F5" w:rsidRPr="00CE74E5" w:rsidRDefault="003742F5" w:rsidP="00E61AFC">
            <w:pPr>
              <w:pStyle w:val="Default"/>
              <w:rPr>
                <w:sz w:val="22"/>
                <w:szCs w:val="22"/>
              </w:rPr>
            </w:pPr>
            <w:r w:rsidRPr="00CE74E5">
              <w:rPr>
                <w:sz w:val="22"/>
                <w:szCs w:val="22"/>
              </w:rPr>
              <w:t>Код БИК</w:t>
            </w:r>
          </w:p>
        </w:tc>
        <w:tc>
          <w:tcPr>
            <w:tcW w:w="2800" w:type="dxa"/>
            <w:vAlign w:val="center"/>
          </w:tcPr>
          <w:p w:rsidR="003742F5" w:rsidRPr="00CE74E5" w:rsidRDefault="003742F5" w:rsidP="00E61AFC">
            <w:pPr>
              <w:pStyle w:val="Default"/>
              <w:jc w:val="center"/>
              <w:rPr>
                <w:color w:val="auto"/>
                <w:sz w:val="22"/>
                <w:szCs w:val="22"/>
              </w:rPr>
            </w:pPr>
          </w:p>
        </w:tc>
      </w:tr>
    </w:tbl>
    <w:p w:rsidR="003742F5" w:rsidRPr="00CE74E5" w:rsidRDefault="003742F5" w:rsidP="00E85FE1">
      <w:pPr>
        <w:pStyle w:val="Default"/>
        <w:rPr>
          <w:color w:val="auto"/>
          <w:sz w:val="22"/>
          <w:szCs w:val="22"/>
        </w:rPr>
      </w:pPr>
    </w:p>
    <w:p w:rsidR="003742F5" w:rsidRPr="00CE74E5" w:rsidRDefault="003742F5" w:rsidP="00E85FE1">
      <w:pPr>
        <w:pStyle w:val="Default"/>
        <w:rPr>
          <w:color w:val="auto"/>
          <w:sz w:val="22"/>
          <w:szCs w:val="22"/>
        </w:rPr>
      </w:pPr>
      <w:r w:rsidRPr="00CE74E5">
        <w:rPr>
          <w:color w:val="auto"/>
          <w:sz w:val="22"/>
          <w:szCs w:val="22"/>
        </w:rPr>
        <w:t>____________________________       __________________________</w:t>
      </w:r>
    </w:p>
    <w:p w:rsidR="003742F5" w:rsidRPr="00CE74E5" w:rsidRDefault="003742F5" w:rsidP="00E85FE1">
      <w:pPr>
        <w:pStyle w:val="Default"/>
        <w:rPr>
          <w:i/>
          <w:color w:val="auto"/>
          <w:sz w:val="22"/>
          <w:szCs w:val="22"/>
        </w:rPr>
      </w:pPr>
      <w:r w:rsidRPr="00CE74E5">
        <w:rPr>
          <w:i/>
          <w:color w:val="auto"/>
          <w:sz w:val="22"/>
          <w:szCs w:val="22"/>
        </w:rPr>
        <w:t>(подпись)  (Ф.И.О. подписавшего, должность)</w:t>
      </w:r>
    </w:p>
    <w:p w:rsidR="003742F5" w:rsidRPr="00CE74E5" w:rsidRDefault="003742F5" w:rsidP="00E85FE1">
      <w:pPr>
        <w:pStyle w:val="Default"/>
        <w:rPr>
          <w:color w:val="auto"/>
          <w:sz w:val="22"/>
          <w:szCs w:val="22"/>
        </w:rPr>
      </w:pPr>
    </w:p>
    <w:p w:rsidR="003742F5" w:rsidRPr="00CE74E5" w:rsidRDefault="003742F5" w:rsidP="00E85FE1">
      <w:pPr>
        <w:pStyle w:val="Default"/>
        <w:rPr>
          <w:color w:val="auto"/>
          <w:sz w:val="22"/>
          <w:szCs w:val="22"/>
        </w:rPr>
      </w:pPr>
    </w:p>
    <w:p w:rsidR="003742F5" w:rsidRPr="00CE74E5" w:rsidRDefault="003742F5" w:rsidP="00E85FE1">
      <w:pPr>
        <w:pStyle w:val="Default"/>
        <w:rPr>
          <w:color w:val="auto"/>
          <w:sz w:val="22"/>
          <w:szCs w:val="22"/>
        </w:rPr>
      </w:pPr>
      <w:r w:rsidRPr="00CE74E5">
        <w:rPr>
          <w:color w:val="auto"/>
          <w:sz w:val="22"/>
          <w:szCs w:val="22"/>
        </w:rPr>
        <w:t>М.П.</w:t>
      </w:r>
    </w:p>
    <w:p w:rsidR="003742F5" w:rsidRPr="00CE74E5" w:rsidRDefault="003742F5" w:rsidP="00E85FE1">
      <w:pPr>
        <w:pStyle w:val="Default"/>
        <w:rPr>
          <w:sz w:val="22"/>
          <w:szCs w:val="22"/>
        </w:rPr>
      </w:pPr>
    </w:p>
    <w:p w:rsidR="003742F5" w:rsidRPr="00CE74E5" w:rsidRDefault="003742F5" w:rsidP="00E85FE1">
      <w:pPr>
        <w:pStyle w:val="Default"/>
        <w:rPr>
          <w:sz w:val="22"/>
          <w:szCs w:val="22"/>
        </w:rPr>
      </w:pPr>
    </w:p>
    <w:p w:rsidR="003742F5" w:rsidRPr="00E61AFC" w:rsidRDefault="003742F5"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3742F5" w:rsidRPr="00CE74E5" w:rsidRDefault="003742F5" w:rsidP="00E85FE1">
      <w:pPr>
        <w:ind w:left="-426" w:firstLine="540"/>
        <w:jc w:val="both"/>
        <w:rPr>
          <w:sz w:val="22"/>
          <w:szCs w:val="22"/>
        </w:rPr>
      </w:pPr>
    </w:p>
    <w:p w:rsidR="003742F5" w:rsidRPr="00CE74E5" w:rsidRDefault="003742F5"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3742F5" w:rsidRPr="00CE74E5" w:rsidRDefault="003742F5"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3742F5" w:rsidRPr="00CE74E5" w:rsidRDefault="003742F5"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3742F5" w:rsidRPr="00CE74E5" w:rsidRDefault="003742F5"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3742F5" w:rsidRPr="00CE74E5" w:rsidRDefault="003742F5" w:rsidP="00E85FE1">
      <w:pPr>
        <w:ind w:left="-426"/>
        <w:jc w:val="both"/>
        <w:rPr>
          <w:i/>
          <w:sz w:val="22"/>
          <w:szCs w:val="22"/>
        </w:rPr>
      </w:pPr>
    </w:p>
    <w:p w:rsidR="003742F5" w:rsidRPr="00CE74E5" w:rsidRDefault="003742F5"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3742F5" w:rsidRPr="00CE74E5" w:rsidRDefault="003742F5" w:rsidP="00E85FE1">
      <w:pPr>
        <w:ind w:left="-426"/>
        <w:jc w:val="both"/>
        <w:rPr>
          <w:sz w:val="22"/>
          <w:szCs w:val="22"/>
        </w:rPr>
      </w:pPr>
    </w:p>
    <w:p w:rsidR="003742F5" w:rsidRPr="00CE74E5" w:rsidRDefault="003742F5"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742F5" w:rsidRPr="00CE74E5" w:rsidRDefault="003742F5"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3742F5" w:rsidRPr="00CE74E5" w:rsidRDefault="003742F5"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3742F5" w:rsidRPr="00CE74E5" w:rsidRDefault="003742F5"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742F5" w:rsidRPr="00CE74E5" w:rsidRDefault="003742F5"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3742F5" w:rsidRPr="00CE74E5" w:rsidRDefault="003742F5"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42F5" w:rsidRPr="00CE74E5" w:rsidRDefault="003742F5"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742F5" w:rsidRPr="00CE74E5" w:rsidRDefault="003742F5"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3742F5" w:rsidRPr="00CE74E5" w:rsidRDefault="003742F5"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3742F5" w:rsidRPr="00CE74E5" w:rsidRDefault="003742F5"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sectPr w:rsidR="003742F5"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2F5" w:rsidRDefault="003742F5" w:rsidP="00B14A94">
      <w:r>
        <w:separator/>
      </w:r>
    </w:p>
  </w:endnote>
  <w:endnote w:type="continuationSeparator" w:id="0">
    <w:p w:rsidR="003742F5" w:rsidRDefault="003742F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F5" w:rsidRDefault="003742F5" w:rsidP="00BF515E">
    <w:pPr>
      <w:pStyle w:val="Footer"/>
      <w:jc w:val="center"/>
    </w:pPr>
    <w:r>
      <w:t>Аукционная документация</w:t>
    </w:r>
  </w:p>
  <w:p w:rsidR="003742F5" w:rsidRDefault="003742F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F5" w:rsidRDefault="003742F5"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2F5" w:rsidRDefault="00374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F5" w:rsidRDefault="003742F5" w:rsidP="00333CD1">
    <w:pPr>
      <w:pStyle w:val="Footer"/>
      <w:framePr w:wrap="around" w:vAnchor="text" w:hAnchor="margin" w:xAlign="center" w:y="1"/>
      <w:jc w:val="center"/>
    </w:pPr>
    <w:r>
      <w:t>Аукционная документация</w:t>
    </w:r>
  </w:p>
  <w:p w:rsidR="003742F5" w:rsidRDefault="003742F5" w:rsidP="00E82E5E">
    <w:pPr>
      <w:pStyle w:val="Footer"/>
      <w:framePr w:wrap="around" w:vAnchor="text" w:hAnchor="margin" w:xAlign="center" w:y="1"/>
      <w:rPr>
        <w:rStyle w:val="PageNumber"/>
      </w:rPr>
    </w:pPr>
  </w:p>
  <w:p w:rsidR="003742F5" w:rsidRDefault="00374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2F5" w:rsidRDefault="003742F5" w:rsidP="00B14A94">
      <w:r>
        <w:separator/>
      </w:r>
    </w:p>
  </w:footnote>
  <w:footnote w:type="continuationSeparator" w:id="0">
    <w:p w:rsidR="003742F5" w:rsidRDefault="003742F5" w:rsidP="00B14A94">
      <w:r>
        <w:continuationSeparator/>
      </w:r>
    </w:p>
  </w:footnote>
  <w:footnote w:id="1">
    <w:p w:rsidR="003742F5" w:rsidRDefault="003742F5"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742F5" w:rsidRDefault="003742F5"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F5" w:rsidRPr="002C2E78" w:rsidRDefault="003742F5"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27</w:t>
    </w:r>
    <w:r w:rsidRPr="002C2E78">
      <w:rPr>
        <w:rStyle w:val="PageNumber"/>
        <w:sz w:val="22"/>
        <w:szCs w:val="22"/>
      </w:rPr>
      <w:fldChar w:fldCharType="end"/>
    </w:r>
  </w:p>
  <w:p w:rsidR="003742F5" w:rsidRDefault="003742F5" w:rsidP="00C1072C">
    <w:pPr>
      <w:pStyle w:val="Header"/>
      <w:ind w:right="360"/>
    </w:pPr>
  </w:p>
  <w:p w:rsidR="003742F5" w:rsidRDefault="003742F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2F5" w:rsidRDefault="003742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42F5" w:rsidRDefault="003742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85C0D9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1AF8"/>
    <w:rsid w:val="00024A5A"/>
    <w:rsid w:val="000302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5A52"/>
    <w:rsid w:val="000F62E0"/>
    <w:rsid w:val="000F7497"/>
    <w:rsid w:val="0010093B"/>
    <w:rsid w:val="00102883"/>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3DE9"/>
    <w:rsid w:val="001441F5"/>
    <w:rsid w:val="00144D05"/>
    <w:rsid w:val="00145E21"/>
    <w:rsid w:val="001462A0"/>
    <w:rsid w:val="001472EE"/>
    <w:rsid w:val="00147E2F"/>
    <w:rsid w:val="0015019A"/>
    <w:rsid w:val="00152527"/>
    <w:rsid w:val="00152897"/>
    <w:rsid w:val="00153B88"/>
    <w:rsid w:val="001541AD"/>
    <w:rsid w:val="00154E9F"/>
    <w:rsid w:val="00157F3F"/>
    <w:rsid w:val="00161E50"/>
    <w:rsid w:val="001620D9"/>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44A"/>
    <w:rsid w:val="001A0B5B"/>
    <w:rsid w:val="001A0B61"/>
    <w:rsid w:val="001A0F06"/>
    <w:rsid w:val="001A3F97"/>
    <w:rsid w:val="001A41E5"/>
    <w:rsid w:val="001A7E61"/>
    <w:rsid w:val="001B00D9"/>
    <w:rsid w:val="001B03D0"/>
    <w:rsid w:val="001B1F1E"/>
    <w:rsid w:val="001B678A"/>
    <w:rsid w:val="001B7847"/>
    <w:rsid w:val="001C37EC"/>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0F56"/>
    <w:rsid w:val="002611FF"/>
    <w:rsid w:val="002615A1"/>
    <w:rsid w:val="002633A3"/>
    <w:rsid w:val="00264FA9"/>
    <w:rsid w:val="00266C37"/>
    <w:rsid w:val="002674E0"/>
    <w:rsid w:val="00270524"/>
    <w:rsid w:val="00277333"/>
    <w:rsid w:val="00280A65"/>
    <w:rsid w:val="00282B5E"/>
    <w:rsid w:val="0028542D"/>
    <w:rsid w:val="002875A4"/>
    <w:rsid w:val="002912B8"/>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D7BB4"/>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376C"/>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0D77"/>
    <w:rsid w:val="003742F5"/>
    <w:rsid w:val="0037646A"/>
    <w:rsid w:val="00377BE6"/>
    <w:rsid w:val="00384BFA"/>
    <w:rsid w:val="00384EED"/>
    <w:rsid w:val="00386CA8"/>
    <w:rsid w:val="00390600"/>
    <w:rsid w:val="00391AD6"/>
    <w:rsid w:val="00393781"/>
    <w:rsid w:val="00395A1C"/>
    <w:rsid w:val="00395A3E"/>
    <w:rsid w:val="003A6221"/>
    <w:rsid w:val="003B0BCB"/>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1D66"/>
    <w:rsid w:val="0040495B"/>
    <w:rsid w:val="0040685C"/>
    <w:rsid w:val="00411F84"/>
    <w:rsid w:val="00412A1C"/>
    <w:rsid w:val="00415F55"/>
    <w:rsid w:val="004168A7"/>
    <w:rsid w:val="00416F8E"/>
    <w:rsid w:val="00417B58"/>
    <w:rsid w:val="00422498"/>
    <w:rsid w:val="0043030F"/>
    <w:rsid w:val="00431A13"/>
    <w:rsid w:val="0043353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3AF"/>
    <w:rsid w:val="00461760"/>
    <w:rsid w:val="004667DF"/>
    <w:rsid w:val="00466B11"/>
    <w:rsid w:val="004677AA"/>
    <w:rsid w:val="0046786F"/>
    <w:rsid w:val="0047183C"/>
    <w:rsid w:val="00471DF0"/>
    <w:rsid w:val="00473CDE"/>
    <w:rsid w:val="004740CF"/>
    <w:rsid w:val="00474ED2"/>
    <w:rsid w:val="00475688"/>
    <w:rsid w:val="00475E53"/>
    <w:rsid w:val="00477ED0"/>
    <w:rsid w:val="00480E2A"/>
    <w:rsid w:val="00481F83"/>
    <w:rsid w:val="0048291D"/>
    <w:rsid w:val="0048390D"/>
    <w:rsid w:val="0048427B"/>
    <w:rsid w:val="0048670B"/>
    <w:rsid w:val="004868A5"/>
    <w:rsid w:val="00491026"/>
    <w:rsid w:val="0049128D"/>
    <w:rsid w:val="004918DD"/>
    <w:rsid w:val="0049324D"/>
    <w:rsid w:val="004950E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5661"/>
    <w:rsid w:val="00511F0B"/>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2991"/>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6E6"/>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2CDD"/>
    <w:rsid w:val="00685415"/>
    <w:rsid w:val="006864B6"/>
    <w:rsid w:val="00691278"/>
    <w:rsid w:val="00691296"/>
    <w:rsid w:val="00691F0B"/>
    <w:rsid w:val="0069264C"/>
    <w:rsid w:val="0069796D"/>
    <w:rsid w:val="00697F71"/>
    <w:rsid w:val="006A11A9"/>
    <w:rsid w:val="006A5C30"/>
    <w:rsid w:val="006A6CF7"/>
    <w:rsid w:val="006A763E"/>
    <w:rsid w:val="006B1A94"/>
    <w:rsid w:val="006B3FA9"/>
    <w:rsid w:val="006B403E"/>
    <w:rsid w:val="006B4727"/>
    <w:rsid w:val="006B5DBD"/>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17C9C"/>
    <w:rsid w:val="0072262D"/>
    <w:rsid w:val="007228A4"/>
    <w:rsid w:val="00727921"/>
    <w:rsid w:val="00727941"/>
    <w:rsid w:val="00730089"/>
    <w:rsid w:val="007323F1"/>
    <w:rsid w:val="0073254A"/>
    <w:rsid w:val="00734E5E"/>
    <w:rsid w:val="00735050"/>
    <w:rsid w:val="0073580C"/>
    <w:rsid w:val="007360DC"/>
    <w:rsid w:val="0074022E"/>
    <w:rsid w:val="00741D93"/>
    <w:rsid w:val="00742C25"/>
    <w:rsid w:val="00742F41"/>
    <w:rsid w:val="00743A3E"/>
    <w:rsid w:val="0074422A"/>
    <w:rsid w:val="00744BBC"/>
    <w:rsid w:val="007455C6"/>
    <w:rsid w:val="00747898"/>
    <w:rsid w:val="0075047D"/>
    <w:rsid w:val="00752BC5"/>
    <w:rsid w:val="0075371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A7BF4"/>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2F2E"/>
    <w:rsid w:val="00844172"/>
    <w:rsid w:val="00846743"/>
    <w:rsid w:val="0084774B"/>
    <w:rsid w:val="00852C9E"/>
    <w:rsid w:val="008547BD"/>
    <w:rsid w:val="00854F5D"/>
    <w:rsid w:val="00855A12"/>
    <w:rsid w:val="00856A22"/>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A7BDA"/>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008"/>
    <w:rsid w:val="008D1F40"/>
    <w:rsid w:val="008D2349"/>
    <w:rsid w:val="008D2DAE"/>
    <w:rsid w:val="008D4512"/>
    <w:rsid w:val="008D468B"/>
    <w:rsid w:val="008D4C6D"/>
    <w:rsid w:val="008D5C36"/>
    <w:rsid w:val="008D613A"/>
    <w:rsid w:val="008D713A"/>
    <w:rsid w:val="008E02DF"/>
    <w:rsid w:val="008E23AF"/>
    <w:rsid w:val="008E3779"/>
    <w:rsid w:val="008E56A1"/>
    <w:rsid w:val="008E6CBA"/>
    <w:rsid w:val="008E7D7C"/>
    <w:rsid w:val="008F0981"/>
    <w:rsid w:val="008F4C2F"/>
    <w:rsid w:val="00900063"/>
    <w:rsid w:val="00907A08"/>
    <w:rsid w:val="009140B5"/>
    <w:rsid w:val="00920237"/>
    <w:rsid w:val="00922133"/>
    <w:rsid w:val="009256A6"/>
    <w:rsid w:val="0092593F"/>
    <w:rsid w:val="009323AA"/>
    <w:rsid w:val="00933F9D"/>
    <w:rsid w:val="00935CB6"/>
    <w:rsid w:val="00935F97"/>
    <w:rsid w:val="00940602"/>
    <w:rsid w:val="00942062"/>
    <w:rsid w:val="00943DE9"/>
    <w:rsid w:val="00945320"/>
    <w:rsid w:val="00945918"/>
    <w:rsid w:val="009459C4"/>
    <w:rsid w:val="00945D72"/>
    <w:rsid w:val="00945F76"/>
    <w:rsid w:val="0094794A"/>
    <w:rsid w:val="009502F2"/>
    <w:rsid w:val="00950FC0"/>
    <w:rsid w:val="00953276"/>
    <w:rsid w:val="009552AE"/>
    <w:rsid w:val="009556B1"/>
    <w:rsid w:val="00955CC2"/>
    <w:rsid w:val="009573C1"/>
    <w:rsid w:val="00960B4E"/>
    <w:rsid w:val="009614C4"/>
    <w:rsid w:val="009638D3"/>
    <w:rsid w:val="0096502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101"/>
    <w:rsid w:val="009E1405"/>
    <w:rsid w:val="009E2346"/>
    <w:rsid w:val="009E28B6"/>
    <w:rsid w:val="009E6582"/>
    <w:rsid w:val="009E74E6"/>
    <w:rsid w:val="009E7BF5"/>
    <w:rsid w:val="009F129E"/>
    <w:rsid w:val="009F333E"/>
    <w:rsid w:val="009F7CEA"/>
    <w:rsid w:val="00A014CD"/>
    <w:rsid w:val="00A01653"/>
    <w:rsid w:val="00A01A98"/>
    <w:rsid w:val="00A02137"/>
    <w:rsid w:val="00A032A7"/>
    <w:rsid w:val="00A0476A"/>
    <w:rsid w:val="00A04DFF"/>
    <w:rsid w:val="00A105E0"/>
    <w:rsid w:val="00A10B22"/>
    <w:rsid w:val="00A1233B"/>
    <w:rsid w:val="00A12646"/>
    <w:rsid w:val="00A136E0"/>
    <w:rsid w:val="00A2168C"/>
    <w:rsid w:val="00A221A5"/>
    <w:rsid w:val="00A26B47"/>
    <w:rsid w:val="00A2798D"/>
    <w:rsid w:val="00A27FC2"/>
    <w:rsid w:val="00A3014A"/>
    <w:rsid w:val="00A30A57"/>
    <w:rsid w:val="00A30EA5"/>
    <w:rsid w:val="00A31BCE"/>
    <w:rsid w:val="00A32BD8"/>
    <w:rsid w:val="00A33027"/>
    <w:rsid w:val="00A33B3F"/>
    <w:rsid w:val="00A34FA5"/>
    <w:rsid w:val="00A352DC"/>
    <w:rsid w:val="00A40EFB"/>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731"/>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2DBF"/>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5727"/>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64E"/>
    <w:rsid w:val="00BA289C"/>
    <w:rsid w:val="00BA7AE3"/>
    <w:rsid w:val="00BB1009"/>
    <w:rsid w:val="00BB1414"/>
    <w:rsid w:val="00BB1EA8"/>
    <w:rsid w:val="00BB2D54"/>
    <w:rsid w:val="00BB39F2"/>
    <w:rsid w:val="00BB468E"/>
    <w:rsid w:val="00BB6253"/>
    <w:rsid w:val="00BC1404"/>
    <w:rsid w:val="00BC50D8"/>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4A31"/>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7D2A"/>
    <w:rsid w:val="00D52492"/>
    <w:rsid w:val="00D55870"/>
    <w:rsid w:val="00D560CA"/>
    <w:rsid w:val="00D5677C"/>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5B20"/>
    <w:rsid w:val="00D96F14"/>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34F"/>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3C15"/>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0055"/>
    <w:rsid w:val="00E82E5E"/>
    <w:rsid w:val="00E83F32"/>
    <w:rsid w:val="00E83FCD"/>
    <w:rsid w:val="00E849E4"/>
    <w:rsid w:val="00E8576A"/>
    <w:rsid w:val="00E85FE1"/>
    <w:rsid w:val="00E9095B"/>
    <w:rsid w:val="00E91CA0"/>
    <w:rsid w:val="00E9469F"/>
    <w:rsid w:val="00EA0E17"/>
    <w:rsid w:val="00EA6637"/>
    <w:rsid w:val="00EB08FD"/>
    <w:rsid w:val="00EB1E8E"/>
    <w:rsid w:val="00EB3445"/>
    <w:rsid w:val="00EB429A"/>
    <w:rsid w:val="00EB6863"/>
    <w:rsid w:val="00EB7D4A"/>
    <w:rsid w:val="00EC101D"/>
    <w:rsid w:val="00EC2225"/>
    <w:rsid w:val="00EC35D4"/>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 w:val="00FF57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773159302">
      <w:marLeft w:val="0"/>
      <w:marRight w:val="0"/>
      <w:marTop w:val="0"/>
      <w:marBottom w:val="0"/>
      <w:divBdr>
        <w:top w:val="none" w:sz="0" w:space="0" w:color="auto"/>
        <w:left w:val="none" w:sz="0" w:space="0" w:color="auto"/>
        <w:bottom w:val="none" w:sz="0" w:space="0" w:color="auto"/>
        <w:right w:val="none" w:sz="0" w:space="0" w:color="auto"/>
      </w:divBdr>
    </w:div>
    <w:div w:id="1773159303">
      <w:marLeft w:val="0"/>
      <w:marRight w:val="0"/>
      <w:marTop w:val="0"/>
      <w:marBottom w:val="0"/>
      <w:divBdr>
        <w:top w:val="none" w:sz="0" w:space="0" w:color="auto"/>
        <w:left w:val="none" w:sz="0" w:space="0" w:color="auto"/>
        <w:bottom w:val="none" w:sz="0" w:space="0" w:color="auto"/>
        <w:right w:val="none" w:sz="0" w:space="0" w:color="auto"/>
      </w:divBdr>
    </w:div>
    <w:div w:id="1773159304">
      <w:marLeft w:val="0"/>
      <w:marRight w:val="0"/>
      <w:marTop w:val="0"/>
      <w:marBottom w:val="0"/>
      <w:divBdr>
        <w:top w:val="none" w:sz="0" w:space="0" w:color="auto"/>
        <w:left w:val="none" w:sz="0" w:space="0" w:color="auto"/>
        <w:bottom w:val="none" w:sz="0" w:space="0" w:color="auto"/>
        <w:right w:val="none" w:sz="0" w:space="0" w:color="auto"/>
      </w:divBdr>
    </w:div>
    <w:div w:id="1773159305">
      <w:marLeft w:val="0"/>
      <w:marRight w:val="0"/>
      <w:marTop w:val="0"/>
      <w:marBottom w:val="0"/>
      <w:divBdr>
        <w:top w:val="none" w:sz="0" w:space="0" w:color="auto"/>
        <w:left w:val="none" w:sz="0" w:space="0" w:color="auto"/>
        <w:bottom w:val="none" w:sz="0" w:space="0" w:color="auto"/>
        <w:right w:val="none" w:sz="0" w:space="0" w:color="auto"/>
      </w:divBdr>
    </w:div>
    <w:div w:id="1773159306">
      <w:marLeft w:val="0"/>
      <w:marRight w:val="0"/>
      <w:marTop w:val="0"/>
      <w:marBottom w:val="0"/>
      <w:divBdr>
        <w:top w:val="none" w:sz="0" w:space="0" w:color="auto"/>
        <w:left w:val="none" w:sz="0" w:space="0" w:color="auto"/>
        <w:bottom w:val="none" w:sz="0" w:space="0" w:color="auto"/>
        <w:right w:val="none" w:sz="0" w:space="0" w:color="auto"/>
      </w:divBdr>
    </w:div>
    <w:div w:id="1773159307">
      <w:marLeft w:val="0"/>
      <w:marRight w:val="0"/>
      <w:marTop w:val="0"/>
      <w:marBottom w:val="0"/>
      <w:divBdr>
        <w:top w:val="none" w:sz="0" w:space="0" w:color="auto"/>
        <w:left w:val="none" w:sz="0" w:space="0" w:color="auto"/>
        <w:bottom w:val="none" w:sz="0" w:space="0" w:color="auto"/>
        <w:right w:val="none" w:sz="0" w:space="0" w:color="auto"/>
      </w:divBdr>
    </w:div>
    <w:div w:id="1773159308">
      <w:marLeft w:val="0"/>
      <w:marRight w:val="0"/>
      <w:marTop w:val="0"/>
      <w:marBottom w:val="0"/>
      <w:divBdr>
        <w:top w:val="none" w:sz="0" w:space="0" w:color="auto"/>
        <w:left w:val="none" w:sz="0" w:space="0" w:color="auto"/>
        <w:bottom w:val="none" w:sz="0" w:space="0" w:color="auto"/>
        <w:right w:val="none" w:sz="0" w:space="0" w:color="auto"/>
      </w:divBdr>
    </w:div>
    <w:div w:id="1773159309">
      <w:marLeft w:val="0"/>
      <w:marRight w:val="0"/>
      <w:marTop w:val="0"/>
      <w:marBottom w:val="0"/>
      <w:divBdr>
        <w:top w:val="none" w:sz="0" w:space="0" w:color="auto"/>
        <w:left w:val="none" w:sz="0" w:space="0" w:color="auto"/>
        <w:bottom w:val="none" w:sz="0" w:space="0" w:color="auto"/>
        <w:right w:val="none" w:sz="0" w:space="0" w:color="auto"/>
      </w:divBdr>
    </w:div>
    <w:div w:id="1773159310">
      <w:marLeft w:val="0"/>
      <w:marRight w:val="0"/>
      <w:marTop w:val="0"/>
      <w:marBottom w:val="0"/>
      <w:divBdr>
        <w:top w:val="none" w:sz="0" w:space="0" w:color="auto"/>
        <w:left w:val="none" w:sz="0" w:space="0" w:color="auto"/>
        <w:bottom w:val="none" w:sz="0" w:space="0" w:color="auto"/>
        <w:right w:val="none" w:sz="0" w:space="0" w:color="auto"/>
      </w:divBdr>
    </w:div>
    <w:div w:id="1773159311">
      <w:marLeft w:val="0"/>
      <w:marRight w:val="0"/>
      <w:marTop w:val="0"/>
      <w:marBottom w:val="0"/>
      <w:divBdr>
        <w:top w:val="none" w:sz="0" w:space="0" w:color="auto"/>
        <w:left w:val="none" w:sz="0" w:space="0" w:color="auto"/>
        <w:bottom w:val="none" w:sz="0" w:space="0" w:color="auto"/>
        <w:right w:val="none" w:sz="0" w:space="0" w:color="auto"/>
      </w:divBdr>
    </w:div>
    <w:div w:id="1773159312">
      <w:marLeft w:val="0"/>
      <w:marRight w:val="0"/>
      <w:marTop w:val="0"/>
      <w:marBottom w:val="0"/>
      <w:divBdr>
        <w:top w:val="none" w:sz="0" w:space="0" w:color="auto"/>
        <w:left w:val="none" w:sz="0" w:space="0" w:color="auto"/>
        <w:bottom w:val="none" w:sz="0" w:space="0" w:color="auto"/>
        <w:right w:val="none" w:sz="0" w:space="0" w:color="auto"/>
      </w:divBdr>
    </w:div>
    <w:div w:id="1773159313">
      <w:marLeft w:val="0"/>
      <w:marRight w:val="0"/>
      <w:marTop w:val="0"/>
      <w:marBottom w:val="0"/>
      <w:divBdr>
        <w:top w:val="none" w:sz="0" w:space="0" w:color="auto"/>
        <w:left w:val="none" w:sz="0" w:space="0" w:color="auto"/>
        <w:bottom w:val="none" w:sz="0" w:space="0" w:color="auto"/>
        <w:right w:val="none" w:sz="0" w:space="0" w:color="auto"/>
      </w:divBdr>
    </w:div>
    <w:div w:id="1773159314">
      <w:marLeft w:val="0"/>
      <w:marRight w:val="0"/>
      <w:marTop w:val="0"/>
      <w:marBottom w:val="0"/>
      <w:divBdr>
        <w:top w:val="none" w:sz="0" w:space="0" w:color="auto"/>
        <w:left w:val="none" w:sz="0" w:space="0" w:color="auto"/>
        <w:bottom w:val="none" w:sz="0" w:space="0" w:color="auto"/>
        <w:right w:val="none" w:sz="0" w:space="0" w:color="auto"/>
      </w:divBdr>
    </w:div>
    <w:div w:id="1773159315">
      <w:marLeft w:val="0"/>
      <w:marRight w:val="0"/>
      <w:marTop w:val="0"/>
      <w:marBottom w:val="0"/>
      <w:divBdr>
        <w:top w:val="none" w:sz="0" w:space="0" w:color="auto"/>
        <w:left w:val="none" w:sz="0" w:space="0" w:color="auto"/>
        <w:bottom w:val="none" w:sz="0" w:space="0" w:color="auto"/>
        <w:right w:val="none" w:sz="0" w:space="0" w:color="auto"/>
      </w:divBdr>
    </w:div>
    <w:div w:id="1773159316">
      <w:marLeft w:val="0"/>
      <w:marRight w:val="0"/>
      <w:marTop w:val="0"/>
      <w:marBottom w:val="0"/>
      <w:divBdr>
        <w:top w:val="none" w:sz="0" w:space="0" w:color="auto"/>
        <w:left w:val="none" w:sz="0" w:space="0" w:color="auto"/>
        <w:bottom w:val="none" w:sz="0" w:space="0" w:color="auto"/>
        <w:right w:val="none" w:sz="0" w:space="0" w:color="auto"/>
      </w:divBdr>
    </w:div>
    <w:div w:id="1773159317">
      <w:marLeft w:val="0"/>
      <w:marRight w:val="0"/>
      <w:marTop w:val="0"/>
      <w:marBottom w:val="0"/>
      <w:divBdr>
        <w:top w:val="none" w:sz="0" w:space="0" w:color="auto"/>
        <w:left w:val="none" w:sz="0" w:space="0" w:color="auto"/>
        <w:bottom w:val="none" w:sz="0" w:space="0" w:color="auto"/>
        <w:right w:val="none" w:sz="0" w:space="0" w:color="auto"/>
      </w:divBdr>
    </w:div>
    <w:div w:id="1773159318">
      <w:marLeft w:val="0"/>
      <w:marRight w:val="0"/>
      <w:marTop w:val="0"/>
      <w:marBottom w:val="0"/>
      <w:divBdr>
        <w:top w:val="none" w:sz="0" w:space="0" w:color="auto"/>
        <w:left w:val="none" w:sz="0" w:space="0" w:color="auto"/>
        <w:bottom w:val="none" w:sz="0" w:space="0" w:color="auto"/>
        <w:right w:val="none" w:sz="0" w:space="0" w:color="auto"/>
      </w:divBdr>
    </w:div>
    <w:div w:id="1773159319">
      <w:marLeft w:val="0"/>
      <w:marRight w:val="0"/>
      <w:marTop w:val="0"/>
      <w:marBottom w:val="0"/>
      <w:divBdr>
        <w:top w:val="none" w:sz="0" w:space="0" w:color="auto"/>
        <w:left w:val="none" w:sz="0" w:space="0" w:color="auto"/>
        <w:bottom w:val="none" w:sz="0" w:space="0" w:color="auto"/>
        <w:right w:val="none" w:sz="0" w:space="0" w:color="auto"/>
      </w:divBdr>
    </w:div>
    <w:div w:id="1773159320">
      <w:marLeft w:val="0"/>
      <w:marRight w:val="0"/>
      <w:marTop w:val="0"/>
      <w:marBottom w:val="0"/>
      <w:divBdr>
        <w:top w:val="none" w:sz="0" w:space="0" w:color="auto"/>
        <w:left w:val="none" w:sz="0" w:space="0" w:color="auto"/>
        <w:bottom w:val="none" w:sz="0" w:space="0" w:color="auto"/>
        <w:right w:val="none" w:sz="0" w:space="0" w:color="auto"/>
      </w:divBdr>
    </w:div>
    <w:div w:id="1773159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28</Pages>
  <Words>14582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43</cp:revision>
  <cp:lastPrinted>2021-12-17T07:00:00Z</cp:lastPrinted>
  <dcterms:created xsi:type="dcterms:W3CDTF">2021-06-25T11:05:00Z</dcterms:created>
  <dcterms:modified xsi:type="dcterms:W3CDTF">2021-12-17T07:27:00Z</dcterms:modified>
</cp:coreProperties>
</file>