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18C1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Требования к оказываемым услугам и </w:t>
      </w:r>
    </w:p>
    <w:p w14:paraId="5DBF697F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используемым при оказании услуг товарам</w:t>
      </w:r>
    </w:p>
    <w:p w14:paraId="133F0E9F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7520A94C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Приложение № 5</w:t>
      </w:r>
    </w:p>
    <w:p w14:paraId="010BCA04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к проекту договора</w:t>
      </w:r>
    </w:p>
    <w:p w14:paraId="3C51A33E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22F04650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</w:p>
    <w:p w14:paraId="76C62042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Техническое задание</w:t>
      </w:r>
    </w:p>
    <w:p w14:paraId="29D082D5" w14:textId="7FC5C51B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на оказание услуг по организации рационального горячего питания </w:t>
      </w:r>
    </w:p>
    <w:p w14:paraId="3F37ECC9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p w14:paraId="5F83B8D4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1.</w:t>
      </w:r>
      <w:r w:rsidRPr="00B93171">
        <w:rPr>
          <w:b/>
          <w:sz w:val="20"/>
          <w:szCs w:val="20"/>
        </w:rPr>
        <w:tab/>
        <w:t>Общая информация об объекте закупки:</w:t>
      </w:r>
    </w:p>
    <w:p w14:paraId="5B5686BD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  <w:u w:val="single"/>
        </w:rPr>
      </w:pPr>
      <w:r w:rsidRPr="00B93171">
        <w:rPr>
          <w:sz w:val="20"/>
          <w:szCs w:val="20"/>
        </w:rPr>
        <w:t xml:space="preserve">Объект закупки: Услуги по организации рационального горячего питания </w:t>
      </w:r>
    </w:p>
    <w:p w14:paraId="292C3EA5" w14:textId="32AD45F6" w:rsidR="00B93171" w:rsidRPr="00B93171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0"/>
          <w:szCs w:val="20"/>
        </w:rPr>
      </w:pPr>
      <w:r w:rsidRPr="00B93171">
        <w:rPr>
          <w:sz w:val="20"/>
          <w:szCs w:val="20"/>
        </w:rPr>
        <w:t xml:space="preserve">Место оказания услуг: </w:t>
      </w:r>
      <w:r w:rsidR="0086108A" w:rsidRPr="00922A85">
        <w:rPr>
          <w:sz w:val="22"/>
          <w:szCs w:val="22"/>
        </w:rPr>
        <w:t xml:space="preserve">143345, Московская область, Наро-Фоминский район, п. </w:t>
      </w:r>
      <w:proofErr w:type="spellStart"/>
      <w:r w:rsidR="0086108A" w:rsidRPr="00922A85">
        <w:rPr>
          <w:sz w:val="22"/>
          <w:szCs w:val="22"/>
        </w:rPr>
        <w:t>Селятино</w:t>
      </w:r>
      <w:proofErr w:type="spellEnd"/>
      <w:r w:rsidR="0086108A" w:rsidRPr="00922A85">
        <w:rPr>
          <w:sz w:val="22"/>
          <w:szCs w:val="22"/>
        </w:rPr>
        <w:t xml:space="preserve">, МАДОУ </w:t>
      </w:r>
      <w:proofErr w:type="spellStart"/>
      <w:r w:rsidR="0086108A" w:rsidRPr="00922A85">
        <w:rPr>
          <w:sz w:val="22"/>
          <w:szCs w:val="22"/>
        </w:rPr>
        <w:t>Дс</w:t>
      </w:r>
      <w:proofErr w:type="spellEnd"/>
      <w:r w:rsidR="0086108A" w:rsidRPr="00922A85">
        <w:rPr>
          <w:sz w:val="22"/>
          <w:szCs w:val="22"/>
        </w:rPr>
        <w:t xml:space="preserve"> № 38</w:t>
      </w:r>
    </w:p>
    <w:p w14:paraId="216C10DE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2.</w:t>
      </w:r>
      <w:r w:rsidRPr="00B93171">
        <w:rPr>
          <w:b/>
          <w:sz w:val="20"/>
          <w:szCs w:val="20"/>
        </w:rPr>
        <w:tab/>
        <w:t>Объем оказываемых услуг:</w:t>
      </w:r>
    </w:p>
    <w:p w14:paraId="49CFCEB8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96"/>
        <w:gridCol w:w="1990"/>
        <w:gridCol w:w="1417"/>
        <w:gridCol w:w="2002"/>
      </w:tblGrid>
      <w:tr w:rsidR="0086108A" w:rsidRPr="00D60FCE" w14:paraId="1173B40E" w14:textId="77777777" w:rsidTr="009B0821">
        <w:trPr>
          <w:trHeight w:val="101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9AA1" w14:textId="77777777" w:rsidR="0086108A" w:rsidRPr="00D60FCE" w:rsidRDefault="0086108A" w:rsidP="009B0821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C824" w14:textId="77777777" w:rsidR="0086108A" w:rsidRPr="00D60FCE" w:rsidRDefault="0086108A" w:rsidP="009B0821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C2A8" w14:textId="77777777" w:rsidR="0086108A" w:rsidRPr="00D60FCE" w:rsidRDefault="0086108A" w:rsidP="009B0821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Срок оказания услуг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55A3" w14:textId="77777777" w:rsidR="0086108A" w:rsidRPr="00D60FCE" w:rsidRDefault="0086108A" w:rsidP="009B0821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274E" w14:textId="77777777" w:rsidR="0086108A" w:rsidRPr="00D60FCE" w:rsidRDefault="0086108A" w:rsidP="009B0821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детей, получающих питание</w:t>
            </w:r>
          </w:p>
        </w:tc>
      </w:tr>
      <w:tr w:rsidR="0086108A" w:rsidRPr="00D60FCE" w14:paraId="5268F192" w14:textId="77777777" w:rsidTr="009B0821">
        <w:trPr>
          <w:trHeight w:val="477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32F6" w14:textId="77777777" w:rsidR="0086108A" w:rsidRPr="00D60FCE" w:rsidRDefault="0086108A" w:rsidP="009B0821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D1D9" w14:textId="77777777" w:rsidR="0086108A" w:rsidRPr="00D60FCE" w:rsidRDefault="0086108A" w:rsidP="009B0821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Организация питания для воспитанников до 3-х лет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93A70" w14:textId="77777777" w:rsidR="0086108A" w:rsidRDefault="0086108A" w:rsidP="009B0821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E63B4E6" w14:textId="77777777" w:rsidR="0086108A" w:rsidRDefault="0086108A" w:rsidP="009B0821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521FD011" w14:textId="77777777" w:rsidR="0086108A" w:rsidRPr="00D60FCE" w:rsidRDefault="0086108A" w:rsidP="009B0821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по рабочим дням с 11.01.2021 г. по 31.12.2021 г.</w:t>
            </w:r>
          </w:p>
          <w:p w14:paraId="297E0766" w14:textId="77777777" w:rsidR="0086108A" w:rsidRPr="00D60FCE" w:rsidRDefault="0086108A" w:rsidP="009B0821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62EEAB1F" w14:textId="77777777" w:rsidR="0086108A" w:rsidRPr="00D60FCE" w:rsidRDefault="0086108A" w:rsidP="009B0821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7A0A5" w14:textId="77777777" w:rsidR="0086108A" w:rsidRPr="00D60FCE" w:rsidRDefault="0086108A" w:rsidP="009B0821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D8B9" w14:textId="77777777" w:rsidR="0086108A" w:rsidRPr="00D60FCE" w:rsidRDefault="0086108A" w:rsidP="009B082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922A85">
              <w:rPr>
                <w:bCs/>
                <w:sz w:val="20"/>
                <w:szCs w:val="20"/>
                <w:lang w:eastAsia="en-US"/>
              </w:rPr>
              <w:t>18</w:t>
            </w:r>
          </w:p>
        </w:tc>
      </w:tr>
      <w:tr w:rsidR="0086108A" w:rsidRPr="00D60FCE" w14:paraId="5F5D2EBF" w14:textId="77777777" w:rsidTr="009B0821">
        <w:trPr>
          <w:trHeight w:val="5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4901" w14:textId="77777777" w:rsidR="0086108A" w:rsidRPr="00D60FCE" w:rsidRDefault="0086108A" w:rsidP="009B0821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80DC" w14:textId="77777777" w:rsidR="0086108A" w:rsidRPr="00D60FCE" w:rsidRDefault="0086108A" w:rsidP="009B0821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Организация питания для воспитанников старше 3-х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3510" w14:textId="77777777" w:rsidR="0086108A" w:rsidRPr="00D60FCE" w:rsidRDefault="0086108A" w:rsidP="009B0821">
            <w:pPr>
              <w:spacing w:after="0" w:line="256" w:lineRule="auto"/>
              <w:jc w:val="lef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9890C" w14:textId="77777777" w:rsidR="0086108A" w:rsidRPr="00D60FCE" w:rsidRDefault="0086108A" w:rsidP="009B0821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49DB" w14:textId="77777777" w:rsidR="0086108A" w:rsidRPr="00D60FCE" w:rsidRDefault="0086108A" w:rsidP="009B082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922A85">
              <w:rPr>
                <w:bCs/>
                <w:sz w:val="20"/>
                <w:szCs w:val="20"/>
                <w:lang w:eastAsia="en-US"/>
              </w:rPr>
              <w:t>425</w:t>
            </w:r>
          </w:p>
        </w:tc>
      </w:tr>
      <w:tr w:rsidR="0086108A" w:rsidRPr="00D60FCE" w14:paraId="1DF68506" w14:textId="77777777" w:rsidTr="009B0821">
        <w:trPr>
          <w:trHeight w:val="62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4D93" w14:textId="77777777" w:rsidR="0086108A" w:rsidRPr="00D60FCE" w:rsidRDefault="0086108A" w:rsidP="009B0821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bookmarkStart w:id="0" w:name="_Hlk56064115"/>
            <w:r w:rsidRPr="00D60FCE">
              <w:rPr>
                <w:sz w:val="20"/>
                <w:szCs w:val="20"/>
                <w:lang w:eastAsia="en-US"/>
              </w:rPr>
              <w:t>3.</w:t>
            </w:r>
          </w:p>
          <w:p w14:paraId="22C7C15E" w14:textId="77777777" w:rsidR="0086108A" w:rsidRPr="00D60FCE" w:rsidRDefault="0086108A" w:rsidP="009B0821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F921" w14:textId="77777777" w:rsidR="0086108A" w:rsidRPr="00D60FCE" w:rsidRDefault="0086108A" w:rsidP="009B0821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bookmarkStart w:id="1" w:name="_Hlk51777240"/>
            <w:r w:rsidRPr="00D60FCE">
              <w:rPr>
                <w:sz w:val="20"/>
                <w:szCs w:val="20"/>
                <w:lang w:eastAsia="en-US"/>
              </w:rPr>
              <w:t xml:space="preserve">Организация питания для воспитанников </w:t>
            </w:r>
            <w:bookmarkEnd w:id="1"/>
            <w:r>
              <w:rPr>
                <w:sz w:val="20"/>
                <w:szCs w:val="20"/>
                <w:lang w:eastAsia="en-US"/>
              </w:rPr>
              <w:t>в группах с кратковременным пребыванием</w:t>
            </w:r>
          </w:p>
          <w:p w14:paraId="37CF59DB" w14:textId="77777777" w:rsidR="0086108A" w:rsidRPr="00D60FCE" w:rsidRDefault="0086108A" w:rsidP="009B0821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EB7F" w14:textId="77777777" w:rsidR="0086108A" w:rsidRPr="00D60FCE" w:rsidRDefault="0086108A" w:rsidP="009B0821">
            <w:pPr>
              <w:spacing w:after="0" w:line="256" w:lineRule="auto"/>
              <w:jc w:val="lef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51ED0" w14:textId="77777777" w:rsidR="0086108A" w:rsidRPr="00D60FCE" w:rsidRDefault="0086108A" w:rsidP="009B0821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C378" w14:textId="77777777" w:rsidR="0086108A" w:rsidRPr="00D60FCE" w:rsidRDefault="0086108A" w:rsidP="009B0821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922A85">
              <w:rPr>
                <w:sz w:val="20"/>
                <w:szCs w:val="20"/>
                <w:lang w:eastAsia="en-US"/>
              </w:rPr>
              <w:t>20</w:t>
            </w:r>
          </w:p>
        </w:tc>
      </w:tr>
      <w:bookmarkEnd w:id="0"/>
    </w:tbl>
    <w:p w14:paraId="508DFE2C" w14:textId="77777777" w:rsidR="00B93171" w:rsidRPr="00B93171" w:rsidRDefault="00B93171" w:rsidP="00B93171">
      <w:pPr>
        <w:spacing w:after="0"/>
        <w:ind w:firstLine="709"/>
        <w:rPr>
          <w:b/>
        </w:rPr>
      </w:pPr>
    </w:p>
    <w:p w14:paraId="1C274D94" w14:textId="77777777" w:rsidR="00ED2278" w:rsidRPr="00B93171" w:rsidRDefault="00ED2278" w:rsidP="00ED2278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3. Требования к порядку оказания Услуг: </w:t>
      </w:r>
    </w:p>
    <w:p w14:paraId="2AD7DB5E" w14:textId="2CBF2F93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 xml:space="preserve">3.1. В течение 10 (десяти) рабочих дней с момента заключения </w:t>
      </w:r>
      <w:r w:rsidR="00B93171" w:rsidRPr="00B93171">
        <w:rPr>
          <w:rFonts w:cs="Mangal"/>
          <w:iCs/>
          <w:sz w:val="20"/>
          <w:szCs w:val="20"/>
        </w:rPr>
        <w:t>Договора</w:t>
      </w:r>
      <w:r w:rsidRPr="00B93171">
        <w:rPr>
          <w:rFonts w:cs="Mangal"/>
          <w:iCs/>
          <w:sz w:val="20"/>
          <w:szCs w:val="20"/>
        </w:rPr>
        <w:t xml:space="preserve"> Исполнителем осуществляются:</w:t>
      </w:r>
    </w:p>
    <w:p w14:paraId="36076C4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55D0E1E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3.1.2. Доукомплектование пищеблока инвентарем, имуществом, документами, необходимыми для оказания Услуг;</w:t>
      </w:r>
      <w:bookmarkStart w:id="2" w:name="_GoBack"/>
      <w:bookmarkEnd w:id="2"/>
    </w:p>
    <w:p w14:paraId="4977A1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3.1.3. При необходимости техническое обслуживание и ремонт принятого технологического оборудования пищеблока;</w:t>
      </w:r>
    </w:p>
    <w:p w14:paraId="0D890B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5D98740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 С даты начала оказания Услуг:</w:t>
      </w:r>
    </w:p>
    <w:p w14:paraId="3CA6FA9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6CE9585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п.5 настоящего Технического задания,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4EEECC62" w14:textId="2D0EDE71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3.2.3. </w:t>
      </w:r>
      <w:bookmarkStart w:id="3" w:name="_Hlk51777191"/>
      <w:r w:rsidRPr="00B93171">
        <w:rPr>
          <w:sz w:val="20"/>
          <w:szCs w:val="20"/>
        </w:rPr>
        <w:t>Заявка, подписанная Заказчиком, передается</w:t>
      </w:r>
      <w:r w:rsidR="006E0F64" w:rsidRPr="00B93171">
        <w:rPr>
          <w:sz w:val="20"/>
          <w:szCs w:val="20"/>
        </w:rPr>
        <w:t xml:space="preserve"> по электронной почте</w:t>
      </w:r>
      <w:r w:rsidRPr="00B93171">
        <w:rPr>
          <w:sz w:val="20"/>
          <w:szCs w:val="20"/>
        </w:rPr>
        <w:t xml:space="preserve"> Исполнителю не позднее 12 часов 00 минут рабочего дня, предшествующего дню оказания Услуг, указанному в Заявке </w:t>
      </w:r>
      <w:r w:rsidR="006E0F64" w:rsidRPr="00B93171">
        <w:rPr>
          <w:sz w:val="20"/>
          <w:szCs w:val="20"/>
        </w:rPr>
        <w:t>с</w:t>
      </w:r>
      <w:r w:rsidRPr="00B93171">
        <w:rPr>
          <w:sz w:val="20"/>
          <w:szCs w:val="20"/>
        </w:rPr>
        <w:t xml:space="preserve"> указ</w:t>
      </w:r>
      <w:r w:rsidR="006E0F64" w:rsidRPr="00B93171">
        <w:rPr>
          <w:sz w:val="20"/>
          <w:szCs w:val="20"/>
        </w:rPr>
        <w:t>анием</w:t>
      </w:r>
      <w:r w:rsidRPr="00B93171">
        <w:rPr>
          <w:sz w:val="20"/>
          <w:szCs w:val="20"/>
        </w:rPr>
        <w:t xml:space="preserve"> мест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оказания Услуг, ассортимент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и объем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Услуг, которые необходимо оказать на указанную в Заявке дату с разделением по группам. </w:t>
      </w:r>
    </w:p>
    <w:bookmarkEnd w:id="3"/>
    <w:p w14:paraId="3A23B03B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062C9F1B" w14:textId="565401E6" w:rsidR="00ED2278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bookmarkStart w:id="4" w:name="_Hlk51777318"/>
      <w:r w:rsidRPr="00B93171">
        <w:rPr>
          <w:sz w:val="20"/>
          <w:szCs w:val="20"/>
        </w:rPr>
        <w:t xml:space="preserve">3.2.5. Исполнитель </w:t>
      </w:r>
      <w:r w:rsidR="001A4624" w:rsidRPr="00B93171">
        <w:rPr>
          <w:sz w:val="20"/>
          <w:szCs w:val="20"/>
        </w:rPr>
        <w:t>на основан</w:t>
      </w:r>
      <w:r w:rsidR="00B93171">
        <w:rPr>
          <w:sz w:val="20"/>
          <w:szCs w:val="20"/>
        </w:rPr>
        <w:t>ии Примерного меню (Приложение № 1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>) и Примерных те</w:t>
      </w:r>
      <w:r w:rsidR="00B93171">
        <w:rPr>
          <w:sz w:val="20"/>
          <w:szCs w:val="20"/>
        </w:rPr>
        <w:t>хнологических карт (Приложение № 2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 xml:space="preserve">) </w:t>
      </w:r>
      <w:r w:rsidRPr="00B93171">
        <w:rPr>
          <w:sz w:val="20"/>
          <w:szCs w:val="20"/>
        </w:rPr>
        <w:t xml:space="preserve">составляет Ежедневное меню </w:t>
      </w:r>
      <w:r w:rsidR="00B93171">
        <w:rPr>
          <w:sz w:val="20"/>
          <w:szCs w:val="20"/>
        </w:rPr>
        <w:t xml:space="preserve">и Технологические карты </w:t>
      </w:r>
      <w:r w:rsidRPr="00B93171">
        <w:rPr>
          <w:sz w:val="20"/>
          <w:szCs w:val="20"/>
        </w:rPr>
        <w:t xml:space="preserve">с учетом особенностей питания воспитанников с </w:t>
      </w:r>
      <w:r w:rsidRPr="00B93171">
        <w:rPr>
          <w:sz w:val="20"/>
          <w:szCs w:val="20"/>
        </w:rPr>
        <w:lastRenderedPageBreak/>
        <w:t>пищевыми аллергиями и сахарным диабетом, содержащее сведения о наименованиях продукции общественного питания и выходе готовых блюд</w:t>
      </w:r>
      <w:r w:rsidR="00227145" w:rsidRPr="00B93171">
        <w:rPr>
          <w:sz w:val="20"/>
          <w:szCs w:val="20"/>
        </w:rPr>
        <w:t>.</w:t>
      </w:r>
    </w:p>
    <w:p w14:paraId="6FD9C791" w14:textId="4013C9C8" w:rsidR="00B93171" w:rsidRDefault="00B93171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дополнительных соглашений к Договору.</w:t>
      </w:r>
    </w:p>
    <w:p w14:paraId="5230E129" w14:textId="621F7FAE" w:rsidR="00071A0A" w:rsidRPr="00B93171" w:rsidRDefault="00071A0A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071A0A">
        <w:rPr>
          <w:sz w:val="20"/>
          <w:szCs w:val="20"/>
        </w:rPr>
        <w:t>Отказ от составления или непредставление Исполнителем разработанного Ежедневного меню и Технологических карт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78E06FD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При составлении меню с учетом особенностей питания воспитанников с пищевыми аллергиями и сахарным диабетом допускается отклонение от установленных норм питания по отдельным пищевым продуктам с учетом их замены.</w:t>
      </w:r>
    </w:p>
    <w:p w14:paraId="552FDC01" w14:textId="5824B23C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Ежедневное меню размещается в групповых ячейках при оказании услуг в дошкольных образовательных организациях и </w:t>
      </w:r>
      <w:r w:rsidR="00071A0A" w:rsidRPr="00B93171">
        <w:rPr>
          <w:sz w:val="20"/>
          <w:szCs w:val="20"/>
        </w:rPr>
        <w:t>общеобразовательных организациях,</w:t>
      </w:r>
      <w:r w:rsidRPr="00B93171">
        <w:rPr>
          <w:sz w:val="20"/>
          <w:szCs w:val="20"/>
        </w:rPr>
        <w:t xml:space="preserve"> реализующих образовательные программы дошкольного образования.</w:t>
      </w:r>
    </w:p>
    <w:bookmarkEnd w:id="4"/>
    <w:p w14:paraId="2817FC1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3.2.6. На основании сведений, указанных в Заявке, Меню, 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3B2EBD2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3.2.7. Выдача готовой пищи осуществляется только после снятия пробы. Оценку качества блюд проводит </w:t>
      </w:r>
      <w:proofErr w:type="spellStart"/>
      <w:r w:rsidRPr="00B93171">
        <w:rPr>
          <w:sz w:val="20"/>
          <w:szCs w:val="20"/>
        </w:rPr>
        <w:t>бракеражная</w:t>
      </w:r>
      <w:proofErr w:type="spellEnd"/>
      <w:r w:rsidRPr="00B93171">
        <w:rPr>
          <w:sz w:val="20"/>
          <w:szCs w:val="20"/>
        </w:rPr>
        <w:t xml:space="preserve">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0B1B168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293BE39B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79976B6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40FF395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3.2.11. На основании Заявки Исполнителем в соответствии со временем оказания Услуг производится:</w:t>
      </w:r>
    </w:p>
    <w:p w14:paraId="1A467A3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 передача продукции общественного питания в месте (местах) оказания Услуг, ответственным работникам Заказчика (помощникам воспитателя) под роспись для организации приема пищи в групповых ячейках дошкольных образовательных организаций и общеобразовательных организаций, реализующих дошкольные образовательные программы.</w:t>
      </w:r>
    </w:p>
    <w:p w14:paraId="1CCB8D1D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3.2.12. 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47F1520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3.2.13.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0FE57F43" w14:textId="7AD2F15D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3.2.14. Исполнитель обеспечивает допуск должностных лиц Заказчика и уполномоченных органов для осуществления контроля за исполнением обязательств по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 xml:space="preserve">у (оценки соответствия Услуг условиям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а) в помещения, в которых осуществляются технологические процессы, связанные с оказанием Услуг.</w:t>
      </w:r>
    </w:p>
    <w:p w14:paraId="724FEC3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3.2.15.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7F256FF0" w14:textId="77777777" w:rsidR="00ED2278" w:rsidRPr="00B93171" w:rsidRDefault="00ED2278" w:rsidP="00ED2278">
      <w:pPr>
        <w:shd w:val="clear" w:color="auto" w:fill="FFFFFF"/>
        <w:spacing w:after="0"/>
        <w:ind w:left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4. Требования к качеству и безопасности оказываемых Услуг:</w:t>
      </w:r>
    </w:p>
    <w:p w14:paraId="5A443D80" w14:textId="7FE0AF2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ом), в том числе:</w:t>
      </w:r>
    </w:p>
    <w:p w14:paraId="06F84653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4.1.1. Постановление Правительства Российской Федерации от 15.08.1997 № 1036 «Об утверждении Правил оказания услуг общественного питания»;</w:t>
      </w:r>
    </w:p>
    <w:p w14:paraId="7DAE841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2B0D5692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4.1.3. Санитарные правила СанПиН 2.3.2.1940-05 «Организация детского питания»;</w:t>
      </w:r>
    </w:p>
    <w:p w14:paraId="39BEE326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 xml:space="preserve">4.1.4. Санитарные правила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B93171">
        <w:rPr>
          <w:sz w:val="20"/>
          <w:szCs w:val="20"/>
        </w:rPr>
        <w:t>оборотоспособности</w:t>
      </w:r>
      <w:proofErr w:type="spellEnd"/>
      <w:r w:rsidRPr="00B93171">
        <w:rPr>
          <w:sz w:val="20"/>
          <w:szCs w:val="20"/>
        </w:rPr>
        <w:t xml:space="preserve"> в них пищевых продуктов и продовольственного сырья»;</w:t>
      </w:r>
    </w:p>
    <w:p w14:paraId="6B1D06EA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4.1.5. 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539F1E3E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4.1.6. 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1A580545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4.1.7. Санитарные правила СанПиН 2.4.5.2409-08 «Санитарно-эпидемиологические требования к организации питания воспитанников в общеобразовательных учреждениях, учреждениях начального и среднего профессионального образования»;</w:t>
      </w:r>
    </w:p>
    <w:p w14:paraId="3DCEEC4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4.1.8.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464A385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4.1.9.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85FC9A1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4.1.10. ГОСТ 30524-2013. Межгосударственный стандарт. «Услуги общественного питания. Требования к персоналу»;</w:t>
      </w:r>
    </w:p>
    <w:p w14:paraId="7DC6FA8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4.1.11. ГОСТ 31984-2012. Межгосударственный стандарт. «Услуги общественного питания. Общие требования»;</w:t>
      </w:r>
    </w:p>
    <w:p w14:paraId="5586137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4.1.12. ГОСТ 31985-2013. Межгосударственный стандарт. «Услуги общественного питания. Термины и определения»;</w:t>
      </w:r>
    </w:p>
    <w:p w14:paraId="13A590FA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4.1.13.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51B78B0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4.1.14.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095C8A7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4.1.15.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3E37EC2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4.1.16.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026BDC4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4.1.17.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7EEF560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4.1.18. Приказ Минздравсоцразвития России № 213н, Минобрнауки России № 178 от 11.03.2012 «Об утверждении методических рекомендаций по организации питания воспитанников и воспитанников образовательных учреждений»;</w:t>
      </w:r>
    </w:p>
    <w:p w14:paraId="3EC4458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4.1.19. Приказ Минздравсоцразвития России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0AAB331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64D4C3C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5167F79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1C91780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4.2.3. Федеральным законом от 02.01.2000 г. № 29-ФЗ «О качестве и безопасности пищевых продуктов»;</w:t>
      </w:r>
    </w:p>
    <w:p w14:paraId="13B766A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7DEA365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1D3466E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7E5B782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Иными нормативными правовыми актами, нормативными и техническими документами.</w:t>
      </w:r>
    </w:p>
    <w:p w14:paraId="161DC67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  <w:shd w:val="clear" w:color="auto" w:fill="FFFFFF"/>
        </w:rPr>
        <w:t xml:space="preserve"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</w:t>
      </w:r>
      <w:r w:rsidRPr="00B93171">
        <w:rPr>
          <w:sz w:val="20"/>
          <w:szCs w:val="20"/>
          <w:shd w:val="clear" w:color="auto" w:fill="FFFFFF"/>
        </w:rPr>
        <w:lastRenderedPageBreak/>
        <w:t>должна соответствовать требованиям Технического</w:t>
      </w:r>
      <w:r w:rsidRPr="00B93171">
        <w:rPr>
          <w:sz w:val="20"/>
          <w:szCs w:val="20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0F538997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12D22ED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245B9E7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69D9E83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67AF0C7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количество пищевой продукции;</w:t>
      </w:r>
    </w:p>
    <w:p w14:paraId="417DA2F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дату изготовления пищевой продукции;</w:t>
      </w:r>
    </w:p>
    <w:p w14:paraId="0BE2D6D9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срок годности пищевой продукции;</w:t>
      </w:r>
    </w:p>
    <w:p w14:paraId="1858FDE1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2910595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33F0AD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5490679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2E4268A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5A7459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л) единый знак обращения продукции на рынке государств – членов Таможенного союза.</w:t>
      </w:r>
    </w:p>
    <w:p w14:paraId="3D247F7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3C3A4C5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238ED50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3990702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752C2C03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количество пищевой продукции;</w:t>
      </w:r>
    </w:p>
    <w:p w14:paraId="3AA15BB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дату изготовления пищевой продукции;</w:t>
      </w:r>
    </w:p>
    <w:p w14:paraId="5B4923D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срок годности пищевой продукции;</w:t>
      </w:r>
    </w:p>
    <w:p w14:paraId="1FF0180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условия хранения пищевой продукции;</w:t>
      </w:r>
    </w:p>
    <w:p w14:paraId="58D70EE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сведения, позволяющие идентифицировать партию пищевой продукции (например, номер партии);</w:t>
      </w:r>
    </w:p>
    <w:p w14:paraId="4D646507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продукции.</w:t>
      </w:r>
    </w:p>
    <w:p w14:paraId="1F84899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A9F741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1234A6F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08F51B3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3E2187D0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4.5. </w:t>
      </w:r>
      <w:r w:rsidRPr="00B93171">
        <w:rPr>
          <w:iCs/>
          <w:sz w:val="20"/>
          <w:szCs w:val="20"/>
        </w:rPr>
        <w:t>Используемые</w:t>
      </w:r>
      <w:r w:rsidRPr="00B93171">
        <w:rPr>
          <w:rFonts w:cs="Mangal"/>
          <w:iCs/>
          <w:sz w:val="20"/>
          <w:szCs w:val="20"/>
        </w:rPr>
        <w:t xml:space="preserve">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</w:t>
      </w:r>
      <w:r w:rsidRPr="00B93171">
        <w:rPr>
          <w:rFonts w:cs="Mangal"/>
          <w:iCs/>
          <w:sz w:val="20"/>
          <w:szCs w:val="20"/>
        </w:rPr>
        <w:lastRenderedPageBreak/>
        <w:t>подтверждающими их качество и безопасность.</w:t>
      </w:r>
    </w:p>
    <w:p w14:paraId="2763FB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1C554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4.5.2. Для продукции, включенной в раздел </w:t>
      </w:r>
      <w:r w:rsidRPr="00B93171">
        <w:rPr>
          <w:sz w:val="20"/>
          <w:szCs w:val="20"/>
          <w:lang w:val="en-US"/>
        </w:rPr>
        <w:t>II</w:t>
      </w:r>
      <w:r w:rsidRPr="00B93171">
        <w:rPr>
          <w:sz w:val="20"/>
          <w:szCs w:val="20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4A438C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Подтверждением наличия такого документа является: </w:t>
      </w:r>
    </w:p>
    <w:p w14:paraId="1C757E4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копия документа, заверенная органом его выдавшим или получателем указанного документа;</w:t>
      </w:r>
    </w:p>
    <w:p w14:paraId="6279780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68FF6EE6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2A4E682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CFDE6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38DEE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06FF712F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iCs/>
          <w:sz w:val="20"/>
          <w:szCs w:val="20"/>
        </w:rPr>
      </w:pPr>
      <w:r w:rsidRPr="00B93171">
        <w:rPr>
          <w:iCs/>
          <w:sz w:val="20"/>
          <w:szCs w:val="20"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10A5DF6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46786FA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155F149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7BA6631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 При хранении пищевой продукции Исполнителем должны соблюдаться следующие требования:</w:t>
      </w:r>
    </w:p>
    <w:p w14:paraId="393428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210634C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стеллажах);</w:t>
      </w:r>
    </w:p>
    <w:p w14:paraId="062261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01463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593DA08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2C441A8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</w:t>
      </w:r>
      <w:proofErr w:type="spellStart"/>
      <w:r w:rsidRPr="00B93171">
        <w:rPr>
          <w:sz w:val="20"/>
          <w:szCs w:val="20"/>
        </w:rPr>
        <w:t>Hazard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Analysis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Critical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Control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Points</w:t>
      </w:r>
      <w:proofErr w:type="spellEnd"/>
      <w:r w:rsidRPr="00B93171">
        <w:rPr>
          <w:sz w:val="20"/>
          <w:szCs w:val="20"/>
        </w:rPr>
        <w:t>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4BB9C14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303952C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222A8CA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55624751" w14:textId="77777777" w:rsidR="00ED2278" w:rsidRPr="00B93171" w:rsidRDefault="00ED2278" w:rsidP="00ED2278">
      <w:pPr>
        <w:tabs>
          <w:tab w:val="left" w:pos="1701"/>
        </w:tabs>
        <w:spacing w:after="0"/>
        <w:rPr>
          <w:sz w:val="20"/>
          <w:szCs w:val="20"/>
        </w:rPr>
      </w:pPr>
    </w:p>
    <w:p w14:paraId="3656E32A" w14:textId="77777777" w:rsidR="00ED2278" w:rsidRPr="00B93171" w:rsidRDefault="00ED2278" w:rsidP="00ED2278">
      <w:pPr>
        <w:spacing w:after="0"/>
        <w:contextualSpacing/>
        <w:jc w:val="left"/>
        <w:rPr>
          <w:b/>
          <w:smallCaps/>
          <w:sz w:val="20"/>
          <w:szCs w:val="20"/>
        </w:rPr>
      </w:pPr>
      <w:r w:rsidRPr="00B93171">
        <w:rPr>
          <w:b/>
          <w:sz w:val="20"/>
          <w:szCs w:val="20"/>
        </w:rPr>
        <w:t>5. Требования к пищевой продукции, используемой при оказании услуг</w:t>
      </w:r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"/>
        <w:gridCol w:w="408"/>
        <w:gridCol w:w="3726"/>
        <w:gridCol w:w="790"/>
        <w:gridCol w:w="4421"/>
        <w:gridCol w:w="364"/>
      </w:tblGrid>
      <w:tr w:rsidR="00ED2278" w:rsidRPr="00B93171" w14:paraId="3DCF2FC2" w14:textId="77777777" w:rsidTr="001C3D8C">
        <w:trPr>
          <w:gridBefore w:val="1"/>
          <w:gridAfter w:val="1"/>
          <w:wBefore w:w="51" w:type="dxa"/>
          <w:wAfter w:w="364" w:type="dxa"/>
          <w:trHeight w:val="34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9BF3" w14:textId="77777777" w:rsidR="00ED2278" w:rsidRPr="00B93171" w:rsidRDefault="00ED2278" w:rsidP="00ED2278">
            <w:pPr>
              <w:spacing w:after="0"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D02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Наименование пищевой продукции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DB9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Характеристики пищевой продукции</w:t>
            </w:r>
          </w:p>
        </w:tc>
      </w:tr>
      <w:tr w:rsidR="00ED2278" w:rsidRPr="00B93171" w14:paraId="40F47F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F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83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АПЕЛЬСИНЫ СВЕЖИЕ</w:t>
            </w:r>
          </w:p>
          <w:p w14:paraId="632366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2F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34307-2017 </w:t>
            </w:r>
            <w:r w:rsidRPr="00B93171">
              <w:rPr>
                <w:sz w:val="16"/>
                <w:szCs w:val="16"/>
                <w:lang w:eastAsia="en-US"/>
              </w:rPr>
              <w:t>Плоды цитрусовых культур. Технические условия Дата введения 01.07.2018г.</w:t>
            </w:r>
          </w:p>
        </w:tc>
      </w:tr>
      <w:tr w:rsidR="00ED2278" w:rsidRPr="00B93171" w14:paraId="0ADD4AC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C1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07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БАНАНЫ СВЕЖИЕ</w:t>
            </w:r>
          </w:p>
          <w:p w14:paraId="60B2712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89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51603-2000 Бананы свежие. Технические условия. Дата введения 01.07.2001г.</w:t>
            </w:r>
          </w:p>
        </w:tc>
      </w:tr>
      <w:tr w:rsidR="00ED2278" w:rsidRPr="00B93171" w14:paraId="202BAA9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D0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1BB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БЛОКИ ИЗ ЖИЛОВАННОГО МЯСА ГОВЯДИНЫ ЗАМОРОЖЕННЫЕ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10B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54704-2011 Блоки из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жилованного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 мяса замороженные. Общие технические условия. Дата введения 01.01.2013г.</w:t>
            </w:r>
          </w:p>
        </w:tc>
      </w:tr>
      <w:tr w:rsidR="00ED2278" w:rsidRPr="00B93171" w14:paraId="0913C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36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E7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ВАРЕНЬЕ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7A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34113-2017 Варенье. Общие технические условия. Дата введения 01.01.2019</w:t>
            </w:r>
          </w:p>
        </w:tc>
      </w:tr>
      <w:tr w:rsidR="00ED2278" w:rsidRPr="00B93171" w14:paraId="408AD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3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BE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ВАФЛИ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9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14031-2014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ED2278" w:rsidRPr="00B93171" w14:paraId="368F13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CE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1F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ВИНОГРАД СУШЕНЫЙ</w:t>
            </w:r>
          </w:p>
          <w:p w14:paraId="4CAA16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AF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6882-88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ED2278" w:rsidRPr="00B93171" w14:paraId="1B7CBD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A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2FA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БЫСТРОЗАМОРОЖЕННЫЙ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B9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54683-2011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ED2278" w:rsidRPr="00B93171" w14:paraId="59B9085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ED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E5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КОНСЕРВИРОВАННЫЙ</w:t>
            </w:r>
          </w:p>
          <w:p w14:paraId="20CEC57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E0FD" w14:textId="3EA37E6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34112-2017 Консервы овощные. Горошек зеленый.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E4F661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DC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FA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ГРУШИ СВЕЖИЕ</w:t>
            </w:r>
          </w:p>
          <w:p w14:paraId="7ADE442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D5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33499-2015 Груши свежие. Технические условия. Дата введения 01.01. 2017г.</w:t>
            </w:r>
          </w:p>
        </w:tc>
      </w:tr>
      <w:tr w:rsidR="00ED2278" w:rsidRPr="00B93171" w14:paraId="0BC5A1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8C3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ДРОЖЖИ ХЛЕБОПЕКАРНЫЕ СУШЕНЫЕ</w:t>
            </w:r>
          </w:p>
          <w:p w14:paraId="6DE006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2AA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54845-2011 Национальный стандарт Российской Федерации.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Дрожжи хлебопекарные сушеные. Технические условия. Дата введения 01.01.2013г.</w:t>
            </w:r>
          </w:p>
        </w:tc>
      </w:tr>
      <w:tr w:rsidR="00ED2278" w:rsidRPr="00B93171" w14:paraId="0272950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C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7DF2" w14:textId="7070FAD5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КОЛБАСНЫЕ ВАРЕНЫЕ – СОСИСКИ</w:t>
            </w:r>
            <w:r w:rsidR="00912527">
              <w:rPr>
                <w:sz w:val="16"/>
                <w:szCs w:val="16"/>
                <w:lang w:eastAsia="en-US"/>
              </w:rPr>
              <w:t xml:space="preserve"> </w:t>
            </w:r>
            <w:r w:rsidR="00912527" w:rsidRPr="001E5F66">
              <w:rPr>
                <w:sz w:val="16"/>
                <w:szCs w:val="16"/>
                <w:lang w:eastAsia="en-US"/>
              </w:rPr>
              <w:t>для детского питания</w:t>
            </w:r>
          </w:p>
          <w:p w14:paraId="69848F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категории Б)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D2C" w14:textId="58653BEA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23670-2019</w:t>
            </w:r>
            <w:r w:rsidR="00ED2278" w:rsidRPr="00B93171">
              <w:rPr>
                <w:sz w:val="16"/>
                <w:szCs w:val="16"/>
                <w:lang w:eastAsia="en-US"/>
              </w:rPr>
              <w:t xml:space="preserve"> Изделия колбасные вареные</w:t>
            </w:r>
            <w:r w:rsidRPr="00B93171">
              <w:rPr>
                <w:sz w:val="16"/>
                <w:szCs w:val="16"/>
                <w:lang w:eastAsia="en-US"/>
              </w:rPr>
              <w:t xml:space="preserve"> мясные</w:t>
            </w:r>
            <w:r w:rsidR="00ED2278" w:rsidRPr="00B93171">
              <w:rPr>
                <w:sz w:val="16"/>
                <w:szCs w:val="16"/>
                <w:lang w:eastAsia="en-US"/>
              </w:rPr>
              <w:t>. Технические условия. Дата введения 01.</w:t>
            </w:r>
            <w:r w:rsidRPr="00B93171">
              <w:rPr>
                <w:sz w:val="16"/>
                <w:szCs w:val="16"/>
                <w:lang w:eastAsia="en-US"/>
              </w:rPr>
              <w:t>11</w:t>
            </w:r>
            <w:r w:rsidR="00ED2278" w:rsidRPr="00B93171">
              <w:rPr>
                <w:sz w:val="16"/>
                <w:szCs w:val="16"/>
                <w:lang w:eastAsia="en-US"/>
              </w:rPr>
              <w:t>.201</w:t>
            </w:r>
            <w:r w:rsidRPr="00B93171">
              <w:rPr>
                <w:sz w:val="16"/>
                <w:szCs w:val="16"/>
                <w:lang w:eastAsia="en-US"/>
              </w:rPr>
              <w:t>9</w:t>
            </w:r>
            <w:r w:rsidR="00ED2278" w:rsidRPr="00B93171">
              <w:rPr>
                <w:sz w:val="16"/>
                <w:szCs w:val="16"/>
                <w:lang w:eastAsia="en-US"/>
              </w:rPr>
              <w:t>г.</w:t>
            </w:r>
          </w:p>
        </w:tc>
      </w:tr>
      <w:tr w:rsidR="00ED2278" w:rsidRPr="00B93171" w14:paraId="4D21116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C4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09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КОНДИТЕРСКИЕ ПРЯНИЧНЫЕ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111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ED2278" w:rsidRPr="00B93171" w14:paraId="347FA55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E5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76D0" w14:textId="2216F542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ИКРА ОВОЩНАЯ ИЗ КАБАЧКОВ</w:t>
            </w:r>
            <w:r w:rsidR="00912527" w:rsidRPr="001E5F66">
              <w:rPr>
                <w:sz w:val="16"/>
                <w:szCs w:val="16"/>
                <w:lang w:eastAsia="en-US"/>
              </w:rPr>
              <w:t xml:space="preserve"> для детского питания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92C" w14:textId="4269DF5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2654-2017 Консервы. Икра овощная.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53DA6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E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DA4" w14:textId="77777777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ЙОГУРТ ПИТЬЕВОЙ С М.Д.Ж.  2,5-3,5%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F3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31981-2013 Йогурты. Общие технические условия Дата введения 01.05.2014г.</w:t>
            </w:r>
          </w:p>
        </w:tc>
      </w:tr>
      <w:tr w:rsidR="00ED2278" w:rsidRPr="00B93171" w14:paraId="77CEE7D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71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9C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КАБАЧКИ СВЕЖИЕ</w:t>
            </w:r>
          </w:p>
          <w:p w14:paraId="4AE2D3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E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ED2278" w:rsidRPr="00B93171" w14:paraId="755C9C7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95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7D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КАКАО-НАПИТОК ВИТАМИНИЗИРОВАННЫЙ БЫСТРОРАСТВОРИМЫЙ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D6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ED2278" w:rsidRPr="00B93171" w14:paraId="5B5ACEF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C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24E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КАКАО-ПОРОШОК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7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108-2014 Какао-порошок. Технические условия. Дата введения 01.01.2016г.</w:t>
            </w:r>
          </w:p>
        </w:tc>
      </w:tr>
      <w:tr w:rsidR="00ED2278" w:rsidRPr="00B93171" w14:paraId="748B150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94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5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БЕЛОКОЧАННАЯ СВЕЖАЯ</w:t>
            </w:r>
          </w:p>
          <w:p w14:paraId="78DD876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35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ED2278" w:rsidRPr="00B93171" w14:paraId="6C729FB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82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2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КВАШЕНАЯ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627" w14:textId="72AA2EF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34220-2017 Овощи соленые и квашеные.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2FD59D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33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F57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КАРТОФЕЛЬ ПРОДОВОЛЬСТВЕННЫЙ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66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7176-2017 </w:t>
            </w: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ED2278" w:rsidRPr="00B93171" w14:paraId="38D5F7A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CD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4D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1,0 %</w:t>
            </w:r>
          </w:p>
          <w:p w14:paraId="4444927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4F563B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77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6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3,2%</w:t>
            </w:r>
          </w:p>
          <w:p w14:paraId="597F68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0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5E3B89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6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82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 ПЛОДОВО-ЯГОДНЫЙ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0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61B25A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63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3CB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C2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72F46AF8" w14:textId="77777777" w:rsidTr="001C3D8C">
        <w:trPr>
          <w:gridBefore w:val="1"/>
          <w:gridAfter w:val="1"/>
          <w:wBefore w:w="51" w:type="dxa"/>
          <w:wAfter w:w="364" w:type="dxa"/>
          <w:trHeight w:val="53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69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КИСЛОТА ЛИМОННАЯ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2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908-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 xml:space="preserve">2004 </w:t>
            </w: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ED2278" w:rsidRPr="00B93171" w14:paraId="10AA475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64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97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349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50364-92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Российской Федерации.</w:t>
            </w:r>
            <w:r w:rsidRPr="00B93171">
              <w:rPr>
                <w:iCs/>
                <w:color w:val="000000"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ED2278" w:rsidRPr="00B93171" w14:paraId="0858CC4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67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483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 БЕЗ КОФЕИНА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31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50364-92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ED2278" w:rsidRPr="00B93171" w14:paraId="7B2D56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6E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F8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ПРОДЕЛ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860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55290-2012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Крупа гречневая. Общие технические условия. Дата введения 01.01.2014г.</w:t>
            </w:r>
          </w:p>
        </w:tc>
      </w:tr>
      <w:tr w:rsidR="00ED2278" w:rsidRPr="00B93171" w14:paraId="57E658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5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DF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ЯДРИЦА</w:t>
            </w:r>
          </w:p>
          <w:p w14:paraId="6BEB2F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2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1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55290-2012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ED2278" w:rsidRPr="00B93171" w14:paraId="5D24C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E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7D8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МАННАЯ МАРКИ 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0761" w14:textId="4FA5ACE2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 xml:space="preserve">ГОСТ 7022-2019 Крупа манная. </w:t>
            </w:r>
            <w:r w:rsidRPr="00B93171">
              <w:rPr>
                <w:sz w:val="16"/>
                <w:szCs w:val="16"/>
                <w:shd w:val="clear" w:color="auto" w:fill="FFFFFF"/>
              </w:rPr>
              <w:t>Межгосударственный стандарт. Технические условия" (введен в действие Приказом Росстандарта от 15.10.2019 N 996-ст)</w:t>
            </w:r>
          </w:p>
        </w:tc>
      </w:tr>
      <w:tr w:rsidR="00ED2278" w:rsidRPr="00B93171" w14:paraId="746E4E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2A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51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ПШЕНО ШЛИФОВАННОЕ ВЕСОВАЯ</w:t>
            </w:r>
          </w:p>
          <w:p w14:paraId="38A8C4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C8D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2D2D2D"/>
                <w:spacing w:val="2"/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ED2278" w:rsidRPr="00B93171" w14:paraId="0BF9DAB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0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E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ПРОПАРЕННЫЙ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8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По ТУ производителя</w:t>
            </w:r>
          </w:p>
        </w:tc>
      </w:tr>
      <w:tr w:rsidR="00ED2278" w:rsidRPr="00B93171" w14:paraId="64225BA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C6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0F0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ШЛИФОВАННЫЙ</w:t>
            </w:r>
          </w:p>
          <w:p w14:paraId="48758A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221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6292-93 Крупа рисовая. Технические условия. Дата введения 01.01.1995г.</w:t>
            </w:r>
          </w:p>
        </w:tc>
      </w:tr>
      <w:tr w:rsidR="00ED2278" w:rsidRPr="00B93171" w14:paraId="1D97075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E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2E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ПЕРЛОВАЯ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0D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условия. Дата введения 01.04.1960г.</w:t>
            </w:r>
          </w:p>
        </w:tc>
      </w:tr>
      <w:tr w:rsidR="00ED2278" w:rsidRPr="00B93171" w14:paraId="486051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D6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9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ЯЧНЕВАЯ ВЕСОВАЯ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30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 Дата введения 01.04.1960г.</w:t>
            </w:r>
          </w:p>
        </w:tc>
      </w:tr>
      <w:tr w:rsidR="00ED2278" w:rsidRPr="00B93171" w14:paraId="7DF14F1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E0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A3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КУКУРУЗА САХАРНАЯ КОНСЕРВИРОВАННАЯ В ЗЕРНАХ</w:t>
            </w:r>
          </w:p>
          <w:p w14:paraId="6A079FE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4B3" w14:textId="79AA87B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34114-2017 Консервы овощные. Кукуруза сахарная.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21948D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96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03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ЛАВРОВЫЙ ЛИСТ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7A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17594-81 Лист лавровый сухой. Технические условия дата введения 01.07.1982г.</w:t>
            </w:r>
          </w:p>
        </w:tc>
      </w:tr>
      <w:tr w:rsidR="00ED2278" w:rsidRPr="00B93171" w14:paraId="4F3A76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5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8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ЛИМОНЫ СВЕЖИЕ</w:t>
            </w:r>
          </w:p>
          <w:p w14:paraId="2B04A14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5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  <w:p w14:paraId="3C8A8F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rFonts w:ascii="Verdana" w:hAnsi="Verdana"/>
                <w:color w:val="4A4A4A"/>
                <w:sz w:val="16"/>
                <w:szCs w:val="16"/>
                <w:lang w:eastAsia="en-US"/>
              </w:rPr>
              <w:br/>
            </w: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Плоды цитрусовых культур. Технические условия. Дата введения в действие 01.07.2018</w:t>
            </w:r>
          </w:p>
          <w:p w14:paraId="2AA677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7018A6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1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B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ЛУК РЕПЧАТЫЙ СВЕЖИЙ</w:t>
            </w:r>
          </w:p>
          <w:p w14:paraId="3BA8A4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6A5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ED2278" w:rsidRPr="00B93171" w14:paraId="5DE80EB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689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EB2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(РОЖКИ, ПЕРЬЯ И ДРУГИЕ)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55B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66D0C9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A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5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(ВЕРМИШЕЛЬ)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8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7001B57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F2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6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(МАКАРОНЫ)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8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1AD727B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3F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B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МАНДАРИНЫ СВЕЖИЕ</w:t>
            </w:r>
          </w:p>
          <w:p w14:paraId="2059778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4D0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Плоды цитрусовых культур. Технические условия. Дата введения в действие 01.07.2018</w:t>
            </w:r>
          </w:p>
        </w:tc>
      </w:tr>
      <w:tr w:rsidR="00ED2278" w:rsidRPr="00B93171" w14:paraId="226AE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7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73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МАСЛО ПОДСОЛНЕЧНОЕ РАФИНИРОВАННОЕ ДЕЗОДОРИРОВАННОЕ</w:t>
            </w:r>
          </w:p>
          <w:p w14:paraId="5F547C2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2C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1129-2013 Масло подсолнечное. Технические условия Дата введения 01.07.2014г.</w:t>
            </w:r>
          </w:p>
        </w:tc>
      </w:tr>
      <w:tr w:rsidR="00ED2278" w:rsidRPr="00B93171" w14:paraId="52E9AD1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86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2B3" w14:textId="1804D3DF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МАСЛО СЛАДКО-СЛИВОЧНОЕ НЕСОЛЕНОЕ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ED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2D2233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C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577" w14:textId="2F3DB78B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 xml:space="preserve">МАСЛО СЛАДКО-СЛИВОЧНОЕ НЕСОЛЕНОЕ (ПОРЦИОННОЕ) 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1C5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67C4C5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5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68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5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295643B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4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4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УЛЬТРАПАСТЕРИЗОВАННОЕ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698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593013C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3F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8B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СГУЩЕНОЕ С САХАРОМ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31688-2012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 xml:space="preserve">Межгосударственный стандарт.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Консервы молочные. Молоко и </w:t>
            </w:r>
            <w:proofErr w:type="gramStart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сливки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сгущенные с сахаром. Технические условия. Дата введения 01.07.2013г.</w:t>
            </w:r>
          </w:p>
        </w:tc>
      </w:tr>
      <w:tr w:rsidR="00ED2278" w:rsidRPr="00B93171" w14:paraId="50C42A1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25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3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СУХОЕ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71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52791-2007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ED2278" w:rsidRPr="00B93171" w14:paraId="40F7743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9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AD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МОРКОВЬ СТОЛОВАЯ СВЕЖАЯ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C80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ED2278" w:rsidRPr="00B93171" w14:paraId="128DE5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E5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F19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МУКА ПШЕНИЧНАЯ ХЛЕБОПЕКАРНАЯ</w:t>
            </w:r>
          </w:p>
          <w:p w14:paraId="3866B7F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92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ED2278" w:rsidRPr="00B93171" w14:paraId="279D06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A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46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НА КОСТИ (В ПОЛУТУШАХ И ЧЕТВЕРТИНАХ)</w:t>
            </w:r>
          </w:p>
          <w:p w14:paraId="425AB85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C44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ED2278" w:rsidRPr="00B93171" w14:paraId="28560C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27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C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A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2161CB7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89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0A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ТАЗОБЕДРЕННЫЙ ОТРУБ БЕЗ ГОЛЯШКИ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C3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503EBD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95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C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Мясо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жилованное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, замороженное в блоках –говядина (класс А, группа 1), для детского питания, свинина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(класс А, группа 2); баранина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F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1E84305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12C45D4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14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4E7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НЕКТАРИНЫ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16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34340-2017 </w:t>
            </w:r>
            <w:r w:rsidRPr="00B93171">
              <w:rPr>
                <w:sz w:val="16"/>
                <w:szCs w:val="16"/>
                <w:lang w:eastAsia="en-US"/>
              </w:rPr>
              <w:t xml:space="preserve">Национальный стандарт Российской Федерации.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 Персики и нектарины свежие. Технические условия. Дата введения в действие 01.07.2018</w:t>
            </w:r>
          </w:p>
        </w:tc>
      </w:tr>
      <w:tr w:rsidR="00ED2278" w:rsidRPr="00B93171" w14:paraId="6DB18C4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D0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98D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НЕКТАРЫ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89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ED2278" w:rsidRPr="00B93171" w14:paraId="3FB1C5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A9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FA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606FE5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20E54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A68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CF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1A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2909A55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88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071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FB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0A12E5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0E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382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ПЕЧЕНЬЕ САХАРНОЕ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3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ED2278" w:rsidRPr="00B93171" w14:paraId="6FABCA2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52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D9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ПОВИДЛО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1E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ED2278" w:rsidRPr="00B93171" w14:paraId="03C6F7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FB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111" w14:textId="2640CC1C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ПРОДУКТЫ ТОМАТНЫЕ КОНЦЕНТРИРОВАННЫЕ (ТОМАТНАЯ ПАСТА ИЛИ ТОМАТНОЕ ПЮРЕ)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93C" w14:textId="1E25ABE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3343-2017 Продукты томатные концентрированные.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35357F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3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4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ОБЕЗГЛАЛВЕННЫЙ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949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0E7F9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8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95C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ОБЕЗГЛАВЛЕННАЯ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196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8650B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B3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05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9D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D635C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8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5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21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3365FDE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64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1B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РЯЖЕНКА С М.Д.Ж.2,5-3,2%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BE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ГОСТ 31455-2012</w:t>
            </w:r>
            <w:r w:rsidRPr="00B93171">
              <w:rPr>
                <w:sz w:val="16"/>
                <w:szCs w:val="16"/>
                <w:lang w:eastAsia="en-US"/>
              </w:rPr>
              <w:t xml:space="preserve"> Межгосударственный стандарт. Ряженка</w:t>
            </w:r>
          </w:p>
        </w:tc>
      </w:tr>
      <w:tr w:rsidR="00ED2278" w:rsidRPr="00B93171" w14:paraId="0AF0D2E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7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САХАР-ПЕСОК ИЛИ САХАР БЕЛЫЙ КРИСТАЛЛИЧЕСКИЙ,</w:t>
            </w:r>
          </w:p>
          <w:p w14:paraId="5AE471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9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33222-2015 "Сахар белый. Технические условия" Дата введения 01.07.2016, для продукта выработанного после 01.07.2016</w:t>
            </w:r>
          </w:p>
        </w:tc>
      </w:tr>
      <w:tr w:rsidR="00ED2278" w:rsidRPr="00B93171" w14:paraId="744072D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9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2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СВЕКЛА СТОЛОВАЯ СВЕЖАЯ,</w:t>
            </w:r>
          </w:p>
          <w:p w14:paraId="3B02AB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DA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ED2278" w:rsidRPr="00B93171" w14:paraId="4DE675C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22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4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СЕЛЬДИ СЛАБОСОЛЕНЫЕ НЕРАЗДЕЛАННЫЕ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9A9E" w14:textId="40ED8E04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</w:p>
        </w:tc>
      </w:tr>
      <w:tr w:rsidR="00ED2278" w:rsidRPr="00B93171" w14:paraId="417E21A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0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FC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СМЕТАНА С М.Д.Ж.15%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D87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ED2278" w:rsidRPr="00B93171" w14:paraId="6750876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8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КРАСНАЯ БЫСТРОЗАМОРОЖЕННАЯ,</w:t>
            </w:r>
          </w:p>
          <w:p w14:paraId="4A8980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DFD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02B93E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DE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4D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ЧЕРНАЯ БЫСТРОЗАМОРОЖЕННАЯ,</w:t>
            </w:r>
          </w:p>
          <w:p w14:paraId="7879E54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64F" w14:textId="77777777" w:rsidR="00ED2278" w:rsidRPr="00B93171" w:rsidRDefault="00ED2278" w:rsidP="00ED2278">
            <w:pPr>
              <w:autoSpaceDE w:val="0"/>
              <w:autoSpaceDN w:val="0"/>
              <w:adjustRightInd w:val="0"/>
              <w:spacing w:after="0" w:line="256" w:lineRule="auto"/>
              <w:jc w:val="left"/>
              <w:rPr>
                <w:color w:val="FF0000"/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7FF1539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9F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1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20F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ED2278" w:rsidRPr="00B93171" w14:paraId="50601A8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A5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6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24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32103-2013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ED2278" w:rsidRPr="00B93171" w14:paraId="0FBB26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A5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35F" w14:textId="48B0B40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</w:t>
            </w:r>
          </w:p>
          <w:p w14:paraId="32183A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1C26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820DC9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17EA138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A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2DCA" w14:textId="092417C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 ЙОДИРОВАННАЯ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6053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E97FDA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73C726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C0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058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СУБПРОДУКТЫ ЗАМОРОЖЕННЫЕ (ПЕЧЕНЬ ГОВЯЖЬЯ)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BE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54366-2011</w:t>
            </w:r>
          </w:p>
          <w:p w14:paraId="5B3AA48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ED2278" w:rsidRPr="00B93171" w14:paraId="2A32D33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EC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СУХАРИ ПАНИРОВОЧНЫЕ,</w:t>
            </w:r>
          </w:p>
          <w:p w14:paraId="357ACC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CA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ED2278" w:rsidRPr="00B93171" w14:paraId="725700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97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AE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СУХОФРУКТЫ (СМЕСЬ СУШЕНЫХ ФРУКТОВ КОСТОЧКОВЫХ, СЕМЕЧКОВЫХ)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EB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32896-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>2014  Межгосударственный</w:t>
            </w:r>
            <w:proofErr w:type="gramEnd"/>
            <w:r w:rsidRPr="00B93171">
              <w:rPr>
                <w:sz w:val="16"/>
                <w:szCs w:val="16"/>
                <w:lang w:eastAsia="en-US"/>
              </w:rPr>
              <w:t xml:space="preserve"> стандарт. Фрукты сушеные. Общие технические условия" Дата введения 01.01.2016г.</w:t>
            </w:r>
          </w:p>
        </w:tc>
      </w:tr>
      <w:tr w:rsidR="00ED2278" w:rsidRPr="00B93171" w14:paraId="39DE2D7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4DF" w14:textId="30FD8CCE" w:rsidR="00ED2278" w:rsidRPr="00CA5294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ТВОРОГ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М.Д.Ж. не более 9% с </w:t>
            </w:r>
            <w:proofErr w:type="spellStart"/>
            <w:r w:rsidR="00CA5294" w:rsidRPr="001E5F66">
              <w:rPr>
                <w:sz w:val="16"/>
                <w:szCs w:val="16"/>
                <w:lang w:eastAsia="en-US"/>
              </w:rPr>
              <w:t>кислостностью</w:t>
            </w:r>
            <w:proofErr w:type="spellEnd"/>
            <w:r w:rsidR="00CA5294" w:rsidRPr="001E5F66">
              <w:rPr>
                <w:sz w:val="16"/>
                <w:szCs w:val="16"/>
                <w:lang w:eastAsia="en-US"/>
              </w:rPr>
              <w:t xml:space="preserve"> не более 150Т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BD1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31453-2013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ED2278" w:rsidRPr="00B93171" w14:paraId="4DE8FE5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36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ТОМАТЫ СВЕЖИЕ</w:t>
            </w:r>
          </w:p>
          <w:p w14:paraId="39BCE2B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4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ED2278" w:rsidRPr="00B93171" w14:paraId="41BA35D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DE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20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ТУШКИ КУР ИЛИ ЦЫПЛЯТ-БРОЙЛЕРОВ,</w:t>
            </w:r>
          </w:p>
          <w:p w14:paraId="35C28E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BAE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31962-2013</w:t>
            </w:r>
          </w:p>
          <w:p w14:paraId="64B653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ED2278" w:rsidRPr="00B93171" w14:paraId="5CBA004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CC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92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ГЕРКУЛЕС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0B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21149-93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401FB3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29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A1C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ЭКСТРА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B7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63CC7CC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EE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ЧАЙ ЧЕРНЫЙ БАЙХОВЫЙ КРУПНОЛИСТОВОЙ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936" w14:textId="010DAB71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32573-2013 Чай черный. Дата введения 01.07.2015г.</w:t>
            </w:r>
          </w:p>
        </w:tc>
      </w:tr>
      <w:tr w:rsidR="00ED2278" w:rsidRPr="00B93171" w14:paraId="0FC7BB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1A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A3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ЧЕСНОК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0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55909-2013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ED2278" w:rsidRPr="00B93171" w14:paraId="4DDD4BA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D7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C7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ЯБЛОКИ СВЕЖИЕ,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B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4A4A4A"/>
                <w:sz w:val="16"/>
                <w:szCs w:val="16"/>
                <w:lang w:eastAsia="en-US"/>
              </w:rPr>
              <w:t xml:space="preserve">ГОСТ 34314-2017 </w:t>
            </w:r>
            <w:r w:rsidRPr="00B93171">
              <w:rPr>
                <w:sz w:val="16"/>
                <w:szCs w:val="16"/>
                <w:lang w:eastAsia="en-US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ED2278" w:rsidRPr="00B93171" w14:paraId="401595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43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0B9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ЯЙЦА КУРИНЫЕ ПИЩЕВЫЕ СТОЛОВЫЕ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4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ED2278" w:rsidRPr="00B93171" w14:paraId="030D09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2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ACE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6F164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82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27844-88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ED2278" w:rsidRPr="00B93171" w14:paraId="15AC7C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36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9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30AC98A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C0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31752-2012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ED2278" w:rsidRPr="00B93171" w14:paraId="11A606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F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7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хлебобулочные сдобные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C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31801-2012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Союза ССР. Изделия хлебобулочные сдобные. Технические условия" Дата введения 01.07.2013г.</w:t>
            </w:r>
          </w:p>
        </w:tc>
      </w:tr>
      <w:tr w:rsidR="00ED2278" w:rsidRPr="00B93171" w14:paraId="5B3AF98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77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9D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Филе из сельди малосоленой или слабосоленой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1BC" w14:textId="7FC1C509" w:rsidR="0044538A" w:rsidRPr="00B93171" w:rsidRDefault="004E543E" w:rsidP="0044538A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  <w:r w:rsidR="0044538A" w:rsidRPr="00B93171">
              <w:rPr>
                <w:sz w:val="16"/>
                <w:szCs w:val="16"/>
              </w:rPr>
              <w:t xml:space="preserve"> или по ТУ производителя</w:t>
            </w:r>
          </w:p>
        </w:tc>
      </w:tr>
      <w:tr w:rsidR="00ED2278" w:rsidRPr="00B93171" w14:paraId="47394F94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37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E859" w14:textId="1BDDABDD" w:rsidR="00ED2278" w:rsidRPr="00912527" w:rsidRDefault="00912527" w:rsidP="00912527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Сыр неострых сортов (полутвердый) - для питания детей дошкольного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8955" w14:textId="068DE69F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bCs/>
                <w:sz w:val="16"/>
                <w:szCs w:val="16"/>
                <w:lang w:eastAsia="en-US"/>
              </w:rPr>
              <w:t xml:space="preserve">ГОСТ 32260-2013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ГОСТ </w:t>
            </w:r>
            <w:r w:rsidR="00B712B0" w:rsidRPr="00B93171">
              <w:rPr>
                <w:bCs/>
                <w:sz w:val="16"/>
                <w:szCs w:val="16"/>
                <w:lang w:eastAsia="en-US"/>
              </w:rPr>
              <w:t xml:space="preserve">Р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52686-2006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ED2278" w:rsidRPr="00B93171" w14:paraId="19711166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C87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660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Горох шлифованный: целый или колотый</w:t>
            </w:r>
          </w:p>
          <w:p w14:paraId="2C5105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CE0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6201-68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ED2278" w:rsidRPr="00B93171" w14:paraId="7F0AEB3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46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E554" w14:textId="0A11C068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Соки фруктовые, овощные, овощефруктовые, фруктово-овощные для питания детей </w:t>
            </w:r>
            <w:r w:rsidR="00CA5294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>раннего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8AC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007AB8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ED2278" w14:paraId="54CC512C" w14:textId="77777777" w:rsidTr="001C3D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75" w:type="dxa"/>
            <w:gridSpan w:val="4"/>
          </w:tcPr>
          <w:p w14:paraId="52AB7889" w14:textId="77777777" w:rsidR="00ED2278" w:rsidRPr="00B93171" w:rsidRDefault="00ED2278" w:rsidP="00ED2278">
            <w:pPr>
              <w:tabs>
                <w:tab w:val="left" w:pos="5760"/>
              </w:tabs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173C0B5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58CE8B1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Заведующий </w:t>
            </w:r>
          </w:p>
          <w:p w14:paraId="39C7BC72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МБДОУ детский сад №____</w:t>
            </w:r>
          </w:p>
          <w:p w14:paraId="3E953BD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E25FD3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_________________(________) </w:t>
            </w:r>
          </w:p>
          <w:p w14:paraId="12715F0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785" w:type="dxa"/>
            <w:gridSpan w:val="2"/>
          </w:tcPr>
          <w:p w14:paraId="2257AD9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  <w:p w14:paraId="18AA709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5DAE0D5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941F30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215577D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37CA51AB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___________________ (_______)</w:t>
            </w:r>
          </w:p>
          <w:p w14:paraId="67ABDF51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  <w:p w14:paraId="47A30A3B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D52F9B9" w14:textId="77777777" w:rsidR="00ED2278" w:rsidRPr="00ED2278" w:rsidRDefault="00ED2278" w:rsidP="00ED2278">
      <w:pPr>
        <w:rPr>
          <w:sz w:val="20"/>
          <w:szCs w:val="20"/>
        </w:rPr>
      </w:pPr>
    </w:p>
    <w:p w14:paraId="334307E6" w14:textId="77777777" w:rsidR="00ED2278" w:rsidRPr="00ED2278" w:rsidRDefault="00ED2278" w:rsidP="00ED2278">
      <w:pPr>
        <w:rPr>
          <w:sz w:val="20"/>
          <w:szCs w:val="20"/>
        </w:rPr>
      </w:pPr>
    </w:p>
    <w:p w14:paraId="3E988742" w14:textId="2D92C64B" w:rsidR="00805A47" w:rsidRPr="009D5A04" w:rsidRDefault="00805A47" w:rsidP="00ED2278">
      <w:pPr>
        <w:widowControl w:val="0"/>
        <w:tabs>
          <w:tab w:val="left" w:pos="5103"/>
          <w:tab w:val="left" w:pos="6380"/>
        </w:tabs>
        <w:suppressAutoHyphens/>
        <w:autoSpaceDN w:val="0"/>
        <w:spacing w:after="0"/>
        <w:jc w:val="left"/>
        <w:textAlignment w:val="baseline"/>
        <w:rPr>
          <w:sz w:val="20"/>
          <w:szCs w:val="20"/>
        </w:rPr>
      </w:pPr>
    </w:p>
    <w:p w14:paraId="1F6305EB" w14:textId="105BB71C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1</w:t>
      </w:r>
    </w:p>
    <w:p w14:paraId="34E6D2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</w:rPr>
        <w:t>к Техническому заданию</w:t>
      </w:r>
    </w:p>
    <w:p w14:paraId="16141F3A" w14:textId="77777777" w:rsidR="00071A0A" w:rsidRPr="0084026D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b/>
          <w:bCs/>
          <w:sz w:val="28"/>
          <w:szCs w:val="28"/>
        </w:rPr>
      </w:pPr>
    </w:p>
    <w:p w14:paraId="1CFEAEE4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  <w:r w:rsidRPr="002D0857">
        <w:rPr>
          <w:rFonts w:eastAsia="Calibri"/>
          <w:b/>
          <w:bCs/>
        </w:rPr>
        <w:t>МЕНЮ</w:t>
      </w:r>
    </w:p>
    <w:p w14:paraId="71882ADB" w14:textId="09701176" w:rsidR="00071A0A" w:rsidRPr="00EE32A9" w:rsidRDefault="00071A0A" w:rsidP="00071A0A">
      <w:pPr>
        <w:shd w:val="clear" w:color="auto" w:fill="FFFFFF"/>
        <w:spacing w:after="0"/>
        <w:jc w:val="center"/>
      </w:pPr>
      <w:r w:rsidRPr="00EE32A9">
        <w:t>Примерное меню</w:t>
      </w:r>
      <w:r w:rsidRPr="00EE32A9">
        <w:rPr>
          <w:vertAlign w:val="superscript"/>
        </w:rPr>
        <w:footnoteReference w:id="1"/>
      </w:r>
    </w:p>
    <w:p w14:paraId="0FE0FF15" w14:textId="77777777" w:rsidR="00071A0A" w:rsidRPr="002D0857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</w:p>
    <w:p w14:paraId="45A69548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sz w:val="20"/>
        </w:rPr>
      </w:pPr>
      <w:r>
        <w:rPr>
          <w:rFonts w:eastAsia="Calibri"/>
        </w:rPr>
        <w:t>П</w:t>
      </w:r>
      <w:r w:rsidRPr="002D0857">
        <w:rPr>
          <w:rFonts w:eastAsia="Calibri"/>
        </w:rPr>
        <w:t>риложено в составе документации в виде отдельных файлов</w:t>
      </w:r>
      <w:r>
        <w:rPr>
          <w:rFonts w:eastAsia="Calibri"/>
          <w:sz w:val="20"/>
        </w:rPr>
        <w:t>.</w:t>
      </w:r>
    </w:p>
    <w:p w14:paraId="22B9BE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i/>
          <w:sz w:val="20"/>
        </w:rPr>
      </w:pPr>
    </w:p>
    <w:p w14:paraId="4ABBE856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071A0A" w:rsidRPr="00773C3F" w14:paraId="7393CEDA" w14:textId="77777777" w:rsidTr="00912527">
        <w:tc>
          <w:tcPr>
            <w:tcW w:w="5393" w:type="dxa"/>
            <w:shd w:val="clear" w:color="auto" w:fill="auto"/>
          </w:tcPr>
          <w:p w14:paraId="25CD0442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rPr>
                <w:iCs/>
              </w:rPr>
            </w:pPr>
            <w:r w:rsidRPr="00773C3F">
              <w:rPr>
                <w:iCs/>
              </w:rPr>
              <w:t>Заказчик:</w:t>
            </w:r>
          </w:p>
          <w:p w14:paraId="452929B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  <w:r w:rsidRPr="00773C3F">
              <w:t>______________ (________________)</w:t>
            </w:r>
          </w:p>
          <w:p w14:paraId="57327E90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</w:p>
          <w:p w14:paraId="472E4AC8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</w:t>
            </w:r>
          </w:p>
        </w:tc>
        <w:tc>
          <w:tcPr>
            <w:tcW w:w="4921" w:type="dxa"/>
            <w:shd w:val="clear" w:color="auto" w:fill="auto"/>
          </w:tcPr>
          <w:p w14:paraId="55F7A6C8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</w:pPr>
            <w:r w:rsidRPr="00773C3F">
              <w:t>Исполнитель:</w:t>
            </w:r>
          </w:p>
          <w:p w14:paraId="18C6357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  <w:r w:rsidRPr="00773C3F">
              <w:t>_____________ (________________)</w:t>
            </w:r>
          </w:p>
          <w:p w14:paraId="06FE559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</w:p>
          <w:p w14:paraId="6626A4F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 (при наличии)</w:t>
            </w:r>
          </w:p>
        </w:tc>
      </w:tr>
    </w:tbl>
    <w:p w14:paraId="7C89CFEE" w14:textId="77CB3FB1" w:rsidR="00B11320" w:rsidRDefault="00B11320" w:rsidP="00805A47">
      <w:pPr>
        <w:rPr>
          <w:sz w:val="20"/>
          <w:szCs w:val="20"/>
        </w:rPr>
      </w:pPr>
    </w:p>
    <w:p w14:paraId="4B575F16" w14:textId="71E7BD82" w:rsidR="00071A0A" w:rsidRDefault="00071A0A" w:rsidP="00805A47">
      <w:pPr>
        <w:rPr>
          <w:sz w:val="20"/>
          <w:szCs w:val="20"/>
        </w:rPr>
      </w:pPr>
    </w:p>
    <w:p w14:paraId="50328716" w14:textId="55A2FDA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2</w:t>
      </w:r>
    </w:p>
    <w:p w14:paraId="3D75277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  <w:r w:rsidRPr="00773C3F">
        <w:rPr>
          <w:rFonts w:eastAsia="Arial Unicode MS"/>
          <w:i/>
          <w:kern w:val="3"/>
          <w:sz w:val="20"/>
          <w:szCs w:val="20"/>
        </w:rPr>
        <w:t>к Техническому заданию</w:t>
      </w:r>
    </w:p>
    <w:p w14:paraId="5277DD3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</w:p>
    <w:p w14:paraId="5B6E70C7" w14:textId="77777777" w:rsidR="00071A0A" w:rsidRDefault="00071A0A" w:rsidP="00071A0A">
      <w:pPr>
        <w:jc w:val="center"/>
        <w:rPr>
          <w:rFonts w:eastAsia="Arial Unicode MS"/>
          <w:b/>
          <w:kern w:val="3"/>
        </w:rPr>
      </w:pPr>
      <w:r w:rsidRPr="002D0857">
        <w:rPr>
          <w:rFonts w:eastAsia="Arial Unicode MS"/>
          <w:b/>
          <w:kern w:val="3"/>
        </w:rPr>
        <w:t>ТЕХНОЛОГИЧЕСКИЕ КАРТЫ</w:t>
      </w:r>
    </w:p>
    <w:p w14:paraId="36E96E6A" w14:textId="6C79CB2C" w:rsidR="00071A0A" w:rsidRPr="002D0857" w:rsidRDefault="00071A0A" w:rsidP="00071A0A">
      <w:pPr>
        <w:jc w:val="center"/>
        <w:rPr>
          <w:rFonts w:eastAsia="Arial Unicode MS"/>
          <w:b/>
          <w:kern w:val="3"/>
        </w:rPr>
      </w:pPr>
      <w:r w:rsidRPr="005B43C3">
        <w:t>Примерные технологические карты</w:t>
      </w:r>
      <w:r>
        <w:rPr>
          <w:rStyle w:val="ab"/>
        </w:rPr>
        <w:footnoteReference w:id="2"/>
      </w:r>
    </w:p>
    <w:p w14:paraId="61D205C2" w14:textId="77777777" w:rsidR="00071A0A" w:rsidRDefault="00071A0A" w:rsidP="00071A0A">
      <w:pPr>
        <w:rPr>
          <w:rFonts w:eastAsia="Arial Unicode MS"/>
          <w:kern w:val="3"/>
        </w:rPr>
      </w:pPr>
    </w:p>
    <w:p w14:paraId="343DB678" w14:textId="17744043" w:rsidR="00071A0A" w:rsidRPr="002D0857" w:rsidRDefault="00071A0A" w:rsidP="00071A0A">
      <w:r w:rsidRPr="002D0857">
        <w:rPr>
          <w:rFonts w:eastAsia="Arial Unicode MS"/>
          <w:kern w:val="3"/>
        </w:rPr>
        <w:t>Примерные технологические карты приложены в составе документации в виде отдельных файлов.</w:t>
      </w:r>
    </w:p>
    <w:p w14:paraId="625E215B" w14:textId="77777777" w:rsidR="00071A0A" w:rsidRPr="009D5A04" w:rsidRDefault="00071A0A" w:rsidP="00805A47">
      <w:pPr>
        <w:rPr>
          <w:sz w:val="20"/>
          <w:szCs w:val="20"/>
        </w:rPr>
      </w:pPr>
    </w:p>
    <w:sectPr w:rsidR="00071A0A" w:rsidRPr="009D5A04" w:rsidSect="00F7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3F63C" w14:textId="77777777" w:rsidR="00E346CB" w:rsidRDefault="00E346CB" w:rsidP="00071A0A">
      <w:pPr>
        <w:spacing w:after="0"/>
      </w:pPr>
      <w:r>
        <w:separator/>
      </w:r>
    </w:p>
  </w:endnote>
  <w:endnote w:type="continuationSeparator" w:id="0">
    <w:p w14:paraId="7D945663" w14:textId="77777777" w:rsidR="00E346CB" w:rsidRDefault="00E346CB" w:rsidP="00071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1FC78" w14:textId="77777777" w:rsidR="00E346CB" w:rsidRDefault="00E346CB" w:rsidP="00071A0A">
      <w:pPr>
        <w:spacing w:after="0"/>
      </w:pPr>
      <w:r>
        <w:separator/>
      </w:r>
    </w:p>
  </w:footnote>
  <w:footnote w:type="continuationSeparator" w:id="0">
    <w:p w14:paraId="4A4E1CB5" w14:textId="77777777" w:rsidR="00E346CB" w:rsidRDefault="00E346CB" w:rsidP="00071A0A">
      <w:pPr>
        <w:spacing w:after="0"/>
      </w:pPr>
      <w:r>
        <w:continuationSeparator/>
      </w:r>
    </w:p>
  </w:footnote>
  <w:footnote w:id="1">
    <w:p w14:paraId="51D07C75" w14:textId="2B5AA4C6" w:rsidR="00912527" w:rsidRDefault="00912527" w:rsidP="00071A0A">
      <w:pPr>
        <w:pStyle w:val="a9"/>
        <w:jc w:val="both"/>
      </w:pPr>
      <w:r w:rsidRPr="00EE32A9">
        <w:rPr>
          <w:rStyle w:val="ab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составляется Исполнителем на основе примерного меню.</w:t>
      </w:r>
    </w:p>
  </w:footnote>
  <w:footnote w:id="2">
    <w:p w14:paraId="657909BD" w14:textId="5133BEE3" w:rsidR="00912527" w:rsidRDefault="00912527" w:rsidP="00071A0A">
      <w:pPr>
        <w:pStyle w:val="a9"/>
        <w:jc w:val="both"/>
      </w:pPr>
      <w:r w:rsidRPr="005B43C3">
        <w:rPr>
          <w:rStyle w:val="ab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составляются Исполнителем на основе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043E2"/>
    <w:multiLevelType w:val="hybridMultilevel"/>
    <w:tmpl w:val="28769B54"/>
    <w:lvl w:ilvl="0" w:tplc="76F88B08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B3"/>
    <w:rsid w:val="00071A0A"/>
    <w:rsid w:val="000F0074"/>
    <w:rsid w:val="00156B5B"/>
    <w:rsid w:val="001A4624"/>
    <w:rsid w:val="001C3D8C"/>
    <w:rsid w:val="001E5F66"/>
    <w:rsid w:val="00227145"/>
    <w:rsid w:val="002354AD"/>
    <w:rsid w:val="003022DA"/>
    <w:rsid w:val="00334A55"/>
    <w:rsid w:val="003E0D43"/>
    <w:rsid w:val="0044089B"/>
    <w:rsid w:val="0044538A"/>
    <w:rsid w:val="004E543E"/>
    <w:rsid w:val="0057643B"/>
    <w:rsid w:val="0065245C"/>
    <w:rsid w:val="006E0F64"/>
    <w:rsid w:val="00734893"/>
    <w:rsid w:val="00784371"/>
    <w:rsid w:val="007A4463"/>
    <w:rsid w:val="007E34B6"/>
    <w:rsid w:val="00805A47"/>
    <w:rsid w:val="00830DC3"/>
    <w:rsid w:val="0086108A"/>
    <w:rsid w:val="00912527"/>
    <w:rsid w:val="0098608F"/>
    <w:rsid w:val="009D5A04"/>
    <w:rsid w:val="00A266D1"/>
    <w:rsid w:val="00A41C8D"/>
    <w:rsid w:val="00A953B2"/>
    <w:rsid w:val="00B11320"/>
    <w:rsid w:val="00B712B0"/>
    <w:rsid w:val="00B93171"/>
    <w:rsid w:val="00C73EE6"/>
    <w:rsid w:val="00CA2047"/>
    <w:rsid w:val="00CA5294"/>
    <w:rsid w:val="00CB292C"/>
    <w:rsid w:val="00CC51BA"/>
    <w:rsid w:val="00CE7A5B"/>
    <w:rsid w:val="00D533E7"/>
    <w:rsid w:val="00D60FCE"/>
    <w:rsid w:val="00DC6230"/>
    <w:rsid w:val="00E346CB"/>
    <w:rsid w:val="00E44D41"/>
    <w:rsid w:val="00E47453"/>
    <w:rsid w:val="00ED2278"/>
    <w:rsid w:val="00F7186D"/>
    <w:rsid w:val="00FA6BB3"/>
    <w:rsid w:val="00FC1C31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D1A9"/>
  <w15:docId w15:val="{D24288EF-7E10-4A08-872E-B9A08E2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BB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 Знак,Çàã1,BO,ID,body indent,andrad,EHPT,Body Text2,Основной текст Знак Знак1 Знак,body text Знак Знак Знак,Основной текст Знак Знак Знак Знак Знак1,Знак1 Знак2 Знак Знак,body text Знак2 Знак Знак,Основной текст Знак1 Знак"/>
    <w:basedOn w:val="a"/>
    <w:link w:val="a4"/>
    <w:qFormat/>
    <w:rsid w:val="00FA6BB3"/>
    <w:pPr>
      <w:spacing w:after="120"/>
    </w:pPr>
    <w:rPr>
      <w:szCs w:val="20"/>
    </w:rPr>
  </w:style>
  <w:style w:type="character" w:customStyle="1" w:styleId="a4">
    <w:name w:val="Основной текст Знак"/>
    <w:aliases w:val=" Знак Знак Знак Знак,Çàã1 Знак,BO Знак,ID Знак,body indent Знак,andrad Знак,EHPT Знак,Body Text2 Знак,Основной текст Знак Знак1 Знак Знак,body text Знак Знак Знак Знак,Основной текст Знак Знак Знак Знак Знак1 Знак"/>
    <w:basedOn w:val="a0"/>
    <w:link w:val="a3"/>
    <w:rsid w:val="00FA6B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FA6BB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FA6BB3"/>
    <w:pPr>
      <w:spacing w:after="0"/>
      <w:ind w:left="720"/>
      <w:contextualSpacing/>
      <w:jc w:val="left"/>
    </w:pPr>
    <w:rPr>
      <w:szCs w:val="28"/>
    </w:rPr>
  </w:style>
  <w:style w:type="character" w:customStyle="1" w:styleId="apple-converted-space">
    <w:name w:val="apple-converted-space"/>
    <w:rsid w:val="00FA6BB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22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2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71A0A"/>
    <w:pPr>
      <w:spacing w:after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071A0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071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6504</Words>
  <Characters>37075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Uaer</cp:lastModifiedBy>
  <cp:revision>6</cp:revision>
  <cp:lastPrinted>2020-10-28T11:47:00Z</cp:lastPrinted>
  <dcterms:created xsi:type="dcterms:W3CDTF">2020-11-10T14:02:00Z</dcterms:created>
  <dcterms:modified xsi:type="dcterms:W3CDTF">2020-11-13T09:27:00Z</dcterms:modified>
</cp:coreProperties>
</file>